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3677.xml" ContentType="application/vnd.openxmlformats-officedocument.wordprocessingml.header+xml"/>
  <Override PartName="/word/footer_default_367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Body Text"/>
        <w:jc w:val="left"/>
        <w:t w:val="top"/>
      </w:pPr>
      <w:rPr>
        <w:rFonts w:hAnsi="Verdana"/>
        <w:rFonts w:ascii="Verdana"/>
        <w:sz w:val="16"/>
        <w:color w:val="silver"/>
      </w:rPr>
    </w:p>
    <w:p>
      <w:rPr>
        <w:rFonts w:hAnsi="Arial"/>
        <w:rFonts w:ascii="Arial"/>
      </w:rPr>
      <w:pPr>
        <w:pStyle w:val="Heading 1"/>
        <w:jc w:val="center"/>
      </w:pPr>
      <mc:AlternateContent>
        <mc:Choice Requires="wps">
          <w:r>
            <w:drawing>
              <wp:anchor allowOverlap="1" behindDoc="0" distL="0" distR="0" distT="0" distB="0" layoutInCell="0" locked="0" relativeHeight="251659264" simplePos="0">
                <wp:simplePos x="0" y="0"/>
                <wp:positionH relativeFrom="page">
                  <wp:posOffset>1047115</wp:posOffset>
                </wp:positionH>
                <wp:positionV relativeFrom="paragraph">
                  <wp:posOffset>0</wp:posOffset>
                </wp:positionV>
                <wp:extent cx="1079500" cy="1205230"/>
                <wp:effectExtent l="0" t="0" r="0" b="0"/>
                <wp:wrapNone/>
                <wp:docPr id="3" name="TXTBOX_1"/>
                <a:graphic xmlns:a="http://schemas.openxmlformats.org/drawingml/2006/main">
                  <a:graphicData uri="http://schemas.microsoft.com/office/word/2010/wordprocessingShape">
                    <wps:wsp>
                      <wps:cNvSpPr txBox="1">
                        <a:spLocks noChangeArrowheads="1"/>
                      </wps:cNvSpPr>
                      <wps:spPr bwMode="auto">
                        <a:xfrm>
                          <a:off x="0" y="0"/>
                          <a:ext cx="1079500" cy="1205230"/>
                        </a:xfrm>
                        <a:prstGeom prst="rect">
                          <a:avLst/>
                        </a:prstGeom>
                        <a:ln w="0">
                          <a:noFill/>
                          <a:miter lim="800000"/>
                          <a:headEnd/>
                          <a:tailEnd/>
                        </a:ln>
                      </wps:spPr>
                      <wps:txbx>
                        <w:txbxContent>
                          <w:p>
                            <w:pPr>
                              <w:spacing w:line="1500" w:lineRule="atLeast"/>
                            </w:pPr>
                            <w:r>
                              <w:drawing>
                                <wp:inline distT="0" distB="0" distL="0" distR="0">
                                  <wp:extent cx="1082675" cy="949960"/>
                                  <wp:docPr id="4"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3"/>
                                          <a:stretch>
                                            <a:fillRect/>
                                          </a:stretch>
                                        </pic:blipFill>
                                        <pic:spPr>
                                          <a:xfrm>
                                            <a:off x="0" y="0"/>
                                            <a:ext cx="1082675" cy="949960"/>
                                          </a:xfrm>
                                          <a:prstGeom prst="rect">
                                            <a:avLst/>
                                          </a:prstGeom>
                                        </pic:spPr>
                                      </pic:pic>
                                    </a:graphicData>
                                  </a:graphic>
                                </wp:inline>
                              </w:drawing>
                            </w:r>
                          </w:p>
                          <w:p>
                            <w:pPr/>
                            <w:rPr>
                              <w:rFonts w:hAnsi="Times New Roman"/>
                              <w:rFonts w:ascii="Times New Roman"/>
                              <w:sz w:val="22"/>
                            </w:rPr>
                          </w:p>
                        </w:txbxContent>
                      </wps:txbx>
                      <wps:bodyPr rot="0" vert="horz" wrap="square" lIns="20000" tIns="20000" rIns="20000" bIns="20000" anchor="t" anchorCtr="0" upright="1">
                        <a:noAutofit/>
                      </wps:bodyPr>
                    </wps:wsp>
                  </a:graphicData>
                </a:graphic>
              </wp:anchor>
            </w:drawing>
          </w:r>
        </mc:Choice>
        <mc:Fallback>
          <w:r>
            <w:t>
</w:t>
          </w:r>
        </mc:Fallback>
      </mc:AlternateContent>
      <w:r>
        <w:rPr>
          <w:rFonts w:hAnsi="Arial"/>
          <w:rFonts w:ascii="Arial"/>
          <w:sz w:val="24"/>
          <w:b/>
        </w:rPr>
        <w:t>CONSEJO</w:t>
      </w:r>
      <w:r>
        <w:rPr>
          <w:rFonts w:hAnsi="Arial"/>
          <w:rFonts w:ascii="Arial"/>
          <w:sz w:val="24"/>
          <w:b/>
        </w:rPr>
        <w:t xml:space="preserve"> DE</w:t>
      </w:r>
      <w:r>
        <w:rPr>
          <w:rFonts w:hAnsi="Arial"/>
          <w:rFonts w:ascii="Arial"/>
          <w:sz w:val="24"/>
          <w:b/>
        </w:rPr>
        <w:t xml:space="preserve"> </w:t>
      </w:r>
      <w:r>
        <w:rPr>
          <w:rFonts w:hAnsi="Arial"/>
          <w:rFonts w:ascii="Arial"/>
          <w:sz w:val="24"/>
          <w:b/>
        </w:rPr>
        <w:t>ESTADO</w:t>
      </w:r>
    </w:p>
    <w:p>
      <w:rPr>
        <w:rFonts w:hAnsi="Arial"/>
        <w:rFonts w:ascii="Arial"/>
      </w:rPr>
      <w:pPr>
        <w:pStyle w:val="Body Text"/>
        <w:jc w:val="center"/>
      </w:pPr>
      <w:r>
        <w:rPr>
          <w:rFonts w:hAnsi="Arial"/>
          <w:rFonts w:ascii="Arial"/>
          <w:b/>
        </w:rPr>
        <w:t>SALA</w:t>
      </w:r>
      <w:r>
        <w:rPr>
          <w:rFonts w:hAnsi="Arial"/>
          <w:rFonts w:ascii="Arial"/>
          <w:b/>
        </w:rPr>
        <w:t xml:space="preserve"> </w:t>
      </w:r>
      <w:r>
        <w:rPr>
          <w:rFonts w:hAnsi="Arial"/>
          <w:rFonts w:ascii="Arial"/>
          <w:b/>
        </w:rPr>
        <w:t>DE</w:t>
      </w:r>
      <w:r>
        <w:rPr>
          <w:rFonts w:hAnsi="Arial"/>
          <w:rFonts w:ascii="Arial"/>
          <w:b/>
        </w:rPr>
        <w:t xml:space="preserve"> </w:t>
      </w:r>
      <w:r>
        <w:rPr>
          <w:rFonts w:hAnsi="Arial"/>
          <w:rFonts w:ascii="Arial"/>
          <w:b/>
        </w:rPr>
        <w:t>LO</w:t>
      </w:r>
      <w:r>
        <w:rPr>
          <w:rFonts w:hAnsi="Arial"/>
          <w:rFonts w:ascii="Arial"/>
          <w:b/>
        </w:rPr>
        <w:t xml:space="preserve"> </w:t>
      </w:r>
      <w:r>
        <w:rPr>
          <w:rFonts w:hAnsi="Arial"/>
          <w:rFonts w:ascii="Arial"/>
          <w:b/>
        </w:rPr>
        <w:t>CONTENCIOSO</w:t>
      </w:r>
      <w:r>
        <w:rPr>
          <w:rFonts w:hAnsi="Arial"/>
          <w:rFonts w:ascii="Arial"/>
          <w:b/>
        </w:rPr>
        <w:t xml:space="preserve"> </w:t>
      </w:r>
      <w:r>
        <w:rPr>
          <w:rFonts w:hAnsi="Arial"/>
          <w:rFonts w:ascii="Arial"/>
          <w:b/>
        </w:rPr>
        <w:t xml:space="preserve">ADMINISTRATIVO SECCIÓN PRIMERA</w:t>
      </w:r>
    </w:p>
    <w:p>
      <w:rPr>
        <w:rFonts w:hAnsi="Arial"/>
        <w:rFonts w:ascii="Arial"/>
      </w:rPr>
      <w:pPr>
        <w:pStyle w:val="Body Text"/>
      </w:pPr>
      <w:rPr>
        <w:b/>
      </w:rPr>
    </w:p>
    <w:p>
      <w:rPr>
        <w:rFonts w:hAnsi="Arial"/>
        <w:rFonts w:ascii="Arial"/>
      </w:rPr>
      <w:pPr>
        <w:pStyle w:val="Body Text"/>
      </w:pPr>
      <w:r>
        <w:rPr>
          <w:rFonts w:hAnsi="Arial"/>
          <w:rFonts w:ascii="Arial"/>
        </w:rPr>
        <w:t>Bogotá</w:t>
      </w:r>
      <w:r>
        <w:rPr>
          <w:rFonts w:hAnsi="Arial"/>
          <w:rFonts w:ascii="Arial"/>
        </w:rPr>
        <w:t xml:space="preserve"> D.C.,</w:t>
      </w:r>
      <w:r>
        <w:rPr>
          <w:rFonts w:hAnsi="Arial"/>
          <w:rFonts w:ascii="Arial"/>
        </w:rPr>
        <w:t xml:space="preserve"> veintitrés</w:t>
      </w:r>
      <w:r>
        <w:rPr>
          <w:rFonts w:hAnsi="Arial"/>
          <w:rFonts w:ascii="Arial"/>
        </w:rPr>
        <w:t xml:space="preserve"> (23) de</w:t>
      </w:r>
      <w:r>
        <w:rPr>
          <w:rFonts w:hAnsi="Arial"/>
          <w:rFonts w:ascii="Arial"/>
        </w:rPr>
        <w:t xml:space="preserve"> mayo</w:t>
      </w:r>
      <w:r>
        <w:rPr>
          <w:rFonts w:hAnsi="Arial"/>
          <w:rFonts w:ascii="Arial"/>
        </w:rPr>
        <w:t xml:space="preserve"> de</w:t>
      </w:r>
      <w:r>
        <w:rPr>
          <w:rFonts w:hAnsi="Arial"/>
          <w:rFonts w:ascii="Arial"/>
        </w:rPr>
        <w:t xml:space="preserve"> dos mil</w:t>
      </w:r>
      <w:r>
        <w:rPr>
          <w:rFonts w:hAnsi="Arial"/>
          <w:rFonts w:ascii="Arial"/>
        </w:rPr>
        <w:t xml:space="preserve"> veinticuatro</w:t>
      </w:r>
      <w:r>
        <w:rPr>
          <w:rFonts w:hAnsi="Arial"/>
          <w:rFonts w:ascii="Arial"/>
        </w:rPr>
        <w:t xml:space="preserve"> </w:t>
      </w:r>
      <w:r>
        <w:rPr>
          <w:rFonts w:hAnsi="Arial"/>
          <w:rFonts w:ascii="Arial"/>
        </w:rPr>
        <w:t>(2024)</w:t>
      </w:r>
    </w:p>
    <w:p>
      <w:rPr>
        <w:rFonts w:hAnsi="Arial"/>
        <w:rFonts w:ascii="Arial"/>
      </w:rPr>
      <w:pPr>
        <w:pStyle w:val="Body Text"/>
      </w:pPr>
    </w:p>
    <w:p>
      <w:rPr>
        <w:rFonts w:hAnsi="Arial"/>
        <w:rFonts w:ascii="Arial"/>
      </w:rPr>
      <w:pPr>
        <w:pStyle w:val="Body Text"/>
      </w:pPr>
      <w:r>
        <w:rPr>
          <w:rFonts w:hAnsi="Arial"/>
          <w:rFonts w:ascii="Arial"/>
          <w:b/>
        </w:rPr>
        <w:t>Consejero</w:t>
      </w:r>
      <w:r>
        <w:rPr>
          <w:rFonts w:hAnsi="Arial"/>
          <w:rFonts w:ascii="Arial"/>
          <w:b/>
        </w:rPr>
        <w:t xml:space="preserve"> Ponente:</w:t>
      </w:r>
      <w:r>
        <w:rPr>
          <w:rFonts w:hAnsi="Arial"/>
          <w:rFonts w:ascii="Arial"/>
          <w:b/>
        </w:rPr>
        <w:t xml:space="preserve"> GERMÁN</w:t>
      </w:r>
      <w:r>
        <w:rPr>
          <w:rFonts w:hAnsi="Arial"/>
          <w:rFonts w:ascii="Arial"/>
          <w:b/>
        </w:rPr>
        <w:t xml:space="preserve"> EDUARDO</w:t>
      </w:r>
      <w:r>
        <w:rPr>
          <w:rFonts w:hAnsi="Arial"/>
          <w:rFonts w:ascii="Arial"/>
          <w:b/>
        </w:rPr>
        <w:t xml:space="preserve"> OSORIO</w:t>
      </w:r>
      <w:r>
        <w:rPr>
          <w:rFonts w:hAnsi="Arial"/>
          <w:rFonts w:ascii="Arial"/>
          <w:b/>
        </w:rPr>
        <w:t xml:space="preserve"> </w:t>
      </w:r>
      <w:r>
        <w:rPr>
          <w:rFonts w:hAnsi="Arial"/>
          <w:rFonts w:ascii="Arial"/>
          <w:b/>
        </w:rPr>
        <w:t>CIFUENTES</w:t>
      </w:r>
    </w:p>
    <w:p>
      <w:rPr>
        <w:rFonts w:hAnsi="Arial"/>
        <w:rFonts w:ascii="Arial"/>
        <w:sz w:val="24"/>
        <w:b/>
      </w:rPr>
    </w:p>
    <w:p>
      <w:rPr>
        <w:rFonts w:hAnsi="Arial"/>
        <w:rFonts w:ascii="Arial"/>
      </w:rPr>
      <w:pPr>
        <w:pStyle w:val="Heading 1"/>
      </w:pPr>
      <w:r>
        <w:rPr>
          <w:rFonts w:hAnsi="Arial"/>
          <w:rFonts w:ascii="Arial"/>
        </w:rPr>
        <w:t>SENTENCIA</w:t>
      </w:r>
      <w:r>
        <w:rPr>
          <w:rFonts w:hAnsi="Arial"/>
          <w:rFonts w:ascii="Arial"/>
        </w:rPr>
        <w:t xml:space="preserve"> DE</w:t>
      </w:r>
      <w:r>
        <w:rPr>
          <w:rFonts w:hAnsi="Arial"/>
          <w:rFonts w:ascii="Arial"/>
        </w:rPr>
        <w:t xml:space="preserve"> SEGUNDA</w:t>
      </w:r>
      <w:r>
        <w:rPr>
          <w:rFonts w:hAnsi="Arial"/>
          <w:rFonts w:ascii="Arial"/>
        </w:rPr>
        <w:t xml:space="preserve"> </w:t>
      </w:r>
      <w:r>
        <w:rPr>
          <w:rFonts w:hAnsi="Arial"/>
          <w:rFonts w:ascii="Arial"/>
        </w:rPr>
        <w:t>INSTANCIA</w:t>
      </w:r>
    </w:p>
    <w:p>
      <w:rPr>
        <w:rFonts w:hAnsi="Arial"/>
        <w:rFonts w:ascii="Arial"/>
      </w:rPr>
      <w:pPr>
        <w:pStyle w:val="Body Text"/>
      </w:pPr>
      <w:rPr>
        <w:b/>
      </w:rPr>
    </w:p>
    <w:p>
      <w:rPr>
        <w:rFonts w:hAnsi="Arial"/>
        <w:rFonts w:ascii="Arial"/>
      </w:rPr>
      <w:pPr>
        <w:pStyle w:val="Body Text"/>
        <w:jc w:val="both"/>
      </w:pPr>
      <w:r>
        <w:rPr>
          <w:rFonts w:hAnsi="Arial"/>
          <w:rFonts w:ascii="Arial"/>
        </w:rPr>
        <w:t xml:space="preserve">La Sala decide el recurso de apelación interpuesto oportunamente por la parte actora contra la sentencia de 25 de mayo de 2017, proferida por el Tribunal Administrativo</w:t>
      </w:r>
      <w:r>
        <w:rPr>
          <w:rFonts w:hAnsi="Arial"/>
          <w:rFonts w:ascii="Arial"/>
        </w:rPr>
        <w:t xml:space="preserve"> de Cundinamarca,</w:t>
      </w:r>
      <w:r>
        <w:rPr>
          <w:rFonts w:hAnsi="Arial"/>
          <w:rFonts w:ascii="Arial"/>
        </w:rPr>
        <w:t xml:space="preserve"> Sección</w:t>
      </w:r>
      <w:r>
        <w:rPr>
          <w:rFonts w:hAnsi="Arial"/>
          <w:rFonts w:ascii="Arial"/>
        </w:rPr>
        <w:t xml:space="preserve"> Primera,</w:t>
      </w:r>
      <w:r>
        <w:rPr>
          <w:rFonts w:hAnsi="Arial"/>
          <w:rFonts w:ascii="Arial"/>
        </w:rPr>
        <w:t xml:space="preserve"> Subsección</w:t>
      </w:r>
      <w:r>
        <w:rPr>
          <w:rFonts w:hAnsi="Arial"/>
          <w:rFonts w:ascii="Arial"/>
        </w:rPr>
        <w:t xml:space="preserve"> </w:t>
      </w:r>
      <w:r>
        <w:rPr>
          <w:rFonts w:hAnsi="Arial"/>
          <w:rFonts w:ascii="Arial"/>
          <w:i/>
        </w:rPr>
        <w:t>"A",</w:t>
      </w:r>
      <w:r>
        <w:rPr>
          <w:rFonts w:hAnsi="Arial"/>
          <w:rFonts w:ascii="Arial"/>
          <w:i/>
        </w:rPr>
        <w:t xml:space="preserve"> </w:t>
      </w:r>
      <w:r>
        <w:rPr>
          <w:rFonts w:hAnsi="Arial"/>
          <w:rFonts w:ascii="Arial"/>
        </w:rPr>
        <w:t>por</w:t>
      </w:r>
      <w:r>
        <w:rPr>
          <w:rFonts w:hAnsi="Arial"/>
          <w:rFonts w:ascii="Arial"/>
        </w:rPr>
        <w:t xml:space="preserve"> medio</w:t>
      </w:r>
      <w:r>
        <w:rPr>
          <w:rFonts w:hAnsi="Arial"/>
          <w:rFonts w:ascii="Arial"/>
        </w:rPr>
        <w:t xml:space="preserve"> de la cual se denegaron las pretensiones de la demanda.</w:t>
      </w:r>
    </w:p>
    <w:p>
      <w:rPr>
        <w:rFonts w:hAnsi="Arial"/>
        <w:rFonts w:ascii="Arial"/>
      </w:rPr>
      <w:pPr>
        <w:pStyle w:val="Body Text"/>
      </w:pPr>
    </w:p>
    <w:p>
      <w:rPr>
        <w:rFonts w:hAnsi="Arial"/>
        <w:rFonts w:ascii="Arial"/>
      </w:rPr>
      <w:pPr>
        <w:pStyle w:val="Heading 1"/>
        <w:numPr>
          <w:numId w:val="120"/>
          <w:ilvl w:val="0"/>
        </w:numPr>
        <w:tabs>
          <w:tab w:val="left" w:leader="none" w:pos="3921"/>
        </w:tabs>
      </w:pPr>
      <w:r>
        <w:rPr>
          <w:rFonts w:hAnsi="Arial"/>
          <w:rFonts w:ascii="Arial"/>
        </w:rPr>
        <w:t>ANTECEDENTES</w:t>
      </w:r>
    </w:p>
    <w:p>
      <w:rPr>
        <w:rFonts w:hAnsi="Arial"/>
        <w:rFonts w:ascii="Arial"/>
      </w:rPr>
      <w:pPr>
        <w:pStyle w:val="Body Text"/>
      </w:pPr>
      <w:rPr>
        <w:b/>
      </w:rPr>
    </w:p>
    <w:p>
      <w:rPr>
        <w:rFonts w:hAnsi="Arial"/>
        <w:rFonts w:ascii="Arial"/>
      </w:rPr>
      <w:pPr>
        <w:pStyle w:val="Heading 2"/>
        <w:numPr>
          <w:numId w:val="121"/>
          <w:ilvl w:val="1"/>
        </w:numPr>
        <w:tabs>
          <w:tab w:val="left" w:leader="none" w:pos="742"/>
        </w:tabs>
      </w:pPr>
      <w:r>
        <w:rPr>
          <w:rFonts w:hAnsi="Arial"/>
          <w:rFonts w:ascii="Arial"/>
        </w:rPr>
        <w:t>La</w:t>
      </w:r>
      <w:r>
        <w:rPr>
          <w:rFonts w:hAnsi="Arial"/>
          <w:rFonts w:ascii="Arial"/>
        </w:rPr>
        <w:t xml:space="preserve"> </w:t>
      </w:r>
      <w:r>
        <w:rPr>
          <w:rFonts w:hAnsi="Arial"/>
          <w:rFonts w:ascii="Arial"/>
        </w:rPr>
        <w:t>demanda</w:t>
      </w:r>
    </w:p>
    <w:p>
      <w:rPr>
        <w:rFonts w:hAnsi="Arial"/>
        <w:rFonts w:ascii="Arial"/>
      </w:rPr>
      <w:pPr>
        <w:pStyle w:val="Body Text"/>
      </w:pPr>
      <w:rPr>
        <w:b/>
      </w:rPr>
    </w:p>
    <w:p>
      <w:rPr>
        <w:rFonts w:hAnsi="Arial"/>
        <w:rFonts w:ascii="Arial"/>
      </w:rPr>
      <w:pPr>
        <w:pStyle w:val="List Paragraph"/>
        <w:numPr>
          <w:numId w:val="122"/>
          <w:ilvl w:val="2"/>
        </w:numPr>
        <w:tabs>
          <w:tab w:val="left" w:leader="none" w:pos="874"/>
        </w:tabs>
      </w:pPr>
      <w:r>
        <w:rPr>
          <w:rFonts w:hAnsi="Arial"/>
          <w:rFonts w:ascii="Arial"/>
          <w:sz w:val="24"/>
          <w:b/>
        </w:rPr>
        <w:t>Las</w:t>
      </w:r>
      <w:r>
        <w:rPr>
          <w:rFonts w:hAnsi="Arial"/>
          <w:rFonts w:ascii="Arial"/>
          <w:sz w:val="24"/>
          <w:b/>
        </w:rPr>
        <w:t xml:space="preserve"> pretensiones</w:t>
      </w:r>
      <w:r>
        <w:rPr>
          <w:rFonts w:hAnsi="Arial"/>
          <w:rFonts w:ascii="Arial"/>
          <w:sz w:val="24"/>
          <w:b/>
        </w:rPr>
        <w:t xml:space="preserve"> de la </w:t>
      </w:r>
      <w:r>
        <w:rPr>
          <w:rFonts w:hAnsi="Arial"/>
          <w:rFonts w:ascii="Arial"/>
          <w:sz w:val="24"/>
          <w:b/>
        </w:rPr>
        <w:t>demanda</w:t>
      </w:r>
    </w:p>
    <w:p>
      <w:rPr>
        <w:rFonts w:hAnsi="Arial"/>
        <w:rFonts w:ascii="Arial"/>
      </w:rPr>
      <w:pPr>
        <w:pStyle w:val="Body Text"/>
      </w:pPr>
      <w:rPr>
        <w:b/>
      </w:rPr>
    </w:p>
    <w:p>
      <w:rPr>
        <w:rFonts w:hAnsi="Arial"/>
        <w:rFonts w:ascii="Arial"/>
      </w:rPr>
      <w:pPr>
        <w:pStyle w:val="Body Text"/>
        <w:jc w:val="both"/>
      </w:pPr>
      <w:r>
        <w:rPr>
          <w:rFonts w:hAnsi="Arial"/>
          <w:rFonts w:ascii="Arial"/>
          <w:sz w:val="16"/>
        </w:rPr>
        <w:t>1.</w:t>
      </w:r>
      <w:r>
        <w:rPr>
          <w:rFonts w:hAnsi="Arial"/>
          <w:rFonts w:ascii="Arial"/>
          <w:sz w:val="16"/>
        </w:rPr>
        <w:t xml:space="preserve"> </w:t>
      </w:r>
      <w:r>
        <w:rPr>
          <w:rFonts w:hAnsi="Arial"/>
          <w:rFonts w:ascii="Arial"/>
        </w:rPr>
        <w:t>En</w:t>
      </w:r>
      <w:r>
        <w:rPr>
          <w:rFonts w:hAnsi="Arial"/>
          <w:rFonts w:ascii="Arial"/>
        </w:rPr>
        <w:t xml:space="preserve"> ejercicio de la acción de</w:t>
      </w:r>
      <w:r>
        <w:rPr>
          <w:rFonts w:hAnsi="Arial"/>
          <w:rFonts w:ascii="Arial"/>
        </w:rPr>
        <w:t xml:space="preserve"> nulidad</w:t>
      </w:r>
      <w:r>
        <w:rPr>
          <w:rFonts w:hAnsi="Arial"/>
          <w:rFonts w:ascii="Arial"/>
        </w:rPr>
        <w:t xml:space="preserve"> y</w:t>
      </w:r>
      <w:r>
        <w:rPr>
          <w:rFonts w:hAnsi="Arial"/>
          <w:rFonts w:ascii="Arial"/>
        </w:rPr>
        <w:t xml:space="preserve"> restablecimiento</w:t>
      </w:r>
      <w:r>
        <w:rPr>
          <w:rFonts w:hAnsi="Arial"/>
          <w:rFonts w:ascii="Arial"/>
        </w:rPr>
        <w:t xml:space="preserve"> del</w:t>
      </w:r>
      <w:r>
        <w:rPr>
          <w:rFonts w:hAnsi="Arial"/>
          <w:rFonts w:ascii="Arial"/>
        </w:rPr>
        <w:t xml:space="preserve"> derecho prevista</w:t>
      </w:r>
      <w:r>
        <w:rPr>
          <w:rFonts w:hAnsi="Arial"/>
          <w:rFonts w:ascii="Arial"/>
        </w:rPr>
        <w:t xml:space="preserve"> en el artículo 85 del Código Contencioso Administrativo, en adelante CCA, los señores Javier Orlando D'Achiardi Narváez, Melba Azucena Rincón Morales De D'Achiardi, Jairo</w:t>
      </w:r>
      <w:r>
        <w:rPr>
          <w:rFonts w:hAnsi="Arial"/>
          <w:rFonts w:ascii="Arial"/>
        </w:rPr>
        <w:t xml:space="preserve"> Antonio Rincón</w:t>
      </w:r>
      <w:r>
        <w:rPr>
          <w:rFonts w:hAnsi="Arial"/>
          <w:rFonts w:ascii="Arial"/>
        </w:rPr>
        <w:t xml:space="preserve"> Morales,</w:t>
      </w:r>
      <w:r>
        <w:rPr>
          <w:rFonts w:hAnsi="Arial"/>
          <w:rFonts w:ascii="Arial"/>
        </w:rPr>
        <w:t xml:space="preserve"> Flor Angélica Uribe</w:t>
      </w:r>
      <w:r>
        <w:rPr>
          <w:rFonts w:hAnsi="Arial"/>
          <w:rFonts w:ascii="Arial"/>
        </w:rPr>
        <w:t xml:space="preserve"> de</w:t>
      </w:r>
      <w:r>
        <w:rPr>
          <w:rFonts w:hAnsi="Arial"/>
          <w:rFonts w:ascii="Arial"/>
        </w:rPr>
        <w:t xml:space="preserve"> Rincón, Angélica</w:t>
      </w:r>
      <w:r>
        <w:rPr>
          <w:rFonts w:hAnsi="Arial"/>
          <w:rFonts w:ascii="Arial"/>
        </w:rPr>
        <w:t xml:space="preserve"> María</w:t>
      </w:r>
      <w:r>
        <w:rPr>
          <w:rFonts w:hAnsi="Arial"/>
          <w:rFonts w:ascii="Arial"/>
        </w:rPr>
        <w:t xml:space="preserve"> Rincón Uribe, Guillermo Rincón Morales, Doris Castillo Calderón, Rafael Rincón Morales, Beatriz</w:t>
      </w:r>
      <w:r>
        <w:rPr>
          <w:rFonts w:hAnsi="Arial"/>
          <w:rFonts w:ascii="Arial"/>
        </w:rPr>
        <w:t xml:space="preserve"> Eugenia</w:t>
      </w:r>
      <w:r>
        <w:rPr>
          <w:rFonts w:hAnsi="Arial"/>
          <w:rFonts w:ascii="Arial"/>
        </w:rPr>
        <w:t xml:space="preserve"> Orejuela de Rincón, Sociedad PQR y</w:t>
      </w:r>
      <w:r>
        <w:rPr>
          <w:rFonts w:hAnsi="Arial"/>
          <w:rFonts w:ascii="Arial"/>
        </w:rPr>
        <w:t xml:space="preserve"> C</w:t>
      </w:r>
      <w:r>
        <w:rPr>
          <w:rFonts w:hAnsi="Arial"/>
          <w:rFonts w:ascii="Arial"/>
        </w:rPr>
        <w:t xml:space="preserve"> Ltda., Arias Serna Saravia S.A., Monteladera Ltda., Arias Calero Ltda., Camilo Otero Maldonado, Catalina Estrada Mesa y Jairo Ricardo Rincón Uribe, por conducto de un mismo apoderado judicial instauraron demanda</w:t>
      </w:r>
      <w:r>
        <w:rPr>
          <w:rFonts w:hAnsi="Arial"/>
          <w:rFonts w:ascii="Arial"/>
          <w:sz w:val="16"/>
        </w:rPr>
        <w:t>1</w:t>
      </w:r>
      <w:r>
        <w:rPr>
          <w:rFonts w:hAnsi="Arial"/>
          <w:rFonts w:ascii="Arial"/>
          <w:sz w:val="16"/>
        </w:rPr>
        <w:t xml:space="preserve"> </w:t>
      </w:r>
      <w:r>
        <w:rPr>
          <w:rFonts w:hAnsi="Arial"/>
          <w:rFonts w:ascii="Arial"/>
        </w:rPr>
        <w:t xml:space="preserve">y escrito de corrección de la demanda</w:t>
      </w:r>
      <w:r>
        <w:rPr>
          <w:rFonts w:hAnsi="Arial"/>
          <w:rFonts w:ascii="Arial"/>
          <w:sz w:val="16"/>
        </w:rPr>
        <w:t>2</w:t>
      </w:r>
      <w:r>
        <w:rPr>
          <w:rFonts w:hAnsi="Arial"/>
          <w:rFonts w:ascii="Arial"/>
          <w:sz w:val="16"/>
        </w:rPr>
        <w:t xml:space="preserve"> </w:t>
      </w:r>
      <w:r>
        <w:rPr>
          <w:rFonts w:hAnsi="Arial"/>
          <w:rFonts w:ascii="Arial"/>
        </w:rPr>
        <w:t xml:space="preserve">con el fin de cuestionar</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legalidad</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Resolución</w:t>
      </w:r>
      <w:r>
        <w:rPr>
          <w:rFonts w:hAnsi="Arial"/>
          <w:rFonts w:ascii="Arial"/>
        </w:rPr>
        <w:t xml:space="preserve"> </w:t>
      </w:r>
      <w:r>
        <w:rPr>
          <w:rFonts w:hAnsi="Arial"/>
          <w:rFonts w:ascii="Arial"/>
        </w:rPr>
        <w:t>463</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14</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abril</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2005</w:t>
      </w:r>
      <w:r>
        <w:rPr>
          <w:rFonts w:hAnsi="Arial"/>
          <w:rFonts w:ascii="Arial"/>
          <w:sz w:val="16"/>
        </w:rPr>
        <w:t>3</w:t>
      </w:r>
      <w:r>
        <w:rPr>
          <w:rFonts w:hAnsi="Arial"/>
          <w:rFonts w:ascii="Arial"/>
          <w:sz w:val="16"/>
        </w:rPr>
        <w:t xml:space="preserve"> </w:t>
      </w:r>
      <w:r>
        <w:rPr>
          <w:rFonts w:hAnsi="Arial"/>
          <w:rFonts w:ascii="Arial"/>
        </w:rPr>
        <w:t>y</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 xml:space="preserve">Resolución 519 de 22 de abril de 2005</w:t>
      </w:r>
      <w:r>
        <w:rPr>
          <w:rFonts w:hAnsi="Arial"/>
          <w:rFonts w:ascii="Arial"/>
          <w:sz w:val="16"/>
        </w:rPr>
        <w:t>4</w:t>
      </w:r>
      <w:r>
        <w:rPr>
          <w:rFonts w:hAnsi="Arial"/>
          <w:rFonts w:ascii="Arial"/>
        </w:rPr>
        <w:t xml:space="preserve">. En apoyo de lo anterior elevaron como pretensiones las siguientes:</w:t>
      </w:r>
    </w:p>
    <w:p>
      <w:rPr>
        <w:rFonts w:hAnsi="Arial"/>
        <w:rFonts w:ascii="Arial"/>
      </w:rPr>
      <w:pPr>
        <w:pStyle w:val="Body Text"/>
      </w:pPr>
      <w:rPr>
        <w:sz w:val="20"/>
      </w:rPr>
    </w:p>
    <w:p>
      <w:rPr>
        <w:rFonts w:hAnsi="Arial"/>
        <w:rFonts w:ascii="Arial"/>
      </w:rPr>
      <w:pPr>
        <w:pStyle w:val="Body Text"/>
        <w:jc w:val="both"/>
      </w:pPr>
      <w:r>
        <w:rPr>
          <w:rFonts w:hAnsi="Arial"/>
          <w:rFonts w:ascii="Arial"/>
          <w:sz w:val="16"/>
          <w:vertAlign w:val="superscript"/>
        </w:rPr>
        <w:t>1</w:t>
      </w:r>
      <w:r>
        <w:rPr>
          <w:rFonts w:hAnsi="Arial"/>
          <w:rFonts w:ascii="Arial"/>
          <w:sz w:val="16"/>
        </w:rPr>
        <w:t xml:space="preserve"> Folios</w:t>
      </w:r>
      <w:r>
        <w:rPr>
          <w:rFonts w:hAnsi="Arial"/>
          <w:rFonts w:ascii="Arial"/>
          <w:sz w:val="16"/>
        </w:rPr>
        <w:t xml:space="preserve"> 1</w:t>
      </w:r>
      <w:r>
        <w:rPr>
          <w:rFonts w:hAnsi="Arial"/>
          <w:rFonts w:ascii="Arial"/>
          <w:sz w:val="16"/>
        </w:rPr>
        <w:t xml:space="preserve"> a</w:t>
      </w:r>
      <w:r>
        <w:rPr>
          <w:rFonts w:hAnsi="Arial"/>
          <w:rFonts w:ascii="Arial"/>
          <w:sz w:val="16"/>
        </w:rPr>
        <w:t xml:space="preserve"> 138</w:t>
      </w:r>
      <w:r>
        <w:rPr>
          <w:rFonts w:hAnsi="Arial"/>
          <w:rFonts w:ascii="Arial"/>
          <w:sz w:val="16"/>
        </w:rPr>
        <w:t xml:space="preserve"> del</w:t>
      </w:r>
      <w:r>
        <w:rPr>
          <w:rFonts w:hAnsi="Arial"/>
          <w:rFonts w:ascii="Arial"/>
          <w:sz w:val="16"/>
        </w:rPr>
        <w:t xml:space="preserve"> Cuaderno</w:t>
      </w:r>
      <w:r>
        <w:rPr>
          <w:rFonts w:hAnsi="Arial"/>
          <w:rFonts w:ascii="Arial"/>
          <w:sz w:val="16"/>
        </w:rPr>
        <w:t xml:space="preserve"> </w:t>
      </w:r>
      <w:r>
        <w:rPr>
          <w:rFonts w:hAnsi="Arial"/>
          <w:rFonts w:ascii="Arial"/>
          <w:sz w:val="16"/>
        </w:rPr>
        <w:t>1.</w:t>
      </w:r>
    </w:p>
    <w:p>
      <w:rPr>
        <w:rFonts w:hAnsi="Arial"/>
        <w:rFonts w:ascii="Arial"/>
      </w:rPr>
      <w:pPr>
        <w:pStyle w:val="Body Text"/>
        <w:jc w:val="both"/>
      </w:pPr>
      <w:r>
        <w:rPr>
          <w:rFonts w:hAnsi="Arial"/>
          <w:rFonts w:ascii="Arial"/>
          <w:sz w:val="16"/>
          <w:vertAlign w:val="superscript"/>
        </w:rPr>
        <w:t>2</w:t>
      </w:r>
      <w:r>
        <w:rPr>
          <w:rFonts w:hAnsi="Arial"/>
          <w:rFonts w:ascii="Arial"/>
          <w:sz w:val="16"/>
        </w:rPr>
        <w:t xml:space="preserve"> Folios</w:t>
      </w:r>
      <w:r>
        <w:rPr>
          <w:rFonts w:hAnsi="Arial"/>
          <w:rFonts w:ascii="Arial"/>
          <w:sz w:val="16"/>
        </w:rPr>
        <w:t xml:space="preserve"> 151</w:t>
      </w:r>
      <w:r>
        <w:rPr>
          <w:rFonts w:hAnsi="Arial"/>
          <w:rFonts w:ascii="Arial"/>
          <w:sz w:val="16"/>
        </w:rPr>
        <w:t xml:space="preserve"> a</w:t>
      </w:r>
      <w:r>
        <w:rPr>
          <w:rFonts w:hAnsi="Arial"/>
          <w:rFonts w:ascii="Arial"/>
          <w:sz w:val="16"/>
        </w:rPr>
        <w:t xml:space="preserve"> 155</w:t>
      </w:r>
      <w:r>
        <w:rPr>
          <w:rFonts w:hAnsi="Arial"/>
          <w:rFonts w:ascii="Arial"/>
          <w:sz w:val="16"/>
        </w:rPr>
        <w:t xml:space="preserve"> del Cuaderno</w:t>
      </w:r>
      <w:r>
        <w:rPr>
          <w:rFonts w:hAnsi="Arial"/>
          <w:rFonts w:ascii="Arial"/>
          <w:sz w:val="16"/>
        </w:rPr>
        <w:t xml:space="preserve"> </w:t>
      </w:r>
      <w:r>
        <w:rPr>
          <w:rFonts w:hAnsi="Arial"/>
          <w:rFonts w:ascii="Arial"/>
          <w:sz w:val="16"/>
        </w:rPr>
        <w:t>1.</w:t>
      </w:r>
    </w:p>
    <w:p>
      <w:rPr>
        <w:rFonts w:hAnsi="Arial"/>
        <w:rFonts w:ascii="Arial"/>
      </w:rPr>
      <w:pPr>
        <w:pStyle w:val="Body Text"/>
        <w:jc w:val="both"/>
      </w:pPr>
      <w:r>
        <w:rPr>
          <w:rFonts w:hAnsi="Arial"/>
          <w:rFonts w:ascii="Arial"/>
          <w:sz w:val="16"/>
          <w:vertAlign w:val="superscript"/>
        </w:rPr>
        <w:t>3</w:t>
      </w:r>
      <w:r>
        <w:rPr>
          <w:rFonts w:hAnsi="Arial"/>
          <w:rFonts w:ascii="Arial"/>
          <w:sz w:val="16"/>
        </w:rPr>
        <w:t xml:space="preserve"> </w:t>
      </w:r>
      <w:r>
        <w:rPr>
          <w:rFonts w:hAnsi="Arial"/>
          <w:rFonts w:ascii="Arial"/>
          <w:sz w:val="16"/>
          <w:b/>
          <w:i/>
        </w:rPr>
        <w:t>"</w:t>
      </w:r>
      <w:r>
        <w:rPr>
          <w:rFonts w:hAnsi="Arial"/>
          <w:rFonts w:ascii="Arial"/>
          <w:sz w:val="16"/>
          <w:i/>
        </w:rPr>
        <w:t xml:space="preserve">Por medio de la</w:t>
      </w:r>
      <w:r>
        <w:rPr>
          <w:rFonts w:hAnsi="Arial"/>
          <w:rFonts w:ascii="Arial"/>
          <w:sz w:val="16"/>
          <w:i/>
        </w:rPr>
        <w:t xml:space="preserve"> cual se redelimita la Reserva Forestal Protectora Bosque Oriental de Bogotá, se adopta su zonificación</w:t>
      </w:r>
      <w:r>
        <w:rPr>
          <w:rFonts w:hAnsi="Arial"/>
          <w:rFonts w:ascii="Arial"/>
          <w:sz w:val="16"/>
          <w:i/>
        </w:rPr>
        <w:t xml:space="preserve"> y reglamentación de usos y se establecen las determinantes para el ordenamiento y manejo de los Cerros Orientales de </w:t>
      </w:r>
      <w:r>
        <w:rPr>
          <w:rFonts w:hAnsi="Arial"/>
          <w:rFonts w:ascii="Arial"/>
          <w:sz w:val="16"/>
          <w:i/>
        </w:rPr>
        <w:t>Bogotá</w:t>
      </w:r>
      <w:r>
        <w:rPr>
          <w:rFonts w:hAnsi="Arial"/>
          <w:rFonts w:ascii="Arial"/>
          <w:sz w:val="16"/>
          <w:b/>
        </w:rPr>
        <w:t>".</w:t>
      </w:r>
    </w:p>
    <w:p>
      <w:rPr>
        <w:rFonts w:hAnsi="Arial"/>
        <w:rFonts w:ascii="Arial"/>
      </w:rPr>
      <w:pPr>
        <w:pStyle w:val="Body Text"/>
        <w:jc w:val="both"/>
      </w:pPr>
      <w:r>
        <w:rPr>
          <w:rFonts w:hAnsi="Arial"/>
          <w:rFonts w:ascii="Arial"/>
          <w:sz w:val="16"/>
          <w:vertAlign w:val="superscript"/>
        </w:rPr>
        <w:t>4</w:t>
      </w:r>
      <w:r>
        <w:rPr>
          <w:rFonts w:hAnsi="Arial"/>
          <w:rFonts w:ascii="Arial"/>
          <w:sz w:val="16"/>
        </w:rPr>
        <w:t xml:space="preserve"> "Por medio de la cual se aclara el artículo primero de la Resolución número 463 del 14 de abril de 2005, expedida por el Ministerio de Ambiente, Vivienda y Desarrollo Territorial".</w:t>
      </w:r>
    </w:p>
    <w:p>
      <w:rPr>
        <w:rFonts w:hAnsi="Arial"/>
        <w:rFonts w:ascii="Arial"/>
      </w:rPr>
      <w:pPr>
        <w:pStyle w:val="Body Text"/>
      </w:pPr>
      <w:rPr>
        <w:sz w:val="22"/>
      </w:rPr>
    </w:p>
    <w:p>
      <w:rPr>
        <w:rFonts w:hAnsi="Arial"/>
        <w:rFonts w:ascii="Arial"/>
      </w:rPr>
      <w:pPr>
        <w:pStyle w:val="Body Text"/>
        <w:jc w:val="both"/>
      </w:pPr>
      <w:r>
        <w:rPr>
          <w:rFonts w:hAnsi="Arial"/>
          <w:rFonts w:ascii="Arial"/>
          <w:sz w:val="22"/>
          <w:b/>
        </w:rPr>
        <w:t>"PRETENSIONES</w:t>
      </w:r>
      <w:r>
        <w:rPr>
          <w:rFonts w:hAnsi="Arial"/>
          <w:rFonts w:ascii="Arial"/>
          <w:sz w:val="22"/>
          <w:b/>
        </w:rPr>
        <w:t xml:space="preserve"> </w:t>
      </w:r>
      <w:r>
        <w:rPr>
          <w:rFonts w:hAnsi="Arial"/>
          <w:rFonts w:ascii="Arial"/>
          <w:sz w:val="22"/>
          <w:b/>
        </w:rPr>
        <w:t>DECLARATIVAS</w:t>
      </w:r>
    </w:p>
    <w:p>
      <w:rPr>
        <w:rFonts w:hAnsi="Arial"/>
        <w:rFonts w:ascii="Arial"/>
      </w:rPr>
      <w:pPr>
        <w:pStyle w:val="Body Text"/>
      </w:pPr>
      <w:rPr>
        <w:sz w:val="22"/>
        <w:b/>
      </w:rPr>
    </w:p>
    <w:p>
      <w:rPr>
        <w:rFonts w:hAnsi="Arial"/>
        <w:rFonts w:ascii="Arial"/>
      </w:rPr>
      <w:pPr>
        <w:pStyle w:val="List Paragraph"/>
        <w:ind w:right="1044"/>
        <w:numPr>
          <w:numId w:val="123"/>
          <w:ilvl w:val="3"/>
        </w:numPr>
        <w:tabs>
          <w:tab w:val="left" w:leader="none" w:pos="1546"/>
        </w:tabs>
      </w:pPr>
      <w:r>
        <w:rPr>
          <w:rFonts w:hAnsi="Arial"/>
          <w:rFonts w:ascii="Arial"/>
          <w:b/>
        </w:rPr>
        <w:t xml:space="preserve">PRETENSIÓN PRIMERA PRINCIPAL: </w:t>
      </w:r>
      <w:r>
        <w:rPr>
          <w:rFonts w:hAnsi="Arial"/>
          <w:rFonts w:ascii="Arial"/>
        </w:rPr>
        <w:t xml:space="preserve">Que se declare que la Resolución No. 0463 del 14 de Abril de 2005 del Ministerio de Ambiente Vivienda</w:t>
      </w:r>
      <w:r>
        <w:rPr>
          <w:rFonts w:hAnsi="Arial"/>
          <w:rFonts w:ascii="Arial"/>
        </w:rPr>
        <w:t xml:space="preserve"> y</w:t>
      </w:r>
      <w:r>
        <w:rPr>
          <w:rFonts w:hAnsi="Arial"/>
          <w:rFonts w:ascii="Arial"/>
        </w:rPr>
        <w:t xml:space="preserve"> Desarrollo Territorial, publicada en el</w:t>
      </w:r>
      <w:r>
        <w:rPr>
          <w:rFonts w:hAnsi="Arial"/>
          <w:rFonts w:ascii="Arial"/>
        </w:rPr>
        <w:t xml:space="preserve"> Diario</w:t>
      </w:r>
      <w:r>
        <w:rPr>
          <w:rFonts w:hAnsi="Arial"/>
          <w:rFonts w:ascii="Arial"/>
        </w:rPr>
        <w:t xml:space="preserve"> Oficial</w:t>
      </w:r>
      <w:r>
        <w:rPr>
          <w:rFonts w:hAnsi="Arial"/>
          <w:rFonts w:ascii="Arial"/>
        </w:rPr>
        <w:t xml:space="preserve"> No. 45.880 del</w:t>
      </w:r>
      <w:r>
        <w:rPr>
          <w:rFonts w:hAnsi="Arial"/>
          <w:rFonts w:ascii="Arial"/>
        </w:rPr>
        <w:t xml:space="preserve"> día</w:t>
      </w:r>
      <w:r>
        <w:rPr>
          <w:rFonts w:hAnsi="Arial"/>
          <w:rFonts w:ascii="Arial"/>
        </w:rPr>
        <w:t xml:space="preserve"> 15 de Abril</w:t>
      </w:r>
      <w:r>
        <w:rPr>
          <w:rFonts w:hAnsi="Arial"/>
          <w:rFonts w:ascii="Arial"/>
        </w:rPr>
        <w:t xml:space="preserve"> de</w:t>
      </w:r>
      <w:r>
        <w:rPr>
          <w:rFonts w:hAnsi="Arial"/>
          <w:rFonts w:ascii="Arial"/>
        </w:rPr>
        <w:t xml:space="preserve"> 2005,</w:t>
      </w:r>
      <w:r>
        <w:rPr>
          <w:rFonts w:hAnsi="Arial"/>
          <w:rFonts w:ascii="Arial"/>
        </w:rPr>
        <w:t xml:space="preserve"> "</w:t>
      </w:r>
      <w:r>
        <w:rPr>
          <w:rFonts w:hAnsi="Arial"/>
          <w:rFonts w:ascii="Arial"/>
          <w:i/>
        </w:rPr>
        <w:t>por</w:t>
      </w:r>
      <w:r>
        <w:rPr>
          <w:rFonts w:hAnsi="Arial"/>
          <w:rFonts w:ascii="Arial"/>
          <w:i/>
        </w:rPr>
        <w:t xml:space="preserve"> medio</w:t>
      </w:r>
      <w:r>
        <w:rPr>
          <w:rFonts w:hAnsi="Arial"/>
          <w:rFonts w:ascii="Arial"/>
          <w:i/>
        </w:rPr>
        <w:t xml:space="preserve"> de</w:t>
      </w:r>
      <w:r>
        <w:rPr>
          <w:rFonts w:hAnsi="Arial"/>
          <w:rFonts w:ascii="Arial"/>
          <w:i/>
        </w:rPr>
        <w:t xml:space="preserve"> la</w:t>
      </w:r>
      <w:r>
        <w:rPr>
          <w:rFonts w:hAnsi="Arial"/>
          <w:rFonts w:ascii="Arial"/>
          <w:i/>
        </w:rPr>
        <w:t xml:space="preserve"> cual</w:t>
      </w:r>
      <w:r>
        <w:rPr>
          <w:rFonts w:hAnsi="Arial"/>
          <w:rFonts w:ascii="Arial"/>
          <w:i/>
        </w:rPr>
        <w:t xml:space="preserve"> se</w:t>
      </w:r>
      <w:r>
        <w:rPr>
          <w:rFonts w:hAnsi="Arial"/>
          <w:rFonts w:ascii="Arial"/>
          <w:i/>
        </w:rPr>
        <w:t xml:space="preserve"> redelimita la</w:t>
      </w:r>
      <w:r>
        <w:rPr>
          <w:rFonts w:hAnsi="Arial"/>
          <w:rFonts w:ascii="Arial"/>
          <w:i/>
        </w:rPr>
        <w:t xml:space="preserve"> Reserva Forestal</w:t>
      </w:r>
      <w:r>
        <w:rPr>
          <w:rFonts w:hAnsi="Arial"/>
          <w:rFonts w:ascii="Arial"/>
          <w:i/>
        </w:rPr>
        <w:t xml:space="preserve"> Protectora</w:t>
      </w:r>
      <w:r>
        <w:rPr>
          <w:rFonts w:hAnsi="Arial"/>
          <w:rFonts w:ascii="Arial"/>
          <w:i/>
        </w:rPr>
        <w:t xml:space="preserve"> Bosque</w:t>
      </w:r>
      <w:r>
        <w:rPr>
          <w:rFonts w:hAnsi="Arial"/>
          <w:rFonts w:ascii="Arial"/>
          <w:i/>
        </w:rPr>
        <w:t xml:space="preserve"> Oriental de Bogotá,</w:t>
      </w:r>
      <w:r>
        <w:rPr>
          <w:rFonts w:hAnsi="Arial"/>
          <w:rFonts w:ascii="Arial"/>
          <w:i/>
        </w:rPr>
        <w:t xml:space="preserve"> se</w:t>
      </w:r>
      <w:r>
        <w:rPr>
          <w:rFonts w:hAnsi="Arial"/>
          <w:rFonts w:ascii="Arial"/>
          <w:i/>
        </w:rPr>
        <w:t xml:space="preserve"> adopta</w:t>
      </w:r>
      <w:r>
        <w:rPr>
          <w:rFonts w:hAnsi="Arial"/>
          <w:rFonts w:ascii="Arial"/>
          <w:i/>
        </w:rPr>
        <w:t xml:space="preserve"> su</w:t>
      </w:r>
      <w:r>
        <w:rPr>
          <w:rFonts w:hAnsi="Arial"/>
          <w:rFonts w:ascii="Arial"/>
          <w:i/>
        </w:rPr>
        <w:t xml:space="preserve"> zonificación y reglamentación de usos y se establecen las determinantes para el ordenamiento y manejo de los Cerros Orientales de Bogotá", </w:t>
      </w:r>
      <w:r>
        <w:rPr>
          <w:rFonts w:hAnsi="Arial"/>
          <w:rFonts w:ascii="Arial"/>
        </w:rPr>
        <w:t xml:space="preserve">es INAPLICABLE a los demandantes, por ser un acto general que lesiona derechos particulares.</w:t>
      </w:r>
    </w:p>
    <w:p>
      <w:rPr>
        <w:rFonts w:hAnsi="Arial"/>
        <w:rFonts w:ascii="Arial"/>
      </w:rPr>
      <w:pPr>
        <w:pStyle w:val="List Paragraph"/>
        <w:ind w:right="1049"/>
        <w:numPr>
          <w:numId w:val="124"/>
          <w:ilvl w:val="4"/>
        </w:numPr>
        <w:tabs>
          <w:tab w:val="left" w:leader="none" w:pos="1656"/>
        </w:tabs>
      </w:pPr>
      <w:r>
        <w:rPr>
          <w:rFonts w:hAnsi="Arial"/>
          <w:rFonts w:ascii="Arial"/>
          <w:b/>
        </w:rPr>
        <w:t xml:space="preserve">PRIMERA PRETENSIÓN SUBSIDIARIA DE LA PRETENSIÓN PRIMERA</w:t>
      </w:r>
      <w:r>
        <w:rPr>
          <w:rFonts w:hAnsi="Arial"/>
          <w:rFonts w:ascii="Arial"/>
          <w:b/>
        </w:rPr>
        <w:t xml:space="preserve"> PRINCIPAL: </w:t>
      </w:r>
      <w:r>
        <w:rPr>
          <w:rFonts w:hAnsi="Arial"/>
          <w:rFonts w:ascii="Arial"/>
        </w:rPr>
        <w:t xml:space="preserve">En caso de que la PRETENSIÓN PRIMERA</w:t>
      </w:r>
    </w:p>
    <w:p>
      <w:rPr>
        <w:rFonts w:hAnsi="Arial"/>
        <w:rFonts w:ascii="Arial"/>
      </w:rPr>
      <w:pPr>
        <w:pStyle w:val="Body Text"/>
        <w:jc w:val="both"/>
      </w:pPr>
      <w:r>
        <w:rPr>
          <w:rFonts w:hAnsi="Arial"/>
          <w:rFonts w:ascii="Arial"/>
          <w:sz w:val="22"/>
        </w:rPr>
        <w:t>PRINCIPAL</w:t>
      </w:r>
      <w:r>
        <w:rPr>
          <w:rFonts w:hAnsi="Arial"/>
          <w:rFonts w:ascii="Arial"/>
          <w:sz w:val="22"/>
        </w:rPr>
        <w:t xml:space="preserve"> no prospere,</w:t>
      </w:r>
      <w:r>
        <w:rPr>
          <w:rFonts w:hAnsi="Arial"/>
          <w:rFonts w:ascii="Arial"/>
          <w:sz w:val="22"/>
        </w:rPr>
        <w:t xml:space="preserve"> subsidiariamente</w:t>
      </w:r>
      <w:r>
        <w:rPr>
          <w:rFonts w:hAnsi="Arial"/>
          <w:rFonts w:ascii="Arial"/>
          <w:sz w:val="22"/>
        </w:rPr>
        <w:t xml:space="preserve"> solicito </w:t>
      </w:r>
      <w:r>
        <w:rPr>
          <w:rFonts w:hAnsi="Arial"/>
          <w:rFonts w:ascii="Arial"/>
          <w:sz w:val="22"/>
        </w:rPr>
        <w:t>que:</w:t>
      </w:r>
    </w:p>
    <w:p>
      <w:rPr>
        <w:rFonts w:hAnsi="Arial"/>
        <w:rFonts w:ascii="Arial"/>
      </w:rPr>
      <w:pPr>
        <w:pStyle w:val="Body Text"/>
        <w:jc w:val="both"/>
      </w:pPr>
      <w:r>
        <w:rPr>
          <w:rFonts w:hAnsi="Arial"/>
          <w:rFonts w:ascii="Arial"/>
          <w:sz w:val="22"/>
        </w:rPr>
        <w:t xml:space="preserve">Se declare la nulidad de</w:t>
      </w:r>
      <w:r>
        <w:rPr>
          <w:rFonts w:hAnsi="Arial"/>
          <w:rFonts w:ascii="Arial"/>
          <w:sz w:val="22"/>
        </w:rPr>
        <w:t xml:space="preserve"> la totalidad de la Resolución No. 0463 del 14 de Abril</w:t>
      </w:r>
      <w:r>
        <w:rPr>
          <w:rFonts w:hAnsi="Arial"/>
          <w:rFonts w:ascii="Arial"/>
          <w:sz w:val="22"/>
        </w:rPr>
        <w:t xml:space="preserve"> de</w:t>
      </w:r>
      <w:r>
        <w:rPr>
          <w:rFonts w:hAnsi="Arial"/>
          <w:rFonts w:ascii="Arial"/>
          <w:sz w:val="22"/>
        </w:rPr>
        <w:t xml:space="preserve"> 2005</w:t>
      </w:r>
      <w:r>
        <w:rPr>
          <w:rFonts w:hAnsi="Arial"/>
          <w:rFonts w:ascii="Arial"/>
          <w:sz w:val="22"/>
        </w:rPr>
        <w:t xml:space="preserve"> del</w:t>
      </w:r>
      <w:r>
        <w:rPr>
          <w:rFonts w:hAnsi="Arial"/>
          <w:rFonts w:ascii="Arial"/>
          <w:sz w:val="22"/>
        </w:rPr>
        <w:t xml:space="preserve"> Ministerio de</w:t>
      </w:r>
      <w:r>
        <w:rPr>
          <w:rFonts w:hAnsi="Arial"/>
          <w:rFonts w:ascii="Arial"/>
          <w:sz w:val="22"/>
        </w:rPr>
        <w:t xml:space="preserve"> Ambiente Vivienda</w:t>
      </w:r>
      <w:r>
        <w:rPr>
          <w:rFonts w:hAnsi="Arial"/>
          <w:rFonts w:ascii="Arial"/>
          <w:sz w:val="22"/>
        </w:rPr>
        <w:t xml:space="preserve"> y</w:t>
      </w:r>
      <w:r>
        <w:rPr>
          <w:rFonts w:hAnsi="Arial"/>
          <w:rFonts w:ascii="Arial"/>
          <w:sz w:val="22"/>
        </w:rPr>
        <w:t xml:space="preserve"> Desarrollo Territorial, publicada</w:t>
      </w:r>
      <w:r>
        <w:rPr>
          <w:rFonts w:hAnsi="Arial"/>
          <w:rFonts w:ascii="Arial"/>
          <w:sz w:val="22"/>
        </w:rPr>
        <w:t xml:space="preserve"> en el</w:t>
      </w:r>
      <w:r>
        <w:rPr>
          <w:rFonts w:hAnsi="Arial"/>
          <w:rFonts w:ascii="Arial"/>
          <w:sz w:val="22"/>
        </w:rPr>
        <w:t xml:space="preserve"> Diario</w:t>
      </w:r>
      <w:r>
        <w:rPr>
          <w:rFonts w:hAnsi="Arial"/>
          <w:rFonts w:ascii="Arial"/>
          <w:sz w:val="22"/>
        </w:rPr>
        <w:t xml:space="preserve"> Oficial</w:t>
      </w:r>
      <w:r>
        <w:rPr>
          <w:rFonts w:hAnsi="Arial"/>
          <w:rFonts w:ascii="Arial"/>
          <w:sz w:val="22"/>
        </w:rPr>
        <w:t xml:space="preserve"> No.</w:t>
      </w:r>
      <w:r>
        <w:rPr>
          <w:rFonts w:hAnsi="Arial"/>
          <w:rFonts w:ascii="Arial"/>
          <w:sz w:val="22"/>
        </w:rPr>
        <w:t xml:space="preserve"> 45.880</w:t>
      </w:r>
      <w:r>
        <w:rPr>
          <w:rFonts w:hAnsi="Arial"/>
          <w:rFonts w:ascii="Arial"/>
          <w:sz w:val="22"/>
        </w:rPr>
        <w:t xml:space="preserve"> del</w:t>
      </w:r>
      <w:r>
        <w:rPr>
          <w:rFonts w:hAnsi="Arial"/>
          <w:rFonts w:ascii="Arial"/>
          <w:sz w:val="22"/>
        </w:rPr>
        <w:t xml:space="preserve"> día 15 de Abril</w:t>
      </w:r>
      <w:r>
        <w:rPr>
          <w:rFonts w:hAnsi="Arial"/>
          <w:rFonts w:ascii="Arial"/>
          <w:sz w:val="22"/>
        </w:rPr>
        <w:t xml:space="preserve"> de</w:t>
      </w:r>
      <w:r>
        <w:rPr>
          <w:rFonts w:hAnsi="Arial"/>
          <w:rFonts w:ascii="Arial"/>
          <w:sz w:val="22"/>
        </w:rPr>
        <w:t xml:space="preserve"> 2005,</w:t>
      </w:r>
      <w:r>
        <w:rPr>
          <w:rFonts w:hAnsi="Arial"/>
          <w:rFonts w:ascii="Arial"/>
          <w:sz w:val="22"/>
        </w:rPr>
        <w:t xml:space="preserve"> "</w:t>
      </w:r>
      <w:r>
        <w:rPr>
          <w:rFonts w:hAnsi="Arial"/>
          <w:rFonts w:ascii="Arial"/>
          <w:sz w:val="22"/>
          <w:i/>
        </w:rPr>
        <w:t xml:space="preserve">por medio de la cual se redelimita la Reserva Forestal Protectora Bosque Oriental</w:t>
      </w:r>
      <w:r>
        <w:rPr>
          <w:rFonts w:hAnsi="Arial"/>
          <w:rFonts w:ascii="Arial"/>
          <w:sz w:val="22"/>
          <w:i/>
        </w:rPr>
        <w:t xml:space="preserve"> de</w:t>
      </w:r>
      <w:r>
        <w:rPr>
          <w:rFonts w:hAnsi="Arial"/>
          <w:rFonts w:ascii="Arial"/>
          <w:sz w:val="22"/>
          <w:i/>
        </w:rPr>
        <w:t xml:space="preserve"> Bogotá, se</w:t>
      </w:r>
      <w:r>
        <w:rPr>
          <w:rFonts w:hAnsi="Arial"/>
          <w:rFonts w:ascii="Arial"/>
          <w:sz w:val="22"/>
          <w:i/>
        </w:rPr>
        <w:t xml:space="preserve"> adopta</w:t>
      </w:r>
      <w:r>
        <w:rPr>
          <w:rFonts w:hAnsi="Arial"/>
          <w:rFonts w:ascii="Arial"/>
          <w:sz w:val="22"/>
          <w:i/>
        </w:rPr>
        <w:t xml:space="preserve"> su</w:t>
      </w:r>
      <w:r>
        <w:rPr>
          <w:rFonts w:hAnsi="Arial"/>
          <w:rFonts w:ascii="Arial"/>
          <w:sz w:val="22"/>
          <w:i/>
        </w:rPr>
        <w:t xml:space="preserve"> zonificación y reglamentación de</w:t>
      </w:r>
      <w:r>
        <w:rPr>
          <w:rFonts w:hAnsi="Arial"/>
          <w:rFonts w:ascii="Arial"/>
          <w:sz w:val="22"/>
          <w:i/>
        </w:rPr>
        <w:t xml:space="preserve"> usos</w:t>
      </w:r>
      <w:r>
        <w:rPr>
          <w:rFonts w:hAnsi="Arial"/>
          <w:rFonts w:ascii="Arial"/>
          <w:sz w:val="22"/>
          <w:i/>
        </w:rPr>
        <w:t xml:space="preserve"> y se establecen las determinantes para el ordenamiento y manejo de los Cerros Orientales de Bogotá".</w:t>
      </w:r>
    </w:p>
    <w:p>
      <w:rPr>
        <w:rFonts w:hAnsi="Arial"/>
        <w:rFonts w:ascii="Arial"/>
      </w:rPr>
      <w:pPr>
        <w:pStyle w:val="Body Text"/>
      </w:pPr>
      <w:rPr>
        <w:sz w:val="22"/>
        <w:i/>
      </w:rPr>
    </w:p>
    <w:p>
      <w:rPr>
        <w:rFonts w:hAnsi="Arial"/>
        <w:rFonts w:ascii="Arial"/>
      </w:rPr>
      <w:pPr>
        <w:pStyle w:val="List Paragraph"/>
        <w:ind w:right="1044"/>
        <w:numPr>
          <w:numId w:val="123"/>
          <w:ilvl w:val="3"/>
        </w:numPr>
        <w:tabs>
          <w:tab w:val="left" w:leader="none" w:pos="1445"/>
        </w:tabs>
      </w:pPr>
      <w:r>
        <w:rPr>
          <w:rFonts w:hAnsi="Arial"/>
          <w:rFonts w:ascii="Arial"/>
          <w:b/>
        </w:rPr>
        <w:t xml:space="preserve">PRETENSIÓN SEGUNDA</w:t>
      </w:r>
      <w:r>
        <w:rPr>
          <w:rFonts w:hAnsi="Arial"/>
          <w:rFonts w:ascii="Arial"/>
          <w:b/>
        </w:rPr>
        <w:t xml:space="preserve"> PRINCIPAL: </w:t>
      </w:r>
      <w:r>
        <w:rPr>
          <w:rFonts w:hAnsi="Arial"/>
          <w:rFonts w:ascii="Arial"/>
        </w:rPr>
        <w:t>Que</w:t>
      </w:r>
      <w:r>
        <w:rPr>
          <w:rFonts w:hAnsi="Arial"/>
          <w:rFonts w:ascii="Arial"/>
        </w:rPr>
        <w:t xml:space="preserve"> se declare la que (sic) la Resolución No. 0519 del 22 de Abril de 2005 del Ministerio de Ambiente Vivienda</w:t>
      </w:r>
      <w:r>
        <w:rPr>
          <w:rFonts w:hAnsi="Arial"/>
          <w:rFonts w:ascii="Arial"/>
        </w:rPr>
        <w:t xml:space="preserve"> y</w:t>
      </w:r>
      <w:r>
        <w:rPr>
          <w:rFonts w:hAnsi="Arial"/>
          <w:rFonts w:ascii="Arial"/>
        </w:rPr>
        <w:t xml:space="preserve"> Desarrollo</w:t>
      </w:r>
      <w:r>
        <w:rPr>
          <w:rFonts w:hAnsi="Arial"/>
          <w:rFonts w:ascii="Arial"/>
        </w:rPr>
        <w:t xml:space="preserve"> Territorial,</w:t>
      </w:r>
      <w:r>
        <w:rPr>
          <w:rFonts w:hAnsi="Arial"/>
          <w:rFonts w:ascii="Arial"/>
        </w:rPr>
        <w:t xml:space="preserve"> por</w:t>
      </w:r>
      <w:r>
        <w:rPr>
          <w:rFonts w:hAnsi="Arial"/>
          <w:rFonts w:ascii="Arial"/>
        </w:rPr>
        <w:t xml:space="preserve"> medio</w:t>
      </w:r>
      <w:r>
        <w:rPr>
          <w:rFonts w:hAnsi="Arial"/>
          <w:rFonts w:ascii="Arial"/>
        </w:rPr>
        <w:t xml:space="preserve"> de la</w:t>
      </w:r>
      <w:r>
        <w:rPr>
          <w:rFonts w:hAnsi="Arial"/>
          <w:rFonts w:ascii="Arial"/>
        </w:rPr>
        <w:t xml:space="preserve"> cual</w:t>
      </w:r>
      <w:r>
        <w:rPr>
          <w:rFonts w:hAnsi="Arial"/>
          <w:rFonts w:ascii="Arial"/>
        </w:rPr>
        <w:t xml:space="preserve"> se</w:t>
      </w:r>
      <w:r>
        <w:rPr>
          <w:rFonts w:hAnsi="Arial"/>
          <w:rFonts w:ascii="Arial"/>
        </w:rPr>
        <w:t xml:space="preserve"> aclaró</w:t>
      </w:r>
      <w:r>
        <w:rPr>
          <w:rFonts w:hAnsi="Arial"/>
          <w:rFonts w:ascii="Arial"/>
        </w:rPr>
        <w:t xml:space="preserve"> el</w:t>
      </w:r>
      <w:r>
        <w:rPr>
          <w:rFonts w:hAnsi="Arial"/>
          <w:rFonts w:ascii="Arial"/>
        </w:rPr>
        <w:t xml:space="preserve"> Artículo 1 de la Resolución 0463 del 14 de Abril de 2005 expedida por el mismo Ministerio, es INAPLICABLE a los demandantes, por ser un acto general que lesiona derechos particulares.</w:t>
      </w:r>
    </w:p>
    <w:p>
      <w:rPr>
        <w:rFonts w:hAnsi="Arial"/>
        <w:rFonts w:ascii="Arial"/>
      </w:rPr>
      <w:pPr>
        <w:pStyle w:val="Body Text"/>
      </w:pPr>
      <w:rPr>
        <w:sz w:val="22"/>
      </w:rPr>
    </w:p>
    <w:p>
      <w:rPr>
        <w:rFonts w:hAnsi="Arial"/>
        <w:rFonts w:ascii="Arial"/>
      </w:rPr>
      <w:pPr>
        <w:pStyle w:val="Body Text"/>
        <w:jc w:val="both"/>
      </w:pPr>
      <w:r>
        <w:rPr>
          <w:rFonts w:hAnsi="Arial"/>
          <w:rFonts w:ascii="Arial"/>
          <w:sz w:val="22"/>
          <w:b/>
        </w:rPr>
        <w:t xml:space="preserve">2.2 PRIMERA PRETENSIÓN SUBSIDIARIA DE LA PRETENSIÓN SEGUNDA</w:t>
      </w:r>
      <w:r>
        <w:rPr>
          <w:rFonts w:hAnsi="Arial"/>
          <w:rFonts w:ascii="Arial"/>
          <w:sz w:val="22"/>
          <w:b/>
        </w:rPr>
        <w:t xml:space="preserve">  PRINCIPAL</w:t>
      </w:r>
      <w:r>
        <w:rPr>
          <w:rFonts w:hAnsi="Arial"/>
          <w:rFonts w:ascii="Arial"/>
          <w:sz w:val="22"/>
          <w:b/>
        </w:rPr>
        <w:t xml:space="preserve">  DECLARATIVA:</w:t>
      </w:r>
      <w:r>
        <w:rPr>
          <w:rFonts w:hAnsi="Arial"/>
          <w:rFonts w:ascii="Arial"/>
          <w:sz w:val="22"/>
          <w:b/>
        </w:rPr>
        <w:t xml:space="preserve">  </w:t>
      </w:r>
      <w:r>
        <w:rPr>
          <w:rFonts w:hAnsi="Arial"/>
          <w:rFonts w:ascii="Arial"/>
          <w:sz w:val="22"/>
        </w:rPr>
        <w:t>En</w:t>
      </w:r>
      <w:r>
        <w:rPr>
          <w:rFonts w:hAnsi="Arial"/>
          <w:rFonts w:ascii="Arial"/>
          <w:sz w:val="22"/>
        </w:rPr>
        <w:t xml:space="preserve">  caso</w:t>
      </w:r>
      <w:r>
        <w:rPr>
          <w:rFonts w:hAnsi="Arial"/>
          <w:rFonts w:ascii="Arial"/>
          <w:sz w:val="22"/>
        </w:rPr>
        <w:t xml:space="preserve">  de  que</w:t>
      </w:r>
      <w:r>
        <w:rPr>
          <w:rFonts w:hAnsi="Arial"/>
          <w:rFonts w:ascii="Arial"/>
          <w:sz w:val="22"/>
        </w:rPr>
        <w:t xml:space="preserve">  </w:t>
      </w:r>
      <w:r>
        <w:rPr>
          <w:rFonts w:hAnsi="Arial"/>
          <w:rFonts w:ascii="Arial"/>
          <w:sz w:val="22"/>
        </w:rPr>
        <w:t>la</w:t>
      </w:r>
    </w:p>
    <w:p>
      <w:rPr>
        <w:rFonts w:hAnsi="Arial"/>
        <w:rFonts w:ascii="Arial"/>
      </w:rPr>
      <w:pPr>
        <w:pStyle w:val="Body Text"/>
        <w:jc w:val="both"/>
      </w:pPr>
      <w:r>
        <w:rPr>
          <w:rFonts w:hAnsi="Arial"/>
          <w:rFonts w:ascii="Arial"/>
          <w:sz w:val="22"/>
        </w:rPr>
        <w:t xml:space="preserve">PRETENSIÓN SEGUNDA PRINCIPAL no prospere, subsidiariamente solicito que:</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Se declare la nulidad de</w:t>
      </w:r>
      <w:r>
        <w:rPr>
          <w:rFonts w:hAnsi="Arial"/>
          <w:rFonts w:ascii="Arial"/>
          <w:sz w:val="22"/>
        </w:rPr>
        <w:t xml:space="preserve"> la totalidad de</w:t>
      </w:r>
      <w:r>
        <w:rPr>
          <w:rFonts w:hAnsi="Arial"/>
          <w:rFonts w:ascii="Arial"/>
          <w:sz w:val="22"/>
        </w:rPr>
        <w:t xml:space="preserve"> la Resolución No. 0519 del 22 de Abril</w:t>
      </w:r>
      <w:r>
        <w:rPr>
          <w:rFonts w:hAnsi="Arial"/>
          <w:rFonts w:ascii="Arial"/>
          <w:sz w:val="22"/>
        </w:rPr>
        <w:t xml:space="preserve"> de</w:t>
      </w:r>
      <w:r>
        <w:rPr>
          <w:rFonts w:hAnsi="Arial"/>
          <w:rFonts w:ascii="Arial"/>
          <w:sz w:val="22"/>
        </w:rPr>
        <w:t xml:space="preserve"> 2005</w:t>
      </w:r>
      <w:r>
        <w:rPr>
          <w:rFonts w:hAnsi="Arial"/>
          <w:rFonts w:ascii="Arial"/>
          <w:sz w:val="22"/>
        </w:rPr>
        <w:t xml:space="preserve"> del</w:t>
      </w:r>
      <w:r>
        <w:rPr>
          <w:rFonts w:hAnsi="Arial"/>
          <w:rFonts w:ascii="Arial"/>
          <w:sz w:val="22"/>
        </w:rPr>
        <w:t xml:space="preserve"> Ministerio de</w:t>
      </w:r>
      <w:r>
        <w:rPr>
          <w:rFonts w:hAnsi="Arial"/>
          <w:rFonts w:ascii="Arial"/>
          <w:sz w:val="22"/>
        </w:rPr>
        <w:t xml:space="preserve"> Ambiente Vivienda</w:t>
      </w:r>
      <w:r>
        <w:rPr>
          <w:rFonts w:hAnsi="Arial"/>
          <w:rFonts w:ascii="Arial"/>
          <w:sz w:val="22"/>
        </w:rPr>
        <w:t xml:space="preserve"> y</w:t>
      </w:r>
      <w:r>
        <w:rPr>
          <w:rFonts w:hAnsi="Arial"/>
          <w:rFonts w:ascii="Arial"/>
          <w:sz w:val="22"/>
        </w:rPr>
        <w:t xml:space="preserve"> Desarrollo Territorial, por medio de la cual se aclaró el Artículo 1 de la Resolución 0463 del 14 de Abril de 2005 expedida por el mismo Ministerio.</w:t>
      </w:r>
    </w:p>
    <w:p>
      <w:rPr>
        <w:rFonts w:hAnsi="Arial"/>
        <w:rFonts w:ascii="Arial"/>
      </w:rPr>
      <w:pPr>
        <w:pStyle w:val="Body Text"/>
      </w:pPr>
      <w:rPr>
        <w:sz w:val="22"/>
      </w:rPr>
    </w:p>
    <w:p>
      <w:rPr>
        <w:rFonts w:hAnsi="Arial"/>
        <w:rFonts w:ascii="Arial"/>
      </w:rPr>
      <w:pPr>
        <w:pStyle w:val="Body Text"/>
        <w:jc w:val="both"/>
      </w:pPr>
      <w:r>
        <w:rPr>
          <w:rFonts w:hAnsi="Arial"/>
          <w:rFonts w:ascii="Arial"/>
          <w:sz w:val="22"/>
          <w:b/>
        </w:rPr>
        <w:t xml:space="preserve">PRETENSIONES DE CONDENA DE LA (sic) PRETENSIONES PRINCIPALES DECLARATIVAS</w:t>
      </w:r>
    </w:p>
    <w:p>
      <w:rPr>
        <w:rFonts w:hAnsi="Arial"/>
        <w:rFonts w:ascii="Arial"/>
      </w:rPr>
      <w:pPr>
        <w:pStyle w:val="List Paragraph"/>
        <w:ind w:right="1043"/>
        <w:numPr>
          <w:numId w:val="123"/>
          <w:ilvl w:val="3"/>
        </w:numPr>
        <w:tabs>
          <w:tab w:val="left" w:leader="none" w:pos="1500"/>
        </w:tabs>
      </w:pPr>
      <w:r>
        <w:rPr>
          <w:rFonts w:hAnsi="Arial"/>
          <w:rFonts w:ascii="Arial"/>
          <w:b/>
        </w:rPr>
        <w:t xml:space="preserve">PRETENSIÓN TERCERA PRINCIPAL: </w:t>
      </w:r>
      <w:r>
        <w:rPr>
          <w:rFonts w:hAnsi="Arial"/>
          <w:rFonts w:ascii="Arial"/>
        </w:rPr>
        <w:t xml:space="preserve">Como consecuencia de la declaratoria</w:t>
      </w:r>
      <w:r>
        <w:rPr>
          <w:rFonts w:hAnsi="Arial"/>
          <w:rFonts w:ascii="Arial"/>
        </w:rPr>
        <w:t xml:space="preserve"> señalada</w:t>
      </w:r>
      <w:r>
        <w:rPr>
          <w:rFonts w:hAnsi="Arial"/>
          <w:rFonts w:ascii="Arial"/>
        </w:rPr>
        <w:t xml:space="preserve"> en</w:t>
      </w:r>
      <w:r>
        <w:rPr>
          <w:rFonts w:hAnsi="Arial"/>
          <w:rFonts w:ascii="Arial"/>
        </w:rPr>
        <w:t xml:space="preserve"> las</w:t>
      </w:r>
      <w:r>
        <w:rPr>
          <w:rFonts w:hAnsi="Arial"/>
          <w:rFonts w:ascii="Arial"/>
        </w:rPr>
        <w:t xml:space="preserve"> pretensiones</w:t>
      </w:r>
      <w:r>
        <w:rPr>
          <w:rFonts w:hAnsi="Arial"/>
          <w:rFonts w:ascii="Arial"/>
        </w:rPr>
        <w:t xml:space="preserve"> primera</w:t>
      </w:r>
      <w:r>
        <w:rPr>
          <w:rFonts w:hAnsi="Arial"/>
          <w:rFonts w:ascii="Arial"/>
        </w:rPr>
        <w:t xml:space="preserve"> y</w:t>
      </w:r>
      <w:r>
        <w:rPr>
          <w:rFonts w:hAnsi="Arial"/>
          <w:rFonts w:ascii="Arial"/>
        </w:rPr>
        <w:t xml:space="preserve"> segunda</w:t>
      </w:r>
      <w:r>
        <w:rPr>
          <w:rFonts w:hAnsi="Arial"/>
          <w:rFonts w:ascii="Arial"/>
        </w:rPr>
        <w:t xml:space="preserve"> principal</w:t>
      </w:r>
      <w:r>
        <w:rPr>
          <w:rFonts w:hAnsi="Arial"/>
          <w:rFonts w:ascii="Arial"/>
        </w:rPr>
        <w:t xml:space="preserve"> se condene a la demandada a la REPARACION DE LOS DAÑOS que se le han ocasionado en sus derechos subjetivos a mis representadas, permitiendo expresamente el desarrollo urbanístico denominado Magallanes Alto en</w:t>
      </w:r>
      <w:r>
        <w:rPr>
          <w:rFonts w:hAnsi="Arial"/>
          <w:rFonts w:ascii="Arial"/>
        </w:rPr>
        <w:t xml:space="preserve"> las</w:t>
      </w:r>
      <w:r>
        <w:rPr>
          <w:rFonts w:hAnsi="Arial"/>
          <w:rFonts w:ascii="Arial"/>
        </w:rPr>
        <w:t xml:space="preserve"> condiciones</w:t>
      </w:r>
      <w:r>
        <w:rPr>
          <w:rFonts w:hAnsi="Arial"/>
          <w:rFonts w:ascii="Arial"/>
        </w:rPr>
        <w:t xml:space="preserve"> señaladas</w:t>
      </w:r>
      <w:r>
        <w:rPr>
          <w:rFonts w:hAnsi="Arial"/>
          <w:rFonts w:ascii="Arial"/>
        </w:rPr>
        <w:t xml:space="preserve"> por</w:t>
      </w:r>
      <w:r>
        <w:rPr>
          <w:rFonts w:hAnsi="Arial"/>
          <w:rFonts w:ascii="Arial"/>
        </w:rPr>
        <w:t xml:space="preserve"> el</w:t>
      </w:r>
      <w:r>
        <w:rPr>
          <w:rFonts w:hAnsi="Arial"/>
          <w:rFonts w:ascii="Arial"/>
        </w:rPr>
        <w:t xml:space="preserve"> Decreto</w:t>
      </w:r>
      <w:r>
        <w:rPr>
          <w:rFonts w:hAnsi="Arial"/>
          <w:rFonts w:ascii="Arial"/>
        </w:rPr>
        <w:t xml:space="preserve"> Distrital</w:t>
      </w:r>
      <w:r>
        <w:rPr>
          <w:rFonts w:hAnsi="Arial"/>
          <w:rFonts w:ascii="Arial"/>
        </w:rPr>
        <w:t xml:space="preserve"> No. 1019 del 22 de Noviembre de 2000 del</w:t>
      </w:r>
      <w:r>
        <w:rPr>
          <w:rFonts w:hAnsi="Arial"/>
          <w:rFonts w:ascii="Arial"/>
        </w:rPr>
        <w:t xml:space="preserve"> Alcalde Mayor del Distrito Capital de Bogotá y la Licencia de Urbanismo contenida en la Resolución CU5 - 0354</w:t>
      </w:r>
      <w:r>
        <w:rPr>
          <w:rFonts w:hAnsi="Arial"/>
          <w:rFonts w:ascii="Arial"/>
        </w:rPr>
        <w:t xml:space="preserve"> del</w:t>
      </w:r>
      <w:r>
        <w:rPr>
          <w:rFonts w:hAnsi="Arial"/>
          <w:rFonts w:ascii="Arial"/>
        </w:rPr>
        <w:t xml:space="preserve"> 8 de</w:t>
      </w:r>
      <w:r>
        <w:rPr>
          <w:rFonts w:hAnsi="Arial"/>
          <w:rFonts w:ascii="Arial"/>
        </w:rPr>
        <w:t xml:space="preserve"> Noviembre</w:t>
      </w:r>
      <w:r>
        <w:rPr>
          <w:rFonts w:hAnsi="Arial"/>
          <w:rFonts w:ascii="Arial"/>
        </w:rPr>
        <w:t xml:space="preserve"> de 2002 de</w:t>
      </w:r>
      <w:r>
        <w:rPr>
          <w:rFonts w:hAnsi="Arial"/>
          <w:rFonts w:ascii="Arial"/>
        </w:rPr>
        <w:t xml:space="preserve"> la</w:t>
      </w:r>
      <w:r>
        <w:rPr>
          <w:rFonts w:hAnsi="Arial"/>
          <w:rFonts w:ascii="Arial"/>
        </w:rPr>
        <w:t xml:space="preserve"> Curaduría Urbana</w:t>
      </w:r>
      <w:r>
        <w:rPr>
          <w:rFonts w:hAnsi="Arial"/>
          <w:rFonts w:ascii="Arial"/>
        </w:rPr>
        <w:t xml:space="preserve"> No.</w:t>
      </w:r>
      <w:r>
        <w:rPr>
          <w:rFonts w:hAnsi="Arial"/>
          <w:rFonts w:ascii="Arial"/>
        </w:rPr>
        <w:t xml:space="preserve"> 5 de Bogotá D.C., para cuyos efectos la vigencia de las licencias y demás derechos consagrados</w:t>
      </w:r>
      <w:r>
        <w:rPr>
          <w:rFonts w:hAnsi="Arial"/>
          <w:rFonts w:ascii="Arial"/>
        </w:rPr>
        <w:t xml:space="preserve"> en los citados</w:t>
      </w:r>
      <w:r>
        <w:rPr>
          <w:rFonts w:hAnsi="Arial"/>
          <w:rFonts w:ascii="Arial"/>
        </w:rPr>
        <w:t xml:space="preserve"> actos</w:t>
      </w:r>
      <w:r>
        <w:rPr>
          <w:rFonts w:hAnsi="Arial"/>
          <w:rFonts w:ascii="Arial"/>
        </w:rPr>
        <w:t xml:space="preserve"> administrativos será</w:t>
      </w:r>
      <w:r>
        <w:rPr>
          <w:rFonts w:hAnsi="Arial"/>
          <w:rFonts w:ascii="Arial"/>
        </w:rPr>
        <w:t xml:space="preserve"> la</w:t>
      </w:r>
      <w:r>
        <w:rPr>
          <w:rFonts w:hAnsi="Arial"/>
          <w:rFonts w:ascii="Arial"/>
        </w:rPr>
        <w:t xml:space="preserve"> establecida</w:t>
      </w:r>
      <w:r>
        <w:rPr>
          <w:rFonts w:hAnsi="Arial"/>
          <w:rFonts w:ascii="Arial"/>
        </w:rPr>
        <w:t xml:space="preserve"> en</w:t>
      </w:r>
      <w:r>
        <w:rPr>
          <w:rFonts w:hAnsi="Arial"/>
          <w:rFonts w:ascii="Arial"/>
        </w:rPr>
        <w:t xml:space="preserve"> el</w:t>
      </w:r>
    </w:p>
    <w:p>
      <w:pPr>
        <w:sectPr>
          <w:cols w:num="1" w.space="720"/>
          <w:pgSz w:w="12240" w:h="15840"/>
          <w:pgMar w:top="1134" w:right="1134" w:left="1134" w:bottom="1417" w:header="720" w:footer="720"/>
          <w:headerReference w:type="default" r:id="eId3677"/>
          <w:footerReference w:type="default" r:id="eId3678"/>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Decreto 1600 de 2005, contada a partir de la fecha de la sentencia ejecutoriada con que culmine la presente acción.</w:t>
      </w:r>
    </w:p>
    <w:p>
      <w:rPr>
        <w:rFonts w:hAnsi="Arial"/>
        <w:rFonts w:ascii="Arial"/>
      </w:rPr>
      <w:pPr>
        <w:pStyle w:val="List Paragraph"/>
        <w:ind w:right="1041"/>
        <w:numPr>
          <w:numId w:val="124"/>
          <w:ilvl w:val="4"/>
        </w:numPr>
        <w:tabs>
          <w:tab w:val="left" w:leader="none" w:pos="1656"/>
        </w:tabs>
      </w:pPr>
      <w:r>
        <w:rPr>
          <w:rFonts w:hAnsi="Arial"/>
          <w:rFonts w:ascii="Arial"/>
          <w:b/>
        </w:rPr>
        <w:t xml:space="preserve">PRIMERA PRETENSIÓN SUBSIDIARIA DE LA PRETENSIÓN TERCERA</w:t>
      </w:r>
      <w:r>
        <w:rPr>
          <w:rFonts w:hAnsi="Arial"/>
          <w:rFonts w:ascii="Arial"/>
          <w:b/>
        </w:rPr>
        <w:t xml:space="preserve"> PRINCIPAL: </w:t>
      </w:r>
      <w:r>
        <w:rPr>
          <w:rFonts w:hAnsi="Arial"/>
          <w:rFonts w:ascii="Arial"/>
        </w:rPr>
        <w:t xml:space="preserve">En caso que la </w:t>
      </w:r>
      <w:r>
        <w:rPr>
          <w:rFonts w:hAnsi="Arial"/>
          <w:rFonts w:ascii="Arial"/>
          <w:b/>
        </w:rPr>
        <w:t xml:space="preserve">PRETENSIÓN TERCERA</w:t>
      </w:r>
    </w:p>
    <w:p>
      <w:rPr>
        <w:rFonts w:hAnsi="Arial"/>
        <w:rFonts w:ascii="Arial"/>
      </w:rPr>
      <w:pPr>
        <w:pStyle w:val="Body Text"/>
        <w:jc w:val="both"/>
      </w:pPr>
      <w:r>
        <w:rPr>
          <w:rFonts w:hAnsi="Arial"/>
          <w:rFonts w:ascii="Arial"/>
          <w:sz w:val="22"/>
          <w:b/>
        </w:rPr>
        <w:t xml:space="preserve">PRINCIPAL </w:t>
      </w:r>
      <w:r>
        <w:rPr>
          <w:rFonts w:hAnsi="Arial"/>
          <w:rFonts w:ascii="Arial"/>
          <w:sz w:val="22"/>
        </w:rPr>
        <w:t xml:space="preserve">no prospere, subsidiariamente solicito que como consecuencia de la declaratoria de INAPLICACIÓN señalada en las pretensiones</w:t>
      </w:r>
      <w:r>
        <w:rPr>
          <w:rFonts w:hAnsi="Arial"/>
          <w:rFonts w:ascii="Arial"/>
          <w:sz w:val="22"/>
        </w:rPr>
        <w:t xml:space="preserve"> primera y segunda principales,</w:t>
      </w:r>
      <w:r>
        <w:rPr>
          <w:rFonts w:hAnsi="Arial"/>
          <w:rFonts w:ascii="Arial"/>
          <w:sz w:val="22"/>
        </w:rPr>
        <w:t xml:space="preserve"> se</w:t>
      </w:r>
      <w:r>
        <w:rPr>
          <w:rFonts w:hAnsi="Arial"/>
          <w:rFonts w:ascii="Arial"/>
          <w:sz w:val="22"/>
        </w:rPr>
        <w:t xml:space="preserve"> le</w:t>
      </w:r>
      <w:r>
        <w:rPr>
          <w:rFonts w:hAnsi="Arial"/>
          <w:rFonts w:ascii="Arial"/>
          <w:sz w:val="22"/>
        </w:rPr>
        <w:t xml:space="preserve"> reparen</w:t>
      </w:r>
      <w:r>
        <w:rPr>
          <w:rFonts w:hAnsi="Arial"/>
          <w:rFonts w:ascii="Arial"/>
          <w:sz w:val="22"/>
        </w:rPr>
        <w:t xml:space="preserve"> los</w:t>
      </w:r>
      <w:r>
        <w:rPr>
          <w:rFonts w:hAnsi="Arial"/>
          <w:rFonts w:ascii="Arial"/>
          <w:sz w:val="22"/>
        </w:rPr>
        <w:t xml:space="preserve"> daños a mis representadas, causados por la resoluciones demandadas, a través del pago de una indemnización de perjuicios por daño emergente y lucro cesante por la imposibilidad del ejercicio para mis representadas de los derechos consagrados en el Decreto Distrital No. 1019 del 22 de Noviembre de 2000 del Alcalde Mayor del Distrito Capital de Bogotá y la Licencia de Urbanismo contenida en la Resolución CU5 - 0354 del 8 de Noviembre</w:t>
      </w:r>
      <w:r>
        <w:rPr>
          <w:rFonts w:hAnsi="Arial"/>
          <w:rFonts w:ascii="Arial"/>
          <w:sz w:val="22"/>
        </w:rPr>
        <w:t xml:space="preserve"> de</w:t>
      </w:r>
      <w:r>
        <w:rPr>
          <w:rFonts w:hAnsi="Arial"/>
          <w:rFonts w:ascii="Arial"/>
          <w:sz w:val="22"/>
        </w:rPr>
        <w:t xml:space="preserve"> 2002 de la Curaduría Urbana No.</w:t>
      </w:r>
      <w:r>
        <w:rPr>
          <w:rFonts w:hAnsi="Arial"/>
          <w:rFonts w:ascii="Arial"/>
          <w:sz w:val="22"/>
        </w:rPr>
        <w:t xml:space="preserve"> 5</w:t>
      </w:r>
      <w:r>
        <w:rPr>
          <w:rFonts w:hAnsi="Arial"/>
          <w:rFonts w:ascii="Arial"/>
          <w:sz w:val="22"/>
        </w:rPr>
        <w:t xml:space="preserve"> de</w:t>
      </w:r>
      <w:r>
        <w:rPr>
          <w:rFonts w:hAnsi="Arial"/>
          <w:rFonts w:ascii="Arial"/>
          <w:sz w:val="22"/>
        </w:rPr>
        <w:t xml:space="preserve"> Bogotá</w:t>
      </w:r>
      <w:r>
        <w:rPr>
          <w:rFonts w:hAnsi="Arial"/>
          <w:rFonts w:ascii="Arial"/>
          <w:sz w:val="22"/>
        </w:rPr>
        <w:t xml:space="preserve"> D.C.,</w:t>
      </w:r>
      <w:r>
        <w:rPr>
          <w:rFonts w:hAnsi="Arial"/>
          <w:rFonts w:ascii="Arial"/>
          <w:sz w:val="22"/>
        </w:rPr>
        <w:t xml:space="preserve"> desde el</w:t>
      </w:r>
      <w:r>
        <w:rPr>
          <w:rFonts w:hAnsi="Arial"/>
          <w:rFonts w:ascii="Arial"/>
          <w:sz w:val="22"/>
        </w:rPr>
        <w:t xml:space="preserve"> día 15 de</w:t>
      </w:r>
      <w:r>
        <w:rPr>
          <w:rFonts w:hAnsi="Arial"/>
          <w:rFonts w:ascii="Arial"/>
          <w:sz w:val="22"/>
        </w:rPr>
        <w:t xml:space="preserve"> Abril</w:t>
      </w:r>
      <w:r>
        <w:rPr>
          <w:rFonts w:hAnsi="Arial"/>
          <w:rFonts w:ascii="Arial"/>
          <w:sz w:val="22"/>
        </w:rPr>
        <w:t xml:space="preserve"> de</w:t>
      </w:r>
      <w:r>
        <w:rPr>
          <w:rFonts w:hAnsi="Arial"/>
          <w:rFonts w:ascii="Arial"/>
          <w:sz w:val="22"/>
        </w:rPr>
        <w:t xml:space="preserve"> 2005 y</w:t>
      </w:r>
      <w:r>
        <w:rPr>
          <w:rFonts w:hAnsi="Arial"/>
          <w:rFonts w:ascii="Arial"/>
          <w:sz w:val="22"/>
        </w:rPr>
        <w:t xml:space="preserve"> los</w:t>
      </w:r>
      <w:r>
        <w:rPr>
          <w:rFonts w:hAnsi="Arial"/>
          <w:rFonts w:ascii="Arial"/>
          <w:sz w:val="22"/>
        </w:rPr>
        <w:t xml:space="preserve"> demás</w:t>
      </w:r>
      <w:r>
        <w:rPr>
          <w:rFonts w:hAnsi="Arial"/>
          <w:rFonts w:ascii="Arial"/>
          <w:sz w:val="22"/>
        </w:rPr>
        <w:t xml:space="preserve"> actos administrativos que</w:t>
      </w:r>
      <w:r>
        <w:rPr>
          <w:rFonts w:hAnsi="Arial"/>
          <w:rFonts w:ascii="Arial"/>
          <w:sz w:val="22"/>
        </w:rPr>
        <w:t xml:space="preserve"> hubiese podido</w:t>
      </w:r>
      <w:r>
        <w:rPr>
          <w:rFonts w:hAnsi="Arial"/>
          <w:rFonts w:ascii="Arial"/>
          <w:sz w:val="22"/>
        </w:rPr>
        <w:t xml:space="preserve"> obtener en</w:t>
      </w:r>
      <w:r>
        <w:rPr>
          <w:rFonts w:hAnsi="Arial"/>
          <w:rFonts w:ascii="Arial"/>
          <w:sz w:val="22"/>
        </w:rPr>
        <w:t xml:space="preserve"> el</w:t>
      </w:r>
      <w:r>
        <w:rPr>
          <w:rFonts w:hAnsi="Arial"/>
          <w:rFonts w:ascii="Arial"/>
          <w:sz w:val="22"/>
        </w:rPr>
        <w:t xml:space="preserve"> ejercicio de sus</w:t>
      </w:r>
      <w:r>
        <w:rPr>
          <w:rFonts w:hAnsi="Arial"/>
          <w:rFonts w:ascii="Arial"/>
          <w:sz w:val="22"/>
        </w:rPr>
        <w:t xml:space="preserve"> derechos</w:t>
      </w:r>
      <w:r>
        <w:rPr>
          <w:rFonts w:hAnsi="Arial"/>
          <w:rFonts w:ascii="Arial"/>
          <w:sz w:val="22"/>
        </w:rPr>
        <w:t xml:space="preserve"> legítimos</w:t>
      </w:r>
      <w:r>
        <w:rPr>
          <w:rFonts w:hAnsi="Arial"/>
          <w:rFonts w:ascii="Arial"/>
          <w:sz w:val="22"/>
        </w:rPr>
        <w:t xml:space="preserve"> como</w:t>
      </w:r>
      <w:r>
        <w:rPr>
          <w:rFonts w:hAnsi="Arial"/>
          <w:rFonts w:ascii="Arial"/>
          <w:sz w:val="22"/>
        </w:rPr>
        <w:t xml:space="preserve"> licencia</w:t>
      </w:r>
      <w:r>
        <w:rPr>
          <w:rFonts w:hAnsi="Arial"/>
          <w:rFonts w:ascii="Arial"/>
          <w:sz w:val="22"/>
        </w:rPr>
        <w:t xml:space="preserve"> de ejecución</w:t>
      </w:r>
      <w:r>
        <w:rPr>
          <w:rFonts w:hAnsi="Arial"/>
          <w:rFonts w:ascii="Arial"/>
          <w:sz w:val="22"/>
        </w:rPr>
        <w:t xml:space="preserve"> de</w:t>
      </w:r>
      <w:r>
        <w:rPr>
          <w:rFonts w:hAnsi="Arial"/>
          <w:rFonts w:ascii="Arial"/>
          <w:sz w:val="22"/>
        </w:rPr>
        <w:t xml:space="preserve"> obras</w:t>
      </w:r>
      <w:r>
        <w:rPr>
          <w:rFonts w:hAnsi="Arial"/>
          <w:rFonts w:ascii="Arial"/>
          <w:sz w:val="22"/>
        </w:rPr>
        <w:t xml:space="preserve"> de</w:t>
      </w:r>
      <w:r>
        <w:rPr>
          <w:rFonts w:hAnsi="Arial"/>
          <w:rFonts w:ascii="Arial"/>
          <w:sz w:val="22"/>
        </w:rPr>
        <w:t xml:space="preserve"> urbanismo</w:t>
      </w:r>
      <w:r>
        <w:rPr>
          <w:rFonts w:hAnsi="Arial"/>
          <w:rFonts w:ascii="Arial"/>
          <w:sz w:val="22"/>
        </w:rPr>
        <w:t xml:space="preserve"> de</w:t>
      </w:r>
      <w:r>
        <w:rPr>
          <w:rFonts w:hAnsi="Arial"/>
          <w:rFonts w:ascii="Arial"/>
          <w:sz w:val="22"/>
        </w:rPr>
        <w:t xml:space="preserve"> la II</w:t>
      </w:r>
      <w:r>
        <w:rPr>
          <w:rFonts w:hAnsi="Arial"/>
          <w:rFonts w:ascii="Arial"/>
          <w:sz w:val="22"/>
        </w:rPr>
        <w:t xml:space="preserve"> Etapa, licencias</w:t>
      </w:r>
      <w:r>
        <w:rPr>
          <w:rFonts w:hAnsi="Arial"/>
          <w:rFonts w:ascii="Arial"/>
          <w:sz w:val="22"/>
        </w:rPr>
        <w:t xml:space="preserve"> de</w:t>
      </w:r>
      <w:r>
        <w:rPr>
          <w:rFonts w:hAnsi="Arial"/>
          <w:rFonts w:ascii="Arial"/>
          <w:sz w:val="22"/>
        </w:rPr>
        <w:t xml:space="preserve"> construcción de las unidades de vivienda permitidas por las normas urbanísticas ya citadas aplicables al desarrollo Magallanes Alto.</w:t>
      </w:r>
    </w:p>
    <w:p>
      <w:rPr>
        <w:rFonts w:hAnsi="Arial"/>
        <w:rFonts w:ascii="Arial"/>
      </w:rPr>
      <w:pPr>
        <w:pStyle w:val="List Paragraph"/>
        <w:ind w:right="1041"/>
        <w:numPr>
          <w:numId w:val="123"/>
          <w:ilvl w:val="3"/>
        </w:numPr>
        <w:tabs>
          <w:tab w:val="left" w:leader="none" w:pos="1447"/>
        </w:tabs>
      </w:pPr>
      <w:r>
        <w:rPr>
          <w:rFonts w:hAnsi="Arial"/>
          <w:rFonts w:ascii="Arial"/>
          <w:b/>
        </w:rPr>
        <w:t xml:space="preserve">PRETENSIÓN CUARTA</w:t>
      </w:r>
      <w:r>
        <w:rPr>
          <w:rFonts w:hAnsi="Arial"/>
          <w:rFonts w:ascii="Arial"/>
          <w:b/>
        </w:rPr>
        <w:t xml:space="preserve"> PRINCIPAL: </w:t>
      </w:r>
      <w:r>
        <w:rPr>
          <w:rFonts w:hAnsi="Arial"/>
          <w:rFonts w:ascii="Arial"/>
        </w:rPr>
        <w:t xml:space="preserve">Que por virtud de la reparación del daño señalado en la pretensión tercera principal, se condene a la demandada al pago de los perjuicios económicos que se prueben dentro del proceso (daño emergente y lucro cesante), por la imposibilidad del ejercicio para mis representadas de los derechos consagrados en el Decreto</w:t>
      </w:r>
      <w:r>
        <w:rPr>
          <w:rFonts w:hAnsi="Arial"/>
          <w:rFonts w:ascii="Arial"/>
        </w:rPr>
        <w:t xml:space="preserve"> Distrital</w:t>
      </w:r>
      <w:r>
        <w:rPr>
          <w:rFonts w:hAnsi="Arial"/>
          <w:rFonts w:ascii="Arial"/>
        </w:rPr>
        <w:t xml:space="preserve"> No.</w:t>
      </w:r>
      <w:r>
        <w:rPr>
          <w:rFonts w:hAnsi="Arial"/>
          <w:rFonts w:ascii="Arial"/>
        </w:rPr>
        <w:t xml:space="preserve"> 1019</w:t>
      </w:r>
      <w:r>
        <w:rPr>
          <w:rFonts w:hAnsi="Arial"/>
          <w:rFonts w:ascii="Arial"/>
        </w:rPr>
        <w:t xml:space="preserve"> del 22</w:t>
      </w:r>
      <w:r>
        <w:rPr>
          <w:rFonts w:hAnsi="Arial"/>
          <w:rFonts w:ascii="Arial"/>
        </w:rPr>
        <w:t xml:space="preserve"> de</w:t>
      </w:r>
      <w:r>
        <w:rPr>
          <w:rFonts w:hAnsi="Arial"/>
          <w:rFonts w:ascii="Arial"/>
        </w:rPr>
        <w:t xml:space="preserve"> Noviembre</w:t>
      </w:r>
      <w:r>
        <w:rPr>
          <w:rFonts w:hAnsi="Arial"/>
          <w:rFonts w:ascii="Arial"/>
        </w:rPr>
        <w:t xml:space="preserve"> de</w:t>
      </w:r>
      <w:r>
        <w:rPr>
          <w:rFonts w:hAnsi="Arial"/>
          <w:rFonts w:ascii="Arial"/>
        </w:rPr>
        <w:t xml:space="preserve"> 2000 del Alcalde Mayor del</w:t>
      </w:r>
      <w:r>
        <w:rPr>
          <w:rFonts w:hAnsi="Arial"/>
          <w:rFonts w:ascii="Arial"/>
        </w:rPr>
        <w:t xml:space="preserve"> Distrito Capital de</w:t>
      </w:r>
      <w:r>
        <w:rPr>
          <w:rFonts w:hAnsi="Arial"/>
          <w:rFonts w:ascii="Arial"/>
        </w:rPr>
        <w:t xml:space="preserve"> Bogotá y</w:t>
      </w:r>
      <w:r>
        <w:rPr>
          <w:rFonts w:hAnsi="Arial"/>
          <w:rFonts w:ascii="Arial"/>
        </w:rPr>
        <w:t xml:space="preserve"> la Licencia de Urbanismo contenida en la Resolución CU5 - 0354 del 8 de Noviembre de 2002 de la Curaduría Urbana No. 5 de Bogotá D.C., y los demás actos administrativos que hubiese podido obtener en el ejercicio de sus derechos legítimos como licencia de ejecución de obras de urbanismo de la Il Etapa, licencias de construcción de las unidades de vivienda permitidas por las normas urbanísticas ya citadas aplicables al desarrollo Magallanes Alto; entre el día 15 de Abril de 2005 y la fecha de ejecutoria de la sentencia con que culmine la presente acción contencioso administrativa.</w:t>
      </w:r>
    </w:p>
    <w:p>
      <w:rPr>
        <w:rFonts w:hAnsi="Arial"/>
        <w:rFonts w:ascii="Arial"/>
      </w:rPr>
      <w:pPr>
        <w:pStyle w:val="Body Text"/>
      </w:pPr>
      <w:rPr>
        <w:sz w:val="22"/>
      </w:rPr>
    </w:p>
    <w:p>
      <w:rPr>
        <w:rFonts w:hAnsi="Arial"/>
        <w:rFonts w:ascii="Arial"/>
      </w:rPr>
      <w:pPr>
        <w:pStyle w:val="List Paragraph"/>
        <w:ind w:right="1046"/>
        <w:numPr>
          <w:numId w:val="123"/>
          <w:ilvl w:val="3"/>
        </w:numPr>
        <w:tabs>
          <w:tab w:val="left" w:leader="none" w:pos="1541"/>
        </w:tabs>
      </w:pPr>
      <w:r>
        <w:rPr>
          <w:rFonts w:hAnsi="Arial"/>
          <w:rFonts w:ascii="Arial"/>
          <w:b/>
        </w:rPr>
        <w:t xml:space="preserve">PRETENSIÓN QUINTA PRINCIPAL: </w:t>
      </w:r>
      <w:r>
        <w:rPr>
          <w:rFonts w:hAnsi="Arial"/>
          <w:rFonts w:ascii="Arial"/>
        </w:rPr>
        <w:t xml:space="preserve">Se condene a la entidad demandada al pago de los intereses comerciales y moratorios establecidos en el Artículo 177 del Código Contencioso Administrativo, que se causen entre la fecha de ejecutoria de la sentencia y la fecha efectiva de pago de las condenas indemnizatorias citadas en las pretensiones de la demanda.</w:t>
      </w:r>
    </w:p>
    <w:p>
      <w:rPr>
        <w:rFonts w:hAnsi="Arial"/>
        <w:rFonts w:ascii="Arial"/>
      </w:rPr>
      <w:pPr>
        <w:pStyle w:val="Body Text"/>
      </w:pPr>
      <w:rPr>
        <w:sz w:val="22"/>
      </w:rPr>
    </w:p>
    <w:p>
      <w:rPr>
        <w:rFonts w:hAnsi="Arial"/>
        <w:rFonts w:ascii="Arial"/>
      </w:rPr>
      <w:pPr>
        <w:pStyle w:val="List Paragraph"/>
        <w:ind w:right="1043"/>
        <w:numPr>
          <w:numId w:val="123"/>
          <w:ilvl w:val="3"/>
        </w:numPr>
        <w:tabs>
          <w:tab w:val="left" w:leader="none" w:pos="1553"/>
        </w:tabs>
      </w:pPr>
      <w:r>
        <w:rPr>
          <w:rFonts w:hAnsi="Arial"/>
          <w:rFonts w:ascii="Arial"/>
          <w:b/>
        </w:rPr>
        <w:t xml:space="preserve">PRETENSIÓN SEXTA PRINCIPAL: </w:t>
      </w:r>
      <w:r>
        <w:rPr>
          <w:rFonts w:hAnsi="Arial"/>
          <w:rFonts w:ascii="Arial"/>
        </w:rPr>
        <w:t xml:space="preserve">Se condene a la entidad demandada a las costas y agencias en derecho.</w:t>
      </w:r>
    </w:p>
    <w:p>
      <w:rPr>
        <w:rFonts w:hAnsi="Arial"/>
        <w:rFonts w:ascii="Arial"/>
      </w:rPr>
      <w:pPr>
        <w:pStyle w:val="Body Text"/>
      </w:pPr>
      <w:rPr>
        <w:sz w:val="22"/>
      </w:rPr>
    </w:p>
    <w:p>
      <w:rPr>
        <w:rFonts w:hAnsi="Arial"/>
        <w:rFonts w:ascii="Arial"/>
      </w:rPr>
      <w:pPr>
        <w:pStyle w:val="Body Text"/>
        <w:jc w:val="both"/>
      </w:pPr>
      <w:r>
        <w:rPr>
          <w:rFonts w:hAnsi="Arial"/>
          <w:rFonts w:ascii="Arial"/>
          <w:sz w:val="22"/>
          <w:b/>
        </w:rPr>
        <w:t xml:space="preserve">PRETENSIONES DE CONDENA DE LA (SIC) PRETENSIONES SUBSIDIARIAS DECLARATIVAS</w:t>
      </w:r>
    </w:p>
    <w:p>
      <w:rPr>
        <w:rFonts w:hAnsi="Arial"/>
        <w:rFonts w:ascii="Arial"/>
      </w:rPr>
      <w:pPr>
        <w:pStyle w:val="Body Text"/>
      </w:pPr>
      <w:rPr>
        <w:sz w:val="22"/>
        <w:b/>
      </w:rPr>
    </w:p>
    <w:p>
      <w:rPr>
        <w:rFonts w:hAnsi="Arial"/>
        <w:rFonts w:ascii="Arial"/>
      </w:rPr>
      <w:pPr>
        <w:pStyle w:val="List Paragraph"/>
        <w:ind w:right="1047"/>
        <w:numPr>
          <w:numId w:val="123"/>
          <w:ilvl w:val="3"/>
        </w:numPr>
        <w:tabs>
          <w:tab w:val="left" w:leader="none" w:pos="1534"/>
        </w:tabs>
      </w:pPr>
      <w:r>
        <w:rPr>
          <w:rFonts w:hAnsi="Arial"/>
          <w:rFonts w:ascii="Arial"/>
          <w:b/>
        </w:rPr>
        <w:t xml:space="preserve">PRETENSIÓN DE CONDENA DE LA PRIMERA Y SEGUNDA SUBSIDIARIA</w:t>
      </w:r>
      <w:r>
        <w:rPr>
          <w:rFonts w:hAnsi="Arial"/>
          <w:rFonts w:ascii="Arial"/>
          <w:b/>
        </w:rPr>
        <w:t xml:space="preserve"> DE LA PRIMERA</w:t>
      </w:r>
      <w:r>
        <w:rPr>
          <w:rFonts w:hAnsi="Arial"/>
          <w:rFonts w:ascii="Arial"/>
          <w:b/>
        </w:rPr>
        <w:t xml:space="preserve"> Y</w:t>
      </w:r>
      <w:r>
        <w:rPr>
          <w:rFonts w:hAnsi="Arial"/>
          <w:rFonts w:ascii="Arial"/>
          <w:b/>
        </w:rPr>
        <w:t xml:space="preserve"> SEGUNDAS DECLARATIVAS:</w:t>
      </w:r>
    </w:p>
    <w:p>
      <w:rPr>
        <w:rFonts w:hAnsi="Arial"/>
        <w:rFonts w:ascii="Arial"/>
      </w:rPr>
      <w:pPr>
        <w:pStyle w:val="Body Text"/>
        <w:jc w:val="both"/>
      </w:pPr>
      <w:r>
        <w:rPr>
          <w:rFonts w:hAnsi="Arial"/>
          <w:rFonts w:ascii="Arial"/>
          <w:sz w:val="22"/>
        </w:rPr>
        <w:t xml:space="preserve">Como consecuencia de la declaratoria señalada en las pretensiones primera</w:t>
      </w:r>
      <w:r>
        <w:rPr>
          <w:rFonts w:hAnsi="Arial"/>
          <w:rFonts w:ascii="Arial"/>
          <w:sz w:val="22"/>
        </w:rPr>
        <w:t xml:space="preserve"> y</w:t>
      </w:r>
      <w:r>
        <w:rPr>
          <w:rFonts w:hAnsi="Arial"/>
          <w:rFonts w:ascii="Arial"/>
          <w:sz w:val="22"/>
        </w:rPr>
        <w:t xml:space="preserve"> segunda</w:t>
      </w:r>
      <w:r>
        <w:rPr>
          <w:rFonts w:hAnsi="Arial"/>
          <w:rFonts w:ascii="Arial"/>
          <w:sz w:val="22"/>
        </w:rPr>
        <w:t xml:space="preserve"> subsidiarias declarativas,</w:t>
      </w:r>
      <w:r>
        <w:rPr>
          <w:rFonts w:hAnsi="Arial"/>
          <w:rFonts w:ascii="Arial"/>
          <w:sz w:val="22"/>
        </w:rPr>
        <w:t xml:space="preserve"> se</w:t>
      </w:r>
      <w:r>
        <w:rPr>
          <w:rFonts w:hAnsi="Arial"/>
          <w:rFonts w:ascii="Arial"/>
          <w:sz w:val="22"/>
        </w:rPr>
        <w:t xml:space="preserve"> restablezca</w:t>
      </w:r>
      <w:r>
        <w:rPr>
          <w:rFonts w:hAnsi="Arial"/>
          <w:rFonts w:ascii="Arial"/>
          <w:sz w:val="22"/>
        </w:rPr>
        <w:t xml:space="preserve"> en el</w:t>
      </w:r>
      <w:r>
        <w:rPr>
          <w:rFonts w:hAnsi="Arial"/>
          <w:rFonts w:ascii="Arial"/>
          <w:sz w:val="22"/>
        </w:rPr>
        <w:t xml:space="preserve"> derecho a</w:t>
      </w:r>
      <w:r>
        <w:rPr>
          <w:rFonts w:hAnsi="Arial"/>
          <w:rFonts w:ascii="Arial"/>
          <w:sz w:val="22"/>
        </w:rPr>
        <w:t xml:space="preserve"> mis</w:t>
      </w:r>
      <w:r>
        <w:rPr>
          <w:rFonts w:hAnsi="Arial"/>
          <w:rFonts w:ascii="Arial"/>
          <w:sz w:val="22"/>
        </w:rPr>
        <w:t xml:space="preserve"> representadas,</w:t>
      </w:r>
      <w:r>
        <w:rPr>
          <w:rFonts w:hAnsi="Arial"/>
          <w:rFonts w:ascii="Arial"/>
          <w:sz w:val="22"/>
        </w:rPr>
        <w:t xml:space="preserve"> permitiendo</w:t>
      </w:r>
      <w:r>
        <w:rPr>
          <w:rFonts w:hAnsi="Arial"/>
          <w:rFonts w:ascii="Arial"/>
          <w:sz w:val="22"/>
        </w:rPr>
        <w:t xml:space="preserve"> expresamente</w:t>
      </w:r>
      <w:r>
        <w:rPr>
          <w:rFonts w:hAnsi="Arial"/>
          <w:rFonts w:ascii="Arial"/>
          <w:sz w:val="22"/>
        </w:rPr>
        <w:t xml:space="preserve"> el</w:t>
      </w:r>
      <w:r>
        <w:rPr>
          <w:rFonts w:hAnsi="Arial"/>
          <w:rFonts w:ascii="Arial"/>
          <w:sz w:val="22"/>
        </w:rPr>
        <w:t xml:space="preserve"> desarrollo</w:t>
      </w:r>
      <w:r>
        <w:rPr>
          <w:rFonts w:hAnsi="Arial"/>
          <w:rFonts w:ascii="Arial"/>
          <w:sz w:val="22"/>
        </w:rPr>
        <w:t xml:space="preserve"> urbanístico denominado</w:t>
      </w:r>
      <w:r>
        <w:rPr>
          <w:rFonts w:hAnsi="Arial"/>
          <w:rFonts w:ascii="Arial"/>
          <w:sz w:val="22"/>
        </w:rPr>
        <w:t xml:space="preserve"> Magallanes</w:t>
      </w:r>
      <w:r>
        <w:rPr>
          <w:rFonts w:hAnsi="Arial"/>
          <w:rFonts w:ascii="Arial"/>
          <w:sz w:val="22"/>
        </w:rPr>
        <w:t xml:space="preserve"> Alto en</w:t>
      </w:r>
      <w:r>
        <w:rPr>
          <w:rFonts w:hAnsi="Arial"/>
          <w:rFonts w:ascii="Arial"/>
          <w:sz w:val="22"/>
        </w:rPr>
        <w:t xml:space="preserve"> las</w:t>
      </w:r>
      <w:r>
        <w:rPr>
          <w:rFonts w:hAnsi="Arial"/>
          <w:rFonts w:ascii="Arial"/>
          <w:sz w:val="22"/>
        </w:rPr>
        <w:t xml:space="preserve"> condiciones señaladas por</w:t>
      </w:r>
      <w:r>
        <w:rPr>
          <w:rFonts w:hAnsi="Arial"/>
          <w:rFonts w:ascii="Arial"/>
          <w:sz w:val="22"/>
        </w:rPr>
        <w:t xml:space="preserve"> el</w:t>
      </w:r>
      <w:r>
        <w:rPr>
          <w:rFonts w:hAnsi="Arial"/>
          <w:rFonts w:ascii="Arial"/>
          <w:sz w:val="22"/>
        </w:rPr>
        <w:t xml:space="preserve"> Decreto</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Distrital No. 1019 del 22 de Noviembre de 2000 del Alcalde Mayor del Distrito Capital de Bogotá y la Licencia de Urbanismo contenida en la Resolución CU5 - 0354 del 8 de Noviembre de 2002 de la Curaduría Urbana No. 5 de Bogotá D.C., para cuyos efectos la vigencia de las licencias y demás derechos consagrados en los citados actos administrativos será la establecida en el Decreto 1600 de 2005, contada a partir de la fecha de la sentencia ejecutoriada con que culmine la presente acción.</w:t>
      </w:r>
    </w:p>
    <w:p>
      <w:rPr>
        <w:rFonts w:hAnsi="Arial"/>
        <w:rFonts w:ascii="Arial"/>
      </w:rPr>
      <w:pPr>
        <w:pStyle w:val="Body Text"/>
      </w:pPr>
      <w:rPr>
        <w:sz w:val="22"/>
      </w:rPr>
    </w:p>
    <w:p>
      <w:rPr>
        <w:rFonts w:hAnsi="Arial"/>
        <w:rFonts w:ascii="Arial"/>
      </w:rPr>
      <w:pPr>
        <w:pStyle w:val="List Paragraph"/>
        <w:ind w:right="1047"/>
        <w:numPr>
          <w:numId w:val="123"/>
          <w:ilvl w:val="3"/>
        </w:numPr>
        <w:tabs>
          <w:tab w:val="left" w:leader="none" w:pos="1472"/>
        </w:tabs>
      </w:pPr>
      <w:r>
        <w:rPr>
          <w:rFonts w:hAnsi="Arial"/>
          <w:rFonts w:ascii="Arial"/>
          <w:b/>
        </w:rPr>
        <w:t xml:space="preserve">PRETENSIÓN SUBSIDIARIA DE LA PRETENSIÓN DE CONDENA DE</w:t>
      </w:r>
      <w:r>
        <w:rPr>
          <w:rFonts w:hAnsi="Arial"/>
          <w:rFonts w:ascii="Arial"/>
          <w:b/>
        </w:rPr>
        <w:t xml:space="preserve"> LA PRIMERA Y SEGUNDA SUBSIDIARIA DE LA PRIMERA Y</w:t>
      </w:r>
    </w:p>
    <w:p>
      <w:rPr>
        <w:rFonts w:hAnsi="Arial"/>
        <w:rFonts w:ascii="Arial"/>
      </w:rPr>
      <w:pPr>
        <w:pStyle w:val="Body Text"/>
        <w:jc w:val="both"/>
      </w:pPr>
      <w:r>
        <w:rPr>
          <w:rFonts w:hAnsi="Arial"/>
          <w:rFonts w:ascii="Arial"/>
          <w:sz w:val="22"/>
          <w:b/>
        </w:rPr>
        <w:t xml:space="preserve">SEGUNDAS DECLARATIVAS: </w:t>
      </w:r>
      <w:r>
        <w:rPr>
          <w:rFonts w:hAnsi="Arial"/>
          <w:rFonts w:ascii="Arial"/>
          <w:sz w:val="22"/>
        </w:rPr>
        <w:t xml:space="preserve">Que por virtud del restablecimiento del derecho señalado en la pretensión anterior, se</w:t>
      </w:r>
      <w:r>
        <w:rPr>
          <w:rFonts w:hAnsi="Arial"/>
          <w:rFonts w:ascii="Arial"/>
          <w:sz w:val="22"/>
        </w:rPr>
        <w:t xml:space="preserve"> condene a la demandada al pago de los perjuicios económicos que se prueben dentro del proceso (daño emergente y lucro cesante), por la imposibilidad del ejercicio para mis representadas de los derechos consagrados en el Decreto Distrital No. 1019 del 22 de Noviembre de 2000 del Alcalde Mayor del Distrito Capital</w:t>
      </w:r>
      <w:r>
        <w:rPr>
          <w:rFonts w:hAnsi="Arial"/>
          <w:rFonts w:ascii="Arial"/>
          <w:sz w:val="22"/>
        </w:rPr>
        <w:t xml:space="preserve"> de</w:t>
      </w:r>
      <w:r>
        <w:rPr>
          <w:rFonts w:hAnsi="Arial"/>
          <w:rFonts w:ascii="Arial"/>
          <w:sz w:val="22"/>
        </w:rPr>
        <w:t xml:space="preserve"> Bogotá y</w:t>
      </w:r>
      <w:r>
        <w:rPr>
          <w:rFonts w:hAnsi="Arial"/>
          <w:rFonts w:ascii="Arial"/>
          <w:sz w:val="22"/>
        </w:rPr>
        <w:t xml:space="preserve"> la</w:t>
      </w:r>
      <w:r>
        <w:rPr>
          <w:rFonts w:hAnsi="Arial"/>
          <w:rFonts w:ascii="Arial"/>
          <w:sz w:val="22"/>
        </w:rPr>
        <w:t xml:space="preserve"> Licencia de Urbanismo</w:t>
      </w:r>
      <w:r>
        <w:rPr>
          <w:rFonts w:hAnsi="Arial"/>
          <w:rFonts w:ascii="Arial"/>
          <w:sz w:val="22"/>
        </w:rPr>
        <w:t xml:space="preserve"> contenida</w:t>
      </w:r>
      <w:r>
        <w:rPr>
          <w:rFonts w:hAnsi="Arial"/>
          <w:rFonts w:ascii="Arial"/>
          <w:sz w:val="22"/>
        </w:rPr>
        <w:t xml:space="preserve"> en la Resolución CU5</w:t>
      </w:r>
      <w:r>
        <w:rPr>
          <w:rFonts w:hAnsi="Arial"/>
          <w:rFonts w:ascii="Arial"/>
          <w:sz w:val="22"/>
        </w:rPr>
        <w:t xml:space="preserve"> -</w:t>
      </w:r>
      <w:r>
        <w:rPr>
          <w:rFonts w:hAnsi="Arial"/>
          <w:rFonts w:ascii="Arial"/>
          <w:sz w:val="22"/>
        </w:rPr>
        <w:t xml:space="preserve"> 0354</w:t>
      </w:r>
      <w:r>
        <w:rPr>
          <w:rFonts w:hAnsi="Arial"/>
          <w:rFonts w:ascii="Arial"/>
          <w:sz w:val="22"/>
        </w:rPr>
        <w:t xml:space="preserve"> del 8</w:t>
      </w:r>
      <w:r>
        <w:rPr>
          <w:rFonts w:hAnsi="Arial"/>
          <w:rFonts w:ascii="Arial"/>
          <w:sz w:val="22"/>
        </w:rPr>
        <w:t xml:space="preserve"> de</w:t>
      </w:r>
      <w:r>
        <w:rPr>
          <w:rFonts w:hAnsi="Arial"/>
          <w:rFonts w:ascii="Arial"/>
          <w:sz w:val="22"/>
        </w:rPr>
        <w:t xml:space="preserve"> Noviembre</w:t>
      </w:r>
      <w:r>
        <w:rPr>
          <w:rFonts w:hAnsi="Arial"/>
          <w:rFonts w:ascii="Arial"/>
          <w:sz w:val="22"/>
        </w:rPr>
        <w:t xml:space="preserve"> de</w:t>
      </w:r>
      <w:r>
        <w:rPr>
          <w:rFonts w:hAnsi="Arial"/>
          <w:rFonts w:ascii="Arial"/>
          <w:sz w:val="22"/>
        </w:rPr>
        <w:t xml:space="preserve"> 2002 de</w:t>
      </w:r>
      <w:r>
        <w:rPr>
          <w:rFonts w:hAnsi="Arial"/>
          <w:rFonts w:ascii="Arial"/>
          <w:sz w:val="22"/>
        </w:rPr>
        <w:t xml:space="preserve"> la</w:t>
      </w:r>
      <w:r>
        <w:rPr>
          <w:rFonts w:hAnsi="Arial"/>
          <w:rFonts w:ascii="Arial"/>
          <w:sz w:val="22"/>
        </w:rPr>
        <w:t xml:space="preserve"> Curaduría Urbana</w:t>
      </w:r>
      <w:r>
        <w:rPr>
          <w:rFonts w:hAnsi="Arial"/>
          <w:rFonts w:ascii="Arial"/>
          <w:sz w:val="22"/>
        </w:rPr>
        <w:t xml:space="preserve"> No.</w:t>
      </w:r>
      <w:r>
        <w:rPr>
          <w:rFonts w:hAnsi="Arial"/>
          <w:rFonts w:ascii="Arial"/>
          <w:sz w:val="22"/>
        </w:rPr>
        <w:t xml:space="preserve"> 5</w:t>
      </w:r>
      <w:r>
        <w:rPr>
          <w:rFonts w:hAnsi="Arial"/>
          <w:rFonts w:ascii="Arial"/>
          <w:sz w:val="22"/>
        </w:rPr>
        <w:t xml:space="preserve"> de Bogotá D.C., y los demás actos administrativos que hubiese podido obtener en el ejercicio de sus derechos legítimos como licencia de ejecución</w:t>
      </w:r>
      <w:r>
        <w:rPr>
          <w:rFonts w:hAnsi="Arial"/>
          <w:rFonts w:ascii="Arial"/>
          <w:sz w:val="22"/>
        </w:rPr>
        <w:t xml:space="preserve"> de obras de urbanismo de la Il</w:t>
      </w:r>
      <w:r>
        <w:rPr>
          <w:rFonts w:hAnsi="Arial"/>
          <w:rFonts w:ascii="Arial"/>
          <w:sz w:val="22"/>
        </w:rPr>
        <w:t xml:space="preserve"> Etapa, licencias</w:t>
      </w:r>
      <w:r>
        <w:rPr>
          <w:rFonts w:hAnsi="Arial"/>
          <w:rFonts w:ascii="Arial"/>
          <w:sz w:val="22"/>
        </w:rPr>
        <w:t xml:space="preserve"> de construcción de las unidades de vivienda permitidas por las normas urbanísticas ya citadas aplicables al desarrollo Magallanes Alto; entre el día 15 de Abril de 2005 y la fecha de ejecutoria de la sentencia con que culmine la presente acción contencioso administrativa.</w:t>
      </w:r>
    </w:p>
    <w:p>
      <w:rPr>
        <w:rFonts w:hAnsi="Arial"/>
        <w:rFonts w:ascii="Arial"/>
      </w:rPr>
      <w:pPr>
        <w:pStyle w:val="Body Text"/>
      </w:pPr>
      <w:rPr>
        <w:sz w:val="22"/>
      </w:rPr>
    </w:p>
    <w:p>
      <w:rPr>
        <w:rFonts w:hAnsi="Arial"/>
        <w:rFonts w:ascii="Arial"/>
      </w:rPr>
      <w:pPr>
        <w:pStyle w:val="List Paragraph"/>
        <w:ind w:right="1051"/>
        <w:numPr>
          <w:numId w:val="123"/>
          <w:ilvl w:val="3"/>
        </w:numPr>
        <w:tabs>
          <w:tab w:val="left" w:leader="none" w:pos="1610"/>
        </w:tabs>
      </w:pPr>
      <w:r>
        <w:rPr>
          <w:rFonts w:hAnsi="Arial"/>
          <w:rFonts w:ascii="Arial"/>
          <w:b/>
        </w:rPr>
        <w:t xml:space="preserve">PRETENSIÓN SUBSIDIARIA A LA TOTALIDAD DE LAS PRETENSIONES PRINCIPALES Y SUBSIDIARIAS ANTES </w:t>
      </w:r>
      <w:r>
        <w:rPr>
          <w:rFonts w:hAnsi="Arial"/>
          <w:rFonts w:ascii="Arial"/>
          <w:b/>
        </w:rPr>
        <w:t>FORMULADAS:</w:t>
      </w:r>
    </w:p>
    <w:p>
      <w:rPr>
        <w:rFonts w:hAnsi="Arial"/>
        <w:rFonts w:ascii="Arial"/>
      </w:rPr>
      <w:pPr>
        <w:pStyle w:val="Body Text"/>
      </w:pPr>
      <w:rPr>
        <w:sz w:val="22"/>
        <w:b/>
      </w:rPr>
    </w:p>
    <w:p>
      <w:rPr>
        <w:rFonts w:hAnsi="Arial"/>
        <w:rFonts w:ascii="Arial"/>
      </w:rPr>
      <w:pPr>
        <w:pStyle w:val="Body Text"/>
        <w:jc w:val="both"/>
      </w:pPr>
      <w:r>
        <w:rPr>
          <w:rFonts w:hAnsi="Arial"/>
          <w:rFonts w:ascii="Arial"/>
          <w:sz w:val="22"/>
        </w:rPr>
        <w:t xml:space="preserve">Se declare que por las causas que resulten probadas en el proceso, a la demandante le asiste el</w:t>
      </w:r>
      <w:r>
        <w:rPr>
          <w:rFonts w:hAnsi="Arial"/>
          <w:rFonts w:ascii="Arial"/>
          <w:sz w:val="22"/>
        </w:rPr>
        <w:t xml:space="preserve"> derecho de que SE LE REPAREN LOS DAÑOS que se le han ocasionado en sus derechos subjetivos por razón de la expedición de las Resoluciones 463 de 14 de abril de 2005 y por la Resolución 519 de 22 de abril de 2005, aclaratoria de la Resoluciones 463, estas dos últimas del Ministerio de Ambiente, Vivienda y Desarrollo Territorial</w:t>
      </w:r>
      <w:r>
        <w:rPr>
          <w:rFonts w:hAnsi="Arial"/>
          <w:rFonts w:ascii="Arial"/>
          <w:sz w:val="22"/>
          <w:vertAlign w:val="superscript"/>
        </w:rPr>
        <w:t>5</w:t>
      </w:r>
      <w:r>
        <w:rPr>
          <w:rFonts w:hAnsi="Arial"/>
          <w:rFonts w:ascii="Arial"/>
          <w:sz w:val="22"/>
        </w:rPr>
        <w:t xml:space="preserve">". (Negrilla y mayúsculas son originales del texto)</w:t>
      </w:r>
    </w:p>
    <w:p>
      <w:rPr>
        <w:rFonts w:hAnsi="Arial"/>
        <w:rFonts w:ascii="Arial"/>
      </w:rPr>
      <w:pPr>
        <w:pStyle w:val="Body Text"/>
      </w:pPr>
      <w:rPr>
        <w:sz w:val="22"/>
      </w:rPr>
    </w:p>
    <w:p>
      <w:rPr>
        <w:rFonts w:hAnsi="Arial"/>
        <w:rFonts w:ascii="Arial"/>
      </w:rPr>
      <w:pPr>
        <w:pStyle w:val="Heading 2"/>
        <w:jc w:val="left"/>
        <w:numPr>
          <w:numId w:val="131"/>
          <w:ilvl w:val="2"/>
        </w:numPr>
        <w:tabs>
          <w:tab w:val="left" w:leader="none" w:pos="941"/>
        </w:tabs>
      </w:pPr>
      <w:r>
        <w:rPr>
          <w:rFonts w:hAnsi="Arial"/>
          <w:rFonts w:ascii="Arial"/>
        </w:rPr>
        <w:t>Los</w:t>
      </w:r>
      <w:r>
        <w:rPr>
          <w:rFonts w:hAnsi="Arial"/>
          <w:rFonts w:ascii="Arial"/>
        </w:rPr>
        <w:t xml:space="preserve"> hechos</w:t>
      </w:r>
    </w:p>
    <w:p>
      <w:rPr>
        <w:rFonts w:hAnsi="Arial"/>
        <w:rFonts w:ascii="Arial"/>
      </w:rPr>
      <w:pPr>
        <w:pStyle w:val="Body Text"/>
      </w:pPr>
      <w:rPr>
        <w:b/>
      </w:rPr>
    </w:p>
    <w:p>
      <w:rPr>
        <w:rFonts w:hAnsi="Arial"/>
        <w:rFonts w:ascii="Arial"/>
      </w:rPr>
      <w:pPr>
        <w:pStyle w:val="List Paragraph"/>
        <w:jc w:val="left"/>
        <w:numPr>
          <w:numId w:val="132"/>
          <w:ilvl w:val="3"/>
        </w:numPr>
        <w:tabs>
          <w:tab w:val="left" w:leader="none" w:pos="1142"/>
        </w:tabs>
      </w:pPr>
      <w:r>
        <w:rPr>
          <w:rFonts w:hAnsi="Arial"/>
          <w:rFonts w:ascii="Arial"/>
          <w:sz w:val="24"/>
          <w:b/>
        </w:rPr>
        <w:t>Hechos</w:t>
      </w:r>
      <w:r>
        <w:rPr>
          <w:rFonts w:hAnsi="Arial"/>
          <w:rFonts w:ascii="Arial"/>
          <w:sz w:val="24"/>
          <w:b/>
        </w:rPr>
        <w:t xml:space="preserve"> </w:t>
      </w:r>
      <w:r>
        <w:rPr>
          <w:rFonts w:hAnsi="Arial"/>
          <w:rFonts w:ascii="Arial"/>
          <w:sz w:val="24"/>
          <w:b/>
        </w:rPr>
        <w:t>generales</w:t>
      </w:r>
    </w:p>
    <w:p>
      <w:rPr>
        <w:rFonts w:hAnsi="Arial"/>
        <w:rFonts w:ascii="Arial"/>
      </w:rPr>
      <w:pPr>
        <w:pStyle w:val="Body Text"/>
      </w:pPr>
      <w:rPr>
        <w:b/>
      </w:rPr>
    </w:p>
    <w:p>
      <w:rPr>
        <w:rFonts w:hAnsi="Arial"/>
        <w:rFonts w:ascii="Arial"/>
      </w:rPr>
      <w:pPr>
        <w:pStyle w:val="Body Text"/>
        <w:jc w:val="both"/>
      </w:pPr>
      <w:r>
        <w:rPr>
          <w:rFonts w:hAnsi="Arial"/>
          <w:rFonts w:ascii="Arial"/>
          <w:sz w:val="16"/>
        </w:rPr>
        <w:t>2.</w:t>
      </w:r>
      <w:r>
        <w:rPr>
          <w:rFonts w:hAnsi="Arial"/>
          <w:rFonts w:ascii="Arial"/>
          <w:sz w:val="16"/>
        </w:rPr>
        <w:t xml:space="preserve"> </w:t>
      </w:r>
      <w:r>
        <w:rPr>
          <w:rFonts w:hAnsi="Arial"/>
          <w:rFonts w:ascii="Arial"/>
        </w:rPr>
        <w:t xml:space="preserve">Como fundamentos fácticos de la demanda, el apoderado de los actores hizo referencia a los antecedentes normativos que precedieron la expedición de la Resolución 463 de 2005, así:</w:t>
      </w:r>
    </w:p>
    <w:p>
      <w:rPr>
        <w:rFonts w:hAnsi="Arial"/>
        <w:rFonts w:ascii="Arial"/>
      </w:rPr>
      <w:pPr>
        <w:pStyle w:val="Body Text"/>
      </w:pPr>
    </w:p>
    <w:p>
      <w:rPr>
        <w:rFonts w:hAnsi="Arial"/>
        <w:rFonts w:ascii="Arial"/>
      </w:rPr>
      <w:pPr>
        <w:pStyle w:val="Body Text"/>
        <w:jc w:val="both"/>
      </w:pPr>
      <w:r>
        <w:rPr>
          <w:rFonts w:hAnsi="Arial"/>
          <w:rFonts w:ascii="Arial"/>
          <w:sz w:val="16"/>
        </w:rPr>
        <w:t>3.</w:t>
      </w:r>
      <w:r>
        <w:rPr>
          <w:rFonts w:hAnsi="Arial"/>
          <w:rFonts w:ascii="Arial"/>
          <w:sz w:val="16"/>
        </w:rPr>
        <w:t xml:space="preserve"> </w:t>
      </w:r>
      <w:r>
        <w:rPr>
          <w:rFonts w:hAnsi="Arial"/>
          <w:rFonts w:ascii="Arial"/>
        </w:rPr>
        <w:t xml:space="preserve">Explicó que a través del Decreto – Ley 2811 de 1974, el Presidente de la República,</w:t>
      </w:r>
      <w:r>
        <w:rPr>
          <w:rFonts w:hAnsi="Arial"/>
          <w:rFonts w:ascii="Arial"/>
        </w:rPr>
        <w:t xml:space="preserve"> en</w:t>
      </w:r>
      <w:r>
        <w:rPr>
          <w:rFonts w:hAnsi="Arial"/>
          <w:rFonts w:ascii="Arial"/>
        </w:rPr>
        <w:t xml:space="preserve"> ejercicio</w:t>
      </w:r>
      <w:r>
        <w:rPr>
          <w:rFonts w:hAnsi="Arial"/>
          <w:rFonts w:ascii="Arial"/>
        </w:rPr>
        <w:t xml:space="preserve"> de</w:t>
      </w:r>
      <w:r>
        <w:rPr>
          <w:rFonts w:hAnsi="Arial"/>
          <w:rFonts w:ascii="Arial"/>
        </w:rPr>
        <w:t xml:space="preserve"> las</w:t>
      </w:r>
      <w:r>
        <w:rPr>
          <w:rFonts w:hAnsi="Arial"/>
          <w:rFonts w:ascii="Arial"/>
        </w:rPr>
        <w:t xml:space="preserve"> facultades extraordinarias</w:t>
      </w:r>
      <w:r>
        <w:rPr>
          <w:rFonts w:hAnsi="Arial"/>
          <w:rFonts w:ascii="Arial"/>
        </w:rPr>
        <w:t xml:space="preserve"> conferidas por la</w:t>
      </w:r>
      <w:r>
        <w:rPr>
          <w:rFonts w:hAnsi="Arial"/>
          <w:rFonts w:ascii="Arial"/>
        </w:rPr>
        <w:t xml:space="preserve"> Ley</w:t>
      </w:r>
      <w:r>
        <w:rPr>
          <w:rFonts w:hAnsi="Arial"/>
          <w:rFonts w:ascii="Arial"/>
        </w:rPr>
        <w:t xml:space="preserve"> 23</w:t>
      </w:r>
      <w:r>
        <w:rPr>
          <w:rFonts w:hAnsi="Arial"/>
          <w:rFonts w:ascii="Arial"/>
        </w:rPr>
        <w:t xml:space="preserve"> de 1973,</w:t>
      </w:r>
      <w:r>
        <w:rPr>
          <w:rFonts w:hAnsi="Arial"/>
          <w:rFonts w:ascii="Arial"/>
        </w:rPr>
        <w:t xml:space="preserve"> expidió</w:t>
      </w:r>
      <w:r>
        <w:rPr>
          <w:rFonts w:hAnsi="Arial"/>
          <w:rFonts w:ascii="Arial"/>
        </w:rPr>
        <w:t xml:space="preserve"> el</w:t>
      </w:r>
      <w:r>
        <w:rPr>
          <w:rFonts w:hAnsi="Arial"/>
          <w:rFonts w:ascii="Arial"/>
        </w:rPr>
        <w:t xml:space="preserve"> Código</w:t>
      </w:r>
      <w:r>
        <w:rPr>
          <w:rFonts w:hAnsi="Arial"/>
          <w:rFonts w:ascii="Arial"/>
        </w:rPr>
        <w:t xml:space="preserve"> Nacional</w:t>
      </w:r>
      <w:r>
        <w:rPr>
          <w:rFonts w:hAnsi="Arial"/>
          <w:rFonts w:ascii="Arial"/>
        </w:rPr>
        <w:t xml:space="preserve"> de</w:t>
      </w:r>
      <w:r>
        <w:rPr>
          <w:rFonts w:hAnsi="Arial"/>
          <w:rFonts w:ascii="Arial"/>
        </w:rPr>
        <w:t xml:space="preserve"> Recursos</w:t>
      </w:r>
      <w:r>
        <w:rPr>
          <w:rFonts w:hAnsi="Arial"/>
          <w:rFonts w:ascii="Arial"/>
        </w:rPr>
        <w:t xml:space="preserve"> Naturales Renovables y</w:t>
      </w:r>
      <w:r>
        <w:rPr>
          <w:rFonts w:hAnsi="Arial"/>
          <w:rFonts w:ascii="Arial"/>
        </w:rPr>
        <w:t xml:space="preserve"> </w:t>
      </w:r>
      <w:r>
        <w:rPr>
          <w:rFonts w:hAnsi="Arial"/>
          <w:rFonts w:ascii="Arial"/>
        </w:rPr>
        <w:t>de</w:t>
      </w:r>
    </w:p>
    <w:p>
      <w:rPr>
        <w:rFonts w:hAnsi="Arial"/>
        <w:rFonts w:ascii="Arial"/>
      </w:rPr>
      <w:pPr>
        <w:pStyle w:val="Body Text"/>
      </w:pPr>
      <w:rPr>
        <w:sz w:val="20"/>
      </w:rPr>
    </w:p>
    <w:p>
      <w:rPr>
        <w:rFonts w:hAnsi="Arial"/>
        <w:rFonts w:ascii="Arial"/>
      </w:rPr>
      <w:pPr>
        <w:pStyle w:val="Body Text"/>
      </w:pPr>
      <w:r>
        <w:rPr>
          <w:rFonts w:hAnsi="Arial"/>
          <w:rFonts w:ascii="Arial"/>
          <w:sz w:val="16"/>
          <w:vertAlign w:val="superscript"/>
        </w:rPr>
        <w:t>5</w:t>
      </w:r>
      <w:r>
        <w:rPr>
          <w:rFonts w:hAnsi="Arial"/>
          <w:rFonts w:ascii="Arial"/>
          <w:sz w:val="16"/>
        </w:rPr>
        <w:t xml:space="preserve"> Las pretensiones que se</w:t>
      </w:r>
      <w:r>
        <w:rPr>
          <w:rFonts w:hAnsi="Arial"/>
          <w:rFonts w:ascii="Arial"/>
          <w:sz w:val="16"/>
        </w:rPr>
        <w:t xml:space="preserve"> transcriben</w:t>
      </w:r>
      <w:r>
        <w:rPr>
          <w:rFonts w:hAnsi="Arial"/>
          <w:rFonts w:ascii="Arial"/>
          <w:sz w:val="16"/>
        </w:rPr>
        <w:t xml:space="preserve"> en este aparte corresponden a</w:t>
      </w:r>
      <w:r>
        <w:rPr>
          <w:rFonts w:hAnsi="Arial"/>
          <w:rFonts w:ascii="Arial"/>
          <w:sz w:val="16"/>
        </w:rPr>
        <w:t xml:space="preserve"> las</w:t>
      </w:r>
      <w:r>
        <w:rPr>
          <w:rFonts w:hAnsi="Arial"/>
          <w:rFonts w:ascii="Arial"/>
          <w:sz w:val="16"/>
        </w:rPr>
        <w:t xml:space="preserve"> incorporadas como</w:t>
      </w:r>
      <w:r>
        <w:rPr>
          <w:rFonts w:hAnsi="Arial"/>
          <w:rFonts w:ascii="Arial"/>
          <w:sz w:val="16"/>
        </w:rPr>
        <w:t xml:space="preserve"> tal</w:t>
      </w:r>
      <w:r>
        <w:rPr>
          <w:rFonts w:hAnsi="Arial"/>
          <w:rFonts w:ascii="Arial"/>
          <w:sz w:val="16"/>
        </w:rPr>
        <w:t xml:space="preserve"> en</w:t>
      </w:r>
      <w:r>
        <w:rPr>
          <w:rFonts w:hAnsi="Arial"/>
          <w:rFonts w:ascii="Arial"/>
          <w:sz w:val="16"/>
        </w:rPr>
        <w:t xml:space="preserve"> el</w:t>
      </w:r>
      <w:r>
        <w:rPr>
          <w:rFonts w:hAnsi="Arial"/>
          <w:rFonts w:ascii="Arial"/>
          <w:sz w:val="16"/>
        </w:rPr>
        <w:t xml:space="preserve"> escrito</w:t>
      </w:r>
      <w:r>
        <w:rPr>
          <w:rFonts w:hAnsi="Arial"/>
          <w:rFonts w:ascii="Arial"/>
          <w:sz w:val="16"/>
        </w:rPr>
        <w:t xml:space="preserve"> de</w:t>
      </w:r>
      <w:r>
        <w:rPr>
          <w:rFonts w:hAnsi="Arial"/>
          <w:rFonts w:ascii="Arial"/>
          <w:sz w:val="16"/>
        </w:rPr>
        <w:t xml:space="preserve"> corrección</w:t>
      </w:r>
      <w:r>
        <w:rPr>
          <w:rFonts w:hAnsi="Arial"/>
          <w:rFonts w:ascii="Arial"/>
          <w:sz w:val="16"/>
        </w:rPr>
        <w:t xml:space="preserve"> a la demanda visible a folios 151 a 155 del Cuaderno Principal 1.</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rPr>
        <w:t xml:space="preserve">Protección al</w:t>
      </w:r>
      <w:r>
        <w:rPr>
          <w:rFonts w:hAnsi="Arial"/>
          <w:rFonts w:ascii="Arial"/>
        </w:rPr>
        <w:t xml:space="preserve"> Medio Ambiente. El artículo 4 </w:t>
      </w:r>
      <w:r>
        <w:rPr>
          <w:rFonts w:hAnsi="Arial"/>
          <w:rFonts w:ascii="Arial"/>
          <w:i/>
        </w:rPr>
        <w:t xml:space="preserve">ibidem </w:t>
      </w:r>
      <w:r>
        <w:rPr>
          <w:rFonts w:hAnsi="Arial"/>
          <w:rFonts w:ascii="Arial"/>
        </w:rPr>
        <w:t xml:space="preserve">estableció el reconocimiento de los</w:t>
      </w:r>
      <w:r>
        <w:rPr>
          <w:rFonts w:hAnsi="Arial"/>
          <w:rFonts w:ascii="Arial"/>
        </w:rPr>
        <w:t xml:space="preserve"> derechos</w:t>
      </w:r>
      <w:r>
        <w:rPr>
          <w:rFonts w:hAnsi="Arial"/>
          <w:rFonts w:ascii="Arial"/>
        </w:rPr>
        <w:t xml:space="preserve"> adquiridos por los</w:t>
      </w:r>
      <w:r>
        <w:rPr>
          <w:rFonts w:hAnsi="Arial"/>
          <w:rFonts w:ascii="Arial"/>
        </w:rPr>
        <w:t xml:space="preserve"> particulares</w:t>
      </w:r>
      <w:r>
        <w:rPr>
          <w:rFonts w:hAnsi="Arial"/>
          <w:rFonts w:ascii="Arial"/>
        </w:rPr>
        <w:t xml:space="preserve"> y</w:t>
      </w:r>
      <w:r>
        <w:rPr>
          <w:rFonts w:hAnsi="Arial"/>
          <w:rFonts w:ascii="Arial"/>
        </w:rPr>
        <w:t xml:space="preserve"> en</w:t>
      </w:r>
      <w:r>
        <w:rPr>
          <w:rFonts w:hAnsi="Arial"/>
          <w:rFonts w:ascii="Arial"/>
        </w:rPr>
        <w:t xml:space="preserve"> su</w:t>
      </w:r>
      <w:r>
        <w:rPr>
          <w:rFonts w:hAnsi="Arial"/>
          <w:rFonts w:ascii="Arial"/>
        </w:rPr>
        <w:t xml:space="preserve"> artículo</w:t>
      </w:r>
      <w:r>
        <w:rPr>
          <w:rFonts w:hAnsi="Arial"/>
          <w:rFonts w:ascii="Arial"/>
        </w:rPr>
        <w:t xml:space="preserve"> 47</w:t>
      </w:r>
      <w:r>
        <w:rPr>
          <w:rFonts w:hAnsi="Arial"/>
          <w:rFonts w:ascii="Arial"/>
        </w:rPr>
        <w:t xml:space="preserve"> previó</w:t>
      </w:r>
      <w:r>
        <w:rPr>
          <w:rFonts w:hAnsi="Arial"/>
          <w:rFonts w:ascii="Arial"/>
        </w:rPr>
        <w:t xml:space="preserve"> el</w:t>
      </w:r>
      <w:r>
        <w:rPr>
          <w:rFonts w:hAnsi="Arial"/>
          <w:rFonts w:ascii="Arial"/>
        </w:rPr>
        <w:t xml:space="preserve"> régimen</w:t>
      </w:r>
      <w:r>
        <w:rPr>
          <w:rFonts w:hAnsi="Arial"/>
          <w:rFonts w:ascii="Arial"/>
        </w:rPr>
        <w:t xml:space="preserve"> de las reservas de los recursos naturales.</w:t>
      </w:r>
    </w:p>
    <w:p>
      <w:rPr>
        <w:rFonts w:hAnsi="Arial"/>
        <w:rFonts w:ascii="Arial"/>
      </w:rPr>
      <w:pPr>
        <w:pStyle w:val="Body Text"/>
      </w:pPr>
    </w:p>
    <w:p>
      <w:rPr>
        <w:rFonts w:hAnsi="Arial"/>
        <w:rFonts w:ascii="Arial"/>
      </w:rPr>
      <w:pPr>
        <w:pStyle w:val="Body Text"/>
        <w:jc w:val="both"/>
      </w:pPr>
      <w:r>
        <w:rPr>
          <w:rFonts w:hAnsi="Arial"/>
          <w:rFonts w:ascii="Arial"/>
          <w:sz w:val="16"/>
        </w:rPr>
        <w:t>4.</w:t>
      </w:r>
      <w:r>
        <w:rPr>
          <w:rFonts w:hAnsi="Arial"/>
          <w:rFonts w:ascii="Arial"/>
          <w:sz w:val="16"/>
        </w:rPr>
        <w:t xml:space="preserve"> </w:t>
      </w:r>
      <w:r>
        <w:rPr>
          <w:rFonts w:hAnsi="Arial"/>
          <w:rFonts w:ascii="Arial"/>
        </w:rPr>
        <w:t xml:space="preserve">Narró que la Junta Directiva del Instituto Nacional de los Recursos Naturales Renovables y del Ambiente, INDERENA, mediante el Acuerdo 30 de 1976 declaró el área de reserva forestal la zona denominada Bosque Oriental de Bogotá.</w:t>
      </w:r>
    </w:p>
    <w:p>
      <w:rPr>
        <w:rFonts w:hAnsi="Arial"/>
        <w:rFonts w:ascii="Arial"/>
      </w:rPr>
      <w:pPr>
        <w:pStyle w:val="Body Text"/>
      </w:pPr>
    </w:p>
    <w:p>
      <w:rPr>
        <w:rFonts w:hAnsi="Arial"/>
        <w:rFonts w:ascii="Arial"/>
      </w:rPr>
      <w:pPr>
        <w:pStyle w:val="Body Text"/>
        <w:jc w:val="both"/>
      </w:pPr>
      <w:r>
        <w:rPr>
          <w:rFonts w:hAnsi="Arial"/>
          <w:rFonts w:ascii="Arial"/>
          <w:sz w:val="16"/>
        </w:rPr>
        <w:t>5.</w:t>
      </w:r>
      <w:r>
        <w:rPr>
          <w:rFonts w:hAnsi="Arial"/>
          <w:rFonts w:ascii="Arial"/>
          <w:sz w:val="16"/>
        </w:rPr>
        <w:t xml:space="preserve"> </w:t>
      </w:r>
      <w:r>
        <w:rPr>
          <w:rFonts w:hAnsi="Arial"/>
          <w:rFonts w:ascii="Arial"/>
        </w:rPr>
        <w:t xml:space="preserve">Expresó que en el</w:t>
      </w:r>
      <w:r>
        <w:rPr>
          <w:rFonts w:hAnsi="Arial"/>
          <w:rFonts w:ascii="Arial"/>
        </w:rPr>
        <w:t xml:space="preserve"> artículo 10 </w:t>
      </w:r>
      <w:r>
        <w:rPr>
          <w:rFonts w:hAnsi="Arial"/>
          <w:rFonts w:ascii="Arial"/>
          <w:i/>
        </w:rPr>
        <w:t>idem</w:t>
      </w:r>
      <w:r>
        <w:rPr>
          <w:rFonts w:hAnsi="Arial"/>
          <w:rFonts w:ascii="Arial"/>
        </w:rPr>
        <w:t xml:space="preserve">, la autoridad ambiental fijó los requisitos que se debían cumplir para la validez del Acuerdo 30 de 1976, en el siguiente sentido:</w:t>
      </w:r>
    </w:p>
    <w:p>
      <w:rPr>
        <w:rFonts w:hAnsi="Arial"/>
        <w:rFonts w:ascii="Arial"/>
      </w:rPr>
      <w:pPr>
        <w:pStyle w:val="Body Text"/>
      </w:pPr>
    </w:p>
    <w:p>
      <w:rPr>
        <w:rFonts w:hAnsi="Arial"/>
        <w:rFonts w:ascii="Arial"/>
      </w:rPr>
      <w:pPr>
        <w:pStyle w:val="Body Text"/>
        <w:jc w:val="both"/>
      </w:pPr>
      <w:r>
        <w:rPr>
          <w:rFonts w:hAnsi="Arial"/>
          <w:rFonts w:ascii="Arial"/>
          <w:sz w:val="22"/>
        </w:rPr>
        <w:t>"</w:t>
      </w:r>
      <w:r>
        <w:rPr>
          <w:rFonts w:hAnsi="Arial"/>
          <w:rFonts w:ascii="Arial"/>
          <w:sz w:val="22"/>
          <w:b/>
        </w:rPr>
        <w:t>Artículo</w:t>
      </w:r>
      <w:r>
        <w:rPr>
          <w:rFonts w:hAnsi="Arial"/>
          <w:rFonts w:ascii="Arial"/>
          <w:sz w:val="22"/>
          <w:b/>
        </w:rPr>
        <w:t xml:space="preserve"> 10:</w:t>
      </w:r>
      <w:r>
        <w:rPr>
          <w:rFonts w:hAnsi="Arial"/>
          <w:rFonts w:ascii="Arial"/>
          <w:sz w:val="22"/>
          <w:b/>
        </w:rPr>
        <w:t xml:space="preserve"> </w:t>
      </w:r>
      <w:r>
        <w:rPr>
          <w:rFonts w:hAnsi="Arial"/>
          <w:rFonts w:ascii="Arial"/>
          <w:sz w:val="22"/>
        </w:rPr>
        <w:t xml:space="preserve">Tal como lo establecen los artículos 38 y 77 del Decreto - Ley</w:t>
      </w:r>
      <w:r>
        <w:rPr>
          <w:rFonts w:hAnsi="Arial"/>
          <w:rFonts w:ascii="Arial"/>
          <w:sz w:val="22"/>
        </w:rPr>
        <w:t xml:space="preserve"> número 133</w:t>
      </w:r>
      <w:r>
        <w:rPr>
          <w:rFonts w:hAnsi="Arial"/>
          <w:rFonts w:ascii="Arial"/>
          <w:sz w:val="22"/>
        </w:rPr>
        <w:t xml:space="preserve"> de</w:t>
      </w:r>
      <w:r>
        <w:rPr>
          <w:rFonts w:hAnsi="Arial"/>
          <w:rFonts w:ascii="Arial"/>
          <w:sz w:val="22"/>
        </w:rPr>
        <w:t xml:space="preserve"> 1976,</w:t>
      </w:r>
      <w:r>
        <w:rPr>
          <w:rFonts w:hAnsi="Arial"/>
          <w:rFonts w:ascii="Arial"/>
          <w:sz w:val="22"/>
        </w:rPr>
        <w:t xml:space="preserve"> para</w:t>
      </w:r>
      <w:r>
        <w:rPr>
          <w:rFonts w:hAnsi="Arial"/>
          <w:rFonts w:ascii="Arial"/>
          <w:sz w:val="22"/>
        </w:rPr>
        <w:t xml:space="preserve"> su validez el</w:t>
      </w:r>
      <w:r>
        <w:rPr>
          <w:rFonts w:hAnsi="Arial"/>
          <w:rFonts w:ascii="Arial"/>
          <w:sz w:val="22"/>
        </w:rPr>
        <w:t xml:space="preserve"> presente</w:t>
      </w:r>
      <w:r>
        <w:rPr>
          <w:rFonts w:hAnsi="Arial"/>
          <w:rFonts w:ascii="Arial"/>
          <w:sz w:val="22"/>
        </w:rPr>
        <w:t xml:space="preserve"> Acuerdo</w:t>
      </w:r>
      <w:r>
        <w:rPr>
          <w:rFonts w:hAnsi="Arial"/>
          <w:rFonts w:ascii="Arial"/>
          <w:sz w:val="22"/>
        </w:rPr>
        <w:t xml:space="preserve"> requiere</w:t>
      </w:r>
      <w:r>
        <w:rPr>
          <w:rFonts w:hAnsi="Arial"/>
          <w:rFonts w:ascii="Arial"/>
          <w:sz w:val="22"/>
        </w:rPr>
        <w:t xml:space="preserve"> la aprobación y autorización del Gobierno Nacional mediante resolución ejecutiva y, deberá ser publicado en las cabeceras de los Municipios en cuya jurisdicción están ubicadas las áreas reservadas, en la forma prevista en el artículo 55</w:t>
      </w:r>
      <w:r>
        <w:rPr>
          <w:rFonts w:hAnsi="Arial"/>
          <w:rFonts w:ascii="Arial"/>
          <w:sz w:val="22"/>
          <w:vertAlign w:val="superscript"/>
        </w:rPr>
        <w:t>6</w:t>
      </w:r>
      <w:r>
        <w:rPr>
          <w:rFonts w:hAnsi="Arial"/>
          <w:rFonts w:ascii="Arial"/>
          <w:sz w:val="22"/>
        </w:rPr>
        <w:t xml:space="preserve"> del Código de Régimen Político y Municipal, y en el Diario Oficial e </w:t>
      </w:r>
      <w:r>
        <w:rPr>
          <w:rFonts w:hAnsi="Arial"/>
          <w:rFonts w:ascii="Arial"/>
          <w:sz w:val="22"/>
          <w:b/>
          <w:u w:val="single"/>
        </w:rPr>
        <w:t xml:space="preserve">inscrito en las Oficinas de Registro de</w:t>
      </w:r>
      <w:r>
        <w:rPr>
          <w:rFonts w:hAnsi="Arial"/>
          <w:rFonts w:ascii="Arial"/>
          <w:sz w:val="22"/>
          <w:b/>
          <w:u w:val="none"/>
        </w:rPr>
        <w:t xml:space="preserve"> </w:t>
      </w:r>
      <w:r>
        <w:rPr>
          <w:rFonts w:hAnsi="Arial"/>
          <w:rFonts w:ascii="Arial"/>
          <w:sz w:val="22"/>
          <w:b/>
          <w:u w:val="single"/>
        </w:rPr>
        <w:t xml:space="preserve">Instrumentos Públicos de Bogotá D.E., Facatativá y Zipaquirá, de</w:t>
      </w:r>
      <w:r>
        <w:rPr>
          <w:rFonts w:hAnsi="Arial"/>
          <w:rFonts w:ascii="Arial"/>
          <w:sz w:val="22"/>
          <w:b/>
          <w:u w:val="none"/>
        </w:rPr>
        <w:t xml:space="preserve"> </w:t>
      </w:r>
      <w:r>
        <w:rPr>
          <w:rFonts w:hAnsi="Arial"/>
          <w:rFonts w:ascii="Arial"/>
          <w:sz w:val="22"/>
          <w:b/>
          <w:u w:val="single"/>
        </w:rPr>
        <w:t xml:space="preserve">conformidad con lo dispuesto en los artículos 96 y 97 del Código</w:t>
      </w:r>
      <w:r>
        <w:rPr>
          <w:rFonts w:hAnsi="Arial"/>
          <w:rFonts w:ascii="Arial"/>
          <w:sz w:val="22"/>
          <w:b/>
          <w:u w:val="none"/>
        </w:rPr>
        <w:t xml:space="preserve"> </w:t>
      </w:r>
      <w:r>
        <w:rPr>
          <w:rFonts w:hAnsi="Arial"/>
          <w:rFonts w:ascii="Arial"/>
          <w:sz w:val="22"/>
          <w:b/>
          <w:u w:val="single"/>
        </w:rPr>
        <w:t xml:space="preserve">Fiscal Nacional</w:t>
      </w:r>
      <w:r>
        <w:rPr>
          <w:rFonts w:hAnsi="Arial"/>
          <w:rFonts w:ascii="Arial"/>
          <w:sz w:val="22"/>
          <w:u w:val="none"/>
        </w:rPr>
        <w:t xml:space="preserve">". (Negrilla y subrayado original del demandante).</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 xml:space="preserve">6. </w:t>
      </w:r>
      <w:r>
        <w:rPr>
          <w:rFonts w:hAnsi="Arial"/>
          <w:rFonts w:ascii="Arial"/>
        </w:rPr>
        <w:t xml:space="preserve">Estimó que la citada orden de inscripción se soportó en unas normas consagradas</w:t>
      </w:r>
      <w:r>
        <w:rPr>
          <w:rFonts w:hAnsi="Arial"/>
          <w:rFonts w:ascii="Arial"/>
        </w:rPr>
        <w:t xml:space="preserve"> en</w:t>
      </w:r>
      <w:r>
        <w:rPr>
          <w:rFonts w:hAnsi="Arial"/>
          <w:rFonts w:ascii="Arial"/>
        </w:rPr>
        <w:t xml:space="preserve"> el Código Fiscal Nacional, que solo</w:t>
      </w:r>
      <w:r>
        <w:rPr>
          <w:rFonts w:hAnsi="Arial"/>
          <w:rFonts w:ascii="Arial"/>
        </w:rPr>
        <w:t xml:space="preserve"> permiten</w:t>
      </w:r>
      <w:r>
        <w:rPr>
          <w:rFonts w:hAnsi="Arial"/>
          <w:rFonts w:ascii="Arial"/>
        </w:rPr>
        <w:t xml:space="preserve"> realizar inscripciones en</w:t>
      </w:r>
      <w:r>
        <w:rPr>
          <w:rFonts w:hAnsi="Arial"/>
          <w:rFonts w:ascii="Arial"/>
        </w:rPr>
        <w:t xml:space="preserve"> las</w:t>
      </w:r>
      <w:r>
        <w:rPr>
          <w:rFonts w:hAnsi="Arial"/>
          <w:rFonts w:ascii="Arial"/>
        </w:rPr>
        <w:t xml:space="preserve"> oficinas de</w:t>
      </w:r>
      <w:r>
        <w:rPr>
          <w:rFonts w:hAnsi="Arial"/>
          <w:rFonts w:ascii="Arial"/>
        </w:rPr>
        <w:t xml:space="preserve"> registro</w:t>
      </w:r>
      <w:r>
        <w:rPr>
          <w:rFonts w:hAnsi="Arial"/>
          <w:rFonts w:ascii="Arial"/>
        </w:rPr>
        <w:t xml:space="preserve"> cuando</w:t>
      </w:r>
      <w:r>
        <w:rPr>
          <w:rFonts w:hAnsi="Arial"/>
          <w:rFonts w:ascii="Arial"/>
        </w:rPr>
        <w:t xml:space="preserve"> se</w:t>
      </w:r>
      <w:r>
        <w:rPr>
          <w:rFonts w:hAnsi="Arial"/>
          <w:rFonts w:ascii="Arial"/>
        </w:rPr>
        <w:t xml:space="preserve"> trata de</w:t>
      </w:r>
      <w:r>
        <w:rPr>
          <w:rFonts w:hAnsi="Arial"/>
          <w:rFonts w:ascii="Arial"/>
        </w:rPr>
        <w:t xml:space="preserve"> la afectación</w:t>
      </w:r>
      <w:r>
        <w:rPr>
          <w:rFonts w:hAnsi="Arial"/>
          <w:rFonts w:ascii="Arial"/>
        </w:rPr>
        <w:t xml:space="preserve"> de bienes</w:t>
      </w:r>
      <w:r>
        <w:rPr>
          <w:rFonts w:hAnsi="Arial"/>
          <w:rFonts w:ascii="Arial"/>
        </w:rPr>
        <w:t xml:space="preserve"> baldíos</w:t>
      </w:r>
      <w:r>
        <w:rPr>
          <w:rFonts w:hAnsi="Arial"/>
          <w:rFonts w:ascii="Arial"/>
        </w:rPr>
        <w:t xml:space="preserve"> que</w:t>
      </w:r>
      <w:r>
        <w:rPr>
          <w:rFonts w:hAnsi="Arial"/>
          <w:rFonts w:ascii="Arial"/>
        </w:rPr>
        <w:t xml:space="preserve"> se destinen</w:t>
      </w:r>
      <w:r>
        <w:rPr>
          <w:rFonts w:hAnsi="Arial"/>
          <w:rFonts w:ascii="Arial"/>
        </w:rPr>
        <w:t xml:space="preserve"> a</w:t>
      </w:r>
      <w:r>
        <w:rPr>
          <w:rFonts w:hAnsi="Arial"/>
          <w:rFonts w:ascii="Arial"/>
        </w:rPr>
        <w:t xml:space="preserve"> un</w:t>
      </w:r>
      <w:r>
        <w:rPr>
          <w:rFonts w:hAnsi="Arial"/>
          <w:rFonts w:ascii="Arial"/>
        </w:rPr>
        <w:t xml:space="preserve"> servicio o uso</w:t>
      </w:r>
      <w:r>
        <w:rPr>
          <w:rFonts w:hAnsi="Arial"/>
          <w:rFonts w:ascii="Arial"/>
        </w:rPr>
        <w:t xml:space="preserve"> público,</w:t>
      </w:r>
      <w:r>
        <w:rPr>
          <w:rFonts w:hAnsi="Arial"/>
          <w:rFonts w:ascii="Arial"/>
        </w:rPr>
        <w:t xml:space="preserve"> característica de la que carecía</w:t>
      </w:r>
      <w:r>
        <w:rPr>
          <w:rFonts w:hAnsi="Arial"/>
          <w:rFonts w:ascii="Arial"/>
        </w:rPr>
        <w:t xml:space="preserve"> el</w:t>
      </w:r>
      <w:r>
        <w:rPr>
          <w:rFonts w:hAnsi="Arial"/>
          <w:rFonts w:ascii="Arial"/>
        </w:rPr>
        <w:t xml:space="preserve"> inmueble</w:t>
      </w:r>
      <w:r>
        <w:rPr>
          <w:rFonts w:hAnsi="Arial"/>
          <w:rFonts w:ascii="Arial"/>
        </w:rPr>
        <w:t xml:space="preserve"> de los demandantes por pertenecer o ser propiedad de particulares.</w:t>
      </w:r>
    </w:p>
    <w:p>
      <w:rPr>
        <w:rFonts w:hAnsi="Arial"/>
        <w:rFonts w:ascii="Arial"/>
      </w:rPr>
      <w:pPr>
        <w:pStyle w:val="Body Text"/>
      </w:pPr>
    </w:p>
    <w:p>
      <w:rPr>
        <w:rFonts w:hAnsi="Arial"/>
        <w:rFonts w:ascii="Arial"/>
      </w:rPr>
      <w:pPr>
        <w:pStyle w:val="Body Text"/>
        <w:jc w:val="both"/>
      </w:pPr>
      <w:r>
        <w:rPr>
          <w:rFonts w:hAnsi="Arial"/>
          <w:rFonts w:ascii="Arial"/>
          <w:sz w:val="16"/>
        </w:rPr>
        <w:t>7.</w:t>
      </w:r>
      <w:r>
        <w:rPr>
          <w:rFonts w:hAnsi="Arial"/>
          <w:rFonts w:ascii="Arial"/>
          <w:sz w:val="16"/>
        </w:rPr>
        <w:t xml:space="preserve"> </w:t>
      </w:r>
      <w:r>
        <w:rPr>
          <w:rFonts w:hAnsi="Arial"/>
          <w:rFonts w:ascii="Arial"/>
        </w:rPr>
        <w:t>Señaló</w:t>
      </w:r>
      <w:r>
        <w:rPr>
          <w:rFonts w:hAnsi="Arial"/>
          <w:rFonts w:ascii="Arial"/>
        </w:rPr>
        <w:t xml:space="preserve"> que el</w:t>
      </w:r>
      <w:r>
        <w:rPr>
          <w:rFonts w:hAnsi="Arial"/>
          <w:rFonts w:ascii="Arial"/>
        </w:rPr>
        <w:t xml:space="preserve"> artículo</w:t>
      </w:r>
      <w:r>
        <w:rPr>
          <w:rFonts w:hAnsi="Arial"/>
          <w:rFonts w:ascii="Arial"/>
        </w:rPr>
        <w:t xml:space="preserve"> 97 del Código</w:t>
      </w:r>
      <w:r>
        <w:rPr>
          <w:rFonts w:hAnsi="Arial"/>
          <w:rFonts w:ascii="Arial"/>
        </w:rPr>
        <w:t xml:space="preserve"> Fiscal</w:t>
      </w:r>
      <w:r>
        <w:rPr>
          <w:rFonts w:hAnsi="Arial"/>
          <w:rFonts w:ascii="Arial"/>
        </w:rPr>
        <w:t xml:space="preserve"> Nacional, como</w:t>
      </w:r>
      <w:r>
        <w:rPr>
          <w:rFonts w:hAnsi="Arial"/>
          <w:rFonts w:ascii="Arial"/>
        </w:rPr>
        <w:t xml:space="preserve"> acto</w:t>
      </w:r>
      <w:r>
        <w:rPr>
          <w:rFonts w:hAnsi="Arial"/>
          <w:rFonts w:ascii="Arial"/>
        </w:rPr>
        <w:t xml:space="preserve"> previo,</w:t>
      </w:r>
      <w:r>
        <w:rPr>
          <w:rFonts w:hAnsi="Arial"/>
          <w:rFonts w:ascii="Arial"/>
        </w:rPr>
        <w:t xml:space="preserve"> estableció la necesidad de efectuar el levantamiento del plano correspondiente del bien inmueble, hecho que jamás sucedió respecto de la Resolución Ejecutiva 076 de 1977,</w:t>
      </w:r>
      <w:r>
        <w:rPr>
          <w:rFonts w:hAnsi="Arial"/>
          <w:rFonts w:ascii="Arial"/>
        </w:rPr>
        <w:t xml:space="preserve"> pues</w:t>
      </w:r>
      <w:r>
        <w:rPr>
          <w:rFonts w:hAnsi="Arial"/>
          <w:rFonts w:ascii="Arial"/>
        </w:rPr>
        <w:t xml:space="preserve"> no</w:t>
      </w:r>
      <w:r>
        <w:rPr>
          <w:rFonts w:hAnsi="Arial"/>
          <w:rFonts w:ascii="Arial"/>
        </w:rPr>
        <w:t xml:space="preserve"> existe</w:t>
      </w:r>
      <w:r>
        <w:rPr>
          <w:rFonts w:hAnsi="Arial"/>
          <w:rFonts w:ascii="Arial"/>
        </w:rPr>
        <w:t xml:space="preserve"> plano</w:t>
      </w:r>
      <w:r>
        <w:rPr>
          <w:rFonts w:hAnsi="Arial"/>
          <w:rFonts w:ascii="Arial"/>
        </w:rPr>
        <w:t xml:space="preserve"> en la</w:t>
      </w:r>
      <w:r>
        <w:rPr>
          <w:rFonts w:hAnsi="Arial"/>
          <w:rFonts w:ascii="Arial"/>
        </w:rPr>
        <w:t xml:space="preserve"> publicación</w:t>
      </w:r>
      <w:r>
        <w:rPr>
          <w:rFonts w:hAnsi="Arial"/>
          <w:rFonts w:ascii="Arial"/>
        </w:rPr>
        <w:t xml:space="preserve"> del</w:t>
      </w:r>
      <w:r>
        <w:rPr>
          <w:rFonts w:hAnsi="Arial"/>
          <w:rFonts w:ascii="Arial"/>
        </w:rPr>
        <w:t xml:space="preserve"> Diario Oficial ni</w:t>
      </w:r>
      <w:r>
        <w:rPr>
          <w:rFonts w:hAnsi="Arial"/>
          <w:rFonts w:ascii="Arial"/>
        </w:rPr>
        <w:t xml:space="preserve"> en</w:t>
      </w:r>
      <w:r>
        <w:rPr>
          <w:rFonts w:hAnsi="Arial"/>
          <w:rFonts w:ascii="Arial"/>
        </w:rPr>
        <w:t xml:space="preserve"> los archivos del Ministerio de Ambiente, Vivienda y Desarrollo Territorial.</w:t>
      </w:r>
    </w:p>
    <w:p>
      <w:rPr>
        <w:rFonts w:hAnsi="Arial"/>
        <w:rFonts w:ascii="Arial"/>
      </w:rPr>
      <w:pPr>
        <w:pStyle w:val="Body Text"/>
      </w:pPr>
    </w:p>
    <w:p>
      <w:rPr>
        <w:rFonts w:hAnsi="Arial"/>
        <w:rFonts w:ascii="Arial"/>
      </w:rPr>
      <w:pPr>
        <w:pStyle w:val="Body Text"/>
        <w:jc w:val="both"/>
      </w:pPr>
      <w:r>
        <w:rPr>
          <w:rFonts w:hAnsi="Arial"/>
          <w:rFonts w:ascii="Arial"/>
          <w:sz w:val="16"/>
        </w:rPr>
        <w:t>8.</w:t>
      </w:r>
      <w:r>
        <w:rPr>
          <w:rFonts w:hAnsi="Arial"/>
          <w:rFonts w:ascii="Arial"/>
          <w:sz w:val="16"/>
        </w:rPr>
        <w:t xml:space="preserve"> </w:t>
      </w:r>
      <w:r>
        <w:rPr>
          <w:rFonts w:hAnsi="Arial"/>
          <w:rFonts w:ascii="Arial"/>
        </w:rPr>
        <w:t xml:space="preserve">Sostuvo que por tratarse de un bien privado, ubicado en inmediaciones de los linderos que se establecieron en el Acuerdo 30 de 1976, el registro se debía hacer en</w:t>
      </w:r>
      <w:r>
        <w:rPr>
          <w:rFonts w:hAnsi="Arial"/>
          <w:rFonts w:ascii="Arial"/>
        </w:rPr>
        <w:t xml:space="preserve"> los términos</w:t>
      </w:r>
      <w:r>
        <w:rPr>
          <w:rFonts w:hAnsi="Arial"/>
          <w:rFonts w:ascii="Arial"/>
        </w:rPr>
        <w:t xml:space="preserve"> del</w:t>
      </w:r>
      <w:r>
        <w:rPr>
          <w:rFonts w:hAnsi="Arial"/>
          <w:rFonts w:ascii="Arial"/>
        </w:rPr>
        <w:t xml:space="preserve"> primer inciso del</w:t>
      </w:r>
      <w:r>
        <w:rPr>
          <w:rFonts w:hAnsi="Arial"/>
          <w:rFonts w:ascii="Arial"/>
        </w:rPr>
        <w:t xml:space="preserve"> artículo</w:t>
      </w:r>
      <w:r>
        <w:rPr>
          <w:rFonts w:hAnsi="Arial"/>
          <w:rFonts w:ascii="Arial"/>
        </w:rPr>
        <w:t xml:space="preserve"> 67 del</w:t>
      </w:r>
      <w:r>
        <w:rPr>
          <w:rFonts w:hAnsi="Arial"/>
          <w:rFonts w:ascii="Arial"/>
        </w:rPr>
        <w:t xml:space="preserve"> Código</w:t>
      </w:r>
      <w:r>
        <w:rPr>
          <w:rFonts w:hAnsi="Arial"/>
          <w:rFonts w:ascii="Arial"/>
        </w:rPr>
        <w:t xml:space="preserve"> de Recursos</w:t>
      </w:r>
      <w:r>
        <w:rPr>
          <w:rFonts w:hAnsi="Arial"/>
          <w:rFonts w:ascii="Arial"/>
        </w:rPr>
        <w:t xml:space="preserve"> Renovables, según</w:t>
      </w:r>
      <w:r>
        <w:rPr>
          <w:rFonts w:hAnsi="Arial"/>
          <w:rFonts w:ascii="Arial"/>
        </w:rPr>
        <w:t xml:space="preserve"> el</w:t>
      </w:r>
      <w:r>
        <w:rPr>
          <w:rFonts w:hAnsi="Arial"/>
          <w:rFonts w:ascii="Arial"/>
        </w:rPr>
        <w:t xml:space="preserve"> cual:</w:t>
      </w:r>
      <w:r>
        <w:rPr>
          <w:rFonts w:hAnsi="Arial"/>
          <w:rFonts w:ascii="Arial"/>
        </w:rPr>
        <w:t xml:space="preserve"> </w:t>
      </w:r>
      <w:r>
        <w:rPr>
          <w:rFonts w:hAnsi="Arial"/>
          <w:rFonts w:ascii="Arial"/>
          <w:i/>
        </w:rPr>
        <w:t>"De</w:t>
      </w:r>
      <w:r>
        <w:rPr>
          <w:rFonts w:hAnsi="Arial"/>
          <w:rFonts w:ascii="Arial"/>
          <w:i/>
        </w:rPr>
        <w:t xml:space="preserve"> oficio</w:t>
      </w:r>
      <w:r>
        <w:rPr>
          <w:rFonts w:hAnsi="Arial"/>
          <w:rFonts w:ascii="Arial"/>
          <w:i/>
        </w:rPr>
        <w:t xml:space="preserve"> o</w:t>
      </w:r>
      <w:r>
        <w:rPr>
          <w:rFonts w:hAnsi="Arial"/>
          <w:rFonts w:ascii="Arial"/>
          <w:i/>
        </w:rPr>
        <w:t xml:space="preserve"> a</w:t>
      </w:r>
      <w:r>
        <w:rPr>
          <w:rFonts w:hAnsi="Arial"/>
          <w:rFonts w:ascii="Arial"/>
          <w:i/>
        </w:rPr>
        <w:t xml:space="preserve"> petición</w:t>
      </w:r>
      <w:r>
        <w:rPr>
          <w:rFonts w:hAnsi="Arial"/>
          <w:rFonts w:ascii="Arial"/>
          <w:i/>
        </w:rPr>
        <w:t xml:space="preserve"> de</w:t>
      </w:r>
      <w:r>
        <w:rPr>
          <w:rFonts w:hAnsi="Arial"/>
          <w:rFonts w:ascii="Arial"/>
          <w:i/>
        </w:rPr>
        <w:t xml:space="preserve"> cualquier</w:t>
      </w:r>
      <w:r>
        <w:rPr>
          <w:rFonts w:hAnsi="Arial"/>
          <w:rFonts w:ascii="Arial"/>
          <w:i/>
        </w:rPr>
        <w:t xml:space="preserve"> particular interesado, se</w:t>
      </w:r>
      <w:r>
        <w:rPr>
          <w:rFonts w:hAnsi="Arial"/>
          <w:rFonts w:ascii="Arial"/>
          <w:i/>
        </w:rPr>
        <w:t xml:space="preserve"> impondrá limitación</w:t>
      </w:r>
      <w:r>
        <w:rPr>
          <w:rFonts w:hAnsi="Arial"/>
          <w:rFonts w:ascii="Arial"/>
          <w:i/>
        </w:rPr>
        <w:t xml:space="preserve"> de dominio o servidumbres</w:t>
      </w:r>
      <w:r>
        <w:rPr>
          <w:rFonts w:hAnsi="Arial"/>
          <w:rFonts w:ascii="Arial"/>
          <w:i/>
        </w:rPr>
        <w:t xml:space="preserve"> sobre inmueble de</w:t>
      </w:r>
      <w:r>
        <w:rPr>
          <w:rFonts w:hAnsi="Arial"/>
          <w:rFonts w:ascii="Arial"/>
          <w:i/>
        </w:rPr>
        <w:t xml:space="preserve"> propiedad privada,</w:t>
      </w:r>
      <w:r>
        <w:rPr>
          <w:rFonts w:hAnsi="Arial"/>
          <w:rFonts w:ascii="Arial"/>
          <w:i/>
        </w:rPr>
        <w:t xml:space="preserve"> cuando lo impongan la utilidad pública o el interés social por razón del uso colectivo o individual de un recurso, previa declaratoria de dicho interés o utilidad efectuada con arreglo a las leyes"</w:t>
      </w:r>
      <w:r>
        <w:rPr>
          <w:rFonts w:hAnsi="Arial"/>
          <w:rFonts w:ascii="Arial"/>
        </w:rPr>
        <w:t>.</w:t>
      </w:r>
    </w:p>
    <w:p>
      <w:rPr>
        <w:rFonts w:hAnsi="Arial"/>
        <w:rFonts w:ascii="Arial"/>
      </w:rPr>
      <w:pPr>
        <w:pStyle w:val="Body Text"/>
      </w:pPr>
      <w:rPr>
        <w:sz w:val="20"/>
      </w:rPr>
    </w:p>
    <w:p>
      <w:rPr>
        <w:rFonts w:hAnsi="Arial"/>
        <w:rFonts w:ascii="Arial"/>
      </w:rPr>
      <w:pPr>
        <w:pStyle w:val="Body Text"/>
        <w:jc w:val="both"/>
      </w:pPr>
      <w:r>
        <w:rPr>
          <w:rFonts w:hAnsi="Arial"/>
          <w:rFonts w:ascii="Arial"/>
          <w:sz w:val="16"/>
          <w:vertAlign w:val="superscript"/>
        </w:rPr>
        <w:t>6</w:t>
      </w:r>
      <w:r>
        <w:rPr>
          <w:rFonts w:hAnsi="Arial"/>
          <w:rFonts w:ascii="Arial"/>
          <w:sz w:val="16"/>
        </w:rPr>
        <w:t xml:space="preserve"> "</w:t>
      </w:r>
      <w:r>
        <w:rPr>
          <w:rFonts w:hAnsi="Arial"/>
          <w:rFonts w:ascii="Arial"/>
          <w:sz w:val="16"/>
          <w:b/>
        </w:rPr>
        <w:t xml:space="preserve">ARTÍCULO 55.</w:t>
      </w:r>
      <w:r>
        <w:rPr>
          <w:rFonts w:hAnsi="Arial"/>
          <w:rFonts w:ascii="Arial"/>
          <w:sz w:val="16"/>
          <w:b/>
        </w:rPr>
        <w:t xml:space="preserve"> </w:t>
      </w:r>
      <w:r>
        <w:rPr>
          <w:rFonts w:hAnsi="Arial"/>
          <w:rFonts w:ascii="Arial"/>
          <w:sz w:val="16"/>
        </w:rPr>
        <w:t xml:space="preserve">En cada municipio se publicarán por bando las leyes, a medida que llegaren a conocimiento del alcalde, bien</w:t>
      </w:r>
      <w:r>
        <w:rPr>
          <w:rFonts w:hAnsi="Arial"/>
          <w:rFonts w:ascii="Arial"/>
          <w:sz w:val="16"/>
        </w:rPr>
        <w:t xml:space="preserve"> porque estén en el</w:t>
      </w:r>
      <w:r>
        <w:rPr>
          <w:rFonts w:hAnsi="Arial"/>
          <w:rFonts w:ascii="Arial"/>
          <w:sz w:val="16"/>
        </w:rPr>
        <w:t xml:space="preserve"> periódico</w:t>
      </w:r>
      <w:r>
        <w:rPr>
          <w:rFonts w:hAnsi="Arial"/>
          <w:rFonts w:ascii="Arial"/>
          <w:sz w:val="16"/>
        </w:rPr>
        <w:t xml:space="preserve"> oficial</w:t>
      </w:r>
      <w:r>
        <w:rPr>
          <w:rFonts w:hAnsi="Arial"/>
          <w:rFonts w:ascii="Arial"/>
          <w:sz w:val="16"/>
        </w:rPr>
        <w:t xml:space="preserve"> o</w:t>
      </w:r>
      <w:r>
        <w:rPr>
          <w:rFonts w:hAnsi="Arial"/>
          <w:rFonts w:ascii="Arial"/>
          <w:sz w:val="16"/>
        </w:rPr>
        <w:t xml:space="preserve"> porque</w:t>
      </w:r>
      <w:r>
        <w:rPr>
          <w:rFonts w:hAnsi="Arial"/>
          <w:rFonts w:ascii="Arial"/>
          <w:sz w:val="16"/>
        </w:rPr>
        <w:t xml:space="preserve"> se</w:t>
      </w:r>
      <w:r>
        <w:rPr>
          <w:rFonts w:hAnsi="Arial"/>
          <w:rFonts w:ascii="Arial"/>
          <w:sz w:val="16"/>
        </w:rPr>
        <w:t xml:space="preserve"> le comuniquen oficialmente.</w:t>
      </w:r>
      <w:r>
        <w:rPr>
          <w:rFonts w:hAnsi="Arial"/>
          <w:rFonts w:ascii="Arial"/>
          <w:sz w:val="16"/>
        </w:rPr>
        <w:t xml:space="preserve"> Este</w:t>
      </w:r>
      <w:r>
        <w:rPr>
          <w:rFonts w:hAnsi="Arial"/>
          <w:rFonts w:ascii="Arial"/>
          <w:sz w:val="16"/>
        </w:rPr>
        <w:t xml:space="preserve"> acto</w:t>
      </w:r>
      <w:r>
        <w:rPr>
          <w:rFonts w:hAnsi="Arial"/>
          <w:rFonts w:ascii="Arial"/>
          <w:sz w:val="16"/>
        </w:rPr>
        <w:t xml:space="preserve"> se</w:t>
      </w:r>
      <w:r>
        <w:rPr>
          <w:rFonts w:hAnsi="Arial"/>
          <w:rFonts w:ascii="Arial"/>
          <w:sz w:val="16"/>
        </w:rPr>
        <w:t xml:space="preserve"> anotará</w:t>
      </w:r>
      <w:r>
        <w:rPr>
          <w:rFonts w:hAnsi="Arial"/>
          <w:rFonts w:ascii="Arial"/>
          <w:sz w:val="16"/>
        </w:rPr>
        <w:t xml:space="preserve"> en</w:t>
      </w:r>
      <w:r>
        <w:rPr>
          <w:rFonts w:hAnsi="Arial"/>
          <w:rFonts w:ascii="Arial"/>
          <w:sz w:val="16"/>
        </w:rPr>
        <w:t xml:space="preserve"> su</w:t>
      </w:r>
      <w:r>
        <w:rPr>
          <w:rFonts w:hAnsi="Arial"/>
          <w:rFonts w:ascii="Arial"/>
          <w:sz w:val="16"/>
        </w:rPr>
        <w:t xml:space="preserve"> registro</w:t>
      </w:r>
      <w:r>
        <w:rPr>
          <w:rFonts w:hAnsi="Arial"/>
          <w:rFonts w:ascii="Arial"/>
          <w:sz w:val="16"/>
        </w:rPr>
        <w:t xml:space="preserve"> especial, y cada anotación se firmará por el alcalde y su secretario.</w:t>
      </w:r>
    </w:p>
    <w:p>
      <w:rPr>
        <w:rFonts w:hAnsi="Arial"/>
        <w:rFonts w:ascii="Arial"/>
      </w:rPr>
      <w:pPr>
        <w:pStyle w:val="Body Text"/>
        <w:jc w:val="both"/>
      </w:pPr>
      <w:r>
        <w:rPr>
          <w:rFonts w:hAnsi="Arial"/>
          <w:rFonts w:ascii="Arial"/>
          <w:sz w:val="16"/>
        </w:rPr>
        <w:t>La</w:t>
      </w:r>
      <w:r>
        <w:rPr>
          <w:rFonts w:hAnsi="Arial"/>
          <w:rFonts w:ascii="Arial"/>
          <w:sz w:val="16"/>
        </w:rPr>
        <w:t xml:space="preserve"> omisión de</w:t>
      </w:r>
      <w:r>
        <w:rPr>
          <w:rFonts w:hAnsi="Arial"/>
          <w:rFonts w:ascii="Arial"/>
          <w:sz w:val="16"/>
        </w:rPr>
        <w:t xml:space="preserve"> esta</w:t>
      </w:r>
      <w:r>
        <w:rPr>
          <w:rFonts w:hAnsi="Arial"/>
          <w:rFonts w:ascii="Arial"/>
          <w:sz w:val="16"/>
        </w:rPr>
        <w:t xml:space="preserve"> formalidad</w:t>
      </w:r>
      <w:r>
        <w:rPr>
          <w:rFonts w:hAnsi="Arial"/>
          <w:rFonts w:ascii="Arial"/>
          <w:sz w:val="16"/>
        </w:rPr>
        <w:t xml:space="preserve"> hace responsables a</w:t>
      </w:r>
      <w:r>
        <w:rPr>
          <w:rFonts w:hAnsi="Arial"/>
          <w:rFonts w:ascii="Arial"/>
          <w:sz w:val="16"/>
        </w:rPr>
        <w:t xml:space="preserve"> los que</w:t>
      </w:r>
      <w:r>
        <w:rPr>
          <w:rFonts w:hAnsi="Arial"/>
          <w:rFonts w:ascii="Arial"/>
          <w:sz w:val="16"/>
        </w:rPr>
        <w:t xml:space="preserve"> incurran en</w:t>
      </w:r>
      <w:r>
        <w:rPr>
          <w:rFonts w:hAnsi="Arial"/>
          <w:rFonts w:ascii="Arial"/>
          <w:sz w:val="16"/>
        </w:rPr>
        <w:t xml:space="preserve"> ella,</w:t>
      </w:r>
      <w:r>
        <w:rPr>
          <w:rFonts w:hAnsi="Arial"/>
          <w:rFonts w:ascii="Arial"/>
          <w:sz w:val="16"/>
        </w:rPr>
        <w:t xml:space="preserve"> pero</w:t>
      </w:r>
      <w:r>
        <w:rPr>
          <w:rFonts w:hAnsi="Arial"/>
          <w:rFonts w:ascii="Arial"/>
          <w:sz w:val="16"/>
        </w:rPr>
        <w:t xml:space="preserve"> no obsta</w:t>
      </w:r>
      <w:r>
        <w:rPr>
          <w:rFonts w:hAnsi="Arial"/>
          <w:rFonts w:ascii="Arial"/>
          <w:sz w:val="16"/>
        </w:rPr>
        <w:t xml:space="preserve"> para</w:t>
      </w:r>
      <w:r>
        <w:rPr>
          <w:rFonts w:hAnsi="Arial"/>
          <w:rFonts w:ascii="Arial"/>
          <w:sz w:val="16"/>
        </w:rPr>
        <w:t xml:space="preserve"> la vigencia y</w:t>
      </w:r>
      <w:r>
        <w:rPr>
          <w:rFonts w:hAnsi="Arial"/>
          <w:rFonts w:ascii="Arial"/>
          <w:sz w:val="16"/>
        </w:rPr>
        <w:t xml:space="preserve"> observancia</w:t>
      </w:r>
      <w:r>
        <w:rPr>
          <w:rFonts w:hAnsi="Arial"/>
          <w:rFonts w:ascii="Arial"/>
          <w:sz w:val="16"/>
        </w:rPr>
        <w:t xml:space="preserve"> de la ley".</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sz w:val="16"/>
        </w:rPr>
        <w:t>9.</w:t>
      </w:r>
      <w:r>
        <w:rPr>
          <w:rFonts w:hAnsi="Arial"/>
          <w:rFonts w:ascii="Arial"/>
          <w:sz w:val="16"/>
        </w:rPr>
        <w:t xml:space="preserve"> </w:t>
      </w:r>
      <w:r>
        <w:rPr>
          <w:rFonts w:hAnsi="Arial"/>
          <w:rFonts w:ascii="Arial"/>
        </w:rPr>
        <w:t xml:space="preserve">Destacó que tanto es así, que el mismo Ministerio de Ambiente, Vivienda y Desarrollo Territorial, al dar respuesta a una petición que se le presentó el 13 de septiembre de 2004, manifestó que el Acuerdo 30 de 1976 no fue inscrito en la oficina de instrumentos públicos de Bogotá, el cual constituía requisito indispensable para su validez. Por estos motivos, la declaratoria de la reserva forestal de los cerros orientales no produjo efectos particulares.</w:t>
      </w:r>
    </w:p>
    <w:p>
      <w:rPr>
        <w:rFonts w:hAnsi="Arial"/>
        <w:rFonts w:ascii="Arial"/>
      </w:rPr>
      <w:pPr>
        <w:pStyle w:val="Body Text"/>
      </w:pPr>
    </w:p>
    <w:p>
      <w:rPr>
        <w:rFonts w:hAnsi="Arial"/>
        <w:rFonts w:ascii="Arial"/>
      </w:rPr>
      <w:pPr>
        <w:pStyle w:val="Body Text"/>
        <w:jc w:val="both"/>
      </w:pPr>
      <w:r>
        <w:rPr>
          <w:rFonts w:hAnsi="Arial"/>
          <w:rFonts w:ascii="Arial"/>
          <w:sz w:val="16"/>
        </w:rPr>
        <w:t>10.</w:t>
      </w:r>
      <w:r>
        <w:rPr>
          <w:rFonts w:hAnsi="Arial"/>
          <w:rFonts w:ascii="Arial"/>
          <w:sz w:val="16"/>
        </w:rPr>
        <w:t xml:space="preserve"> </w:t>
      </w:r>
      <w:r>
        <w:rPr>
          <w:rFonts w:hAnsi="Arial"/>
          <w:rFonts w:ascii="Arial"/>
        </w:rPr>
        <w:t>Describió</w:t>
      </w:r>
      <w:r>
        <w:rPr>
          <w:rFonts w:hAnsi="Arial"/>
          <w:rFonts w:ascii="Arial"/>
        </w:rPr>
        <w:t xml:space="preserve"> que ante la</w:t>
      </w:r>
      <w:r>
        <w:rPr>
          <w:rFonts w:hAnsi="Arial"/>
          <w:rFonts w:ascii="Arial"/>
        </w:rPr>
        <w:t xml:space="preserve"> falta</w:t>
      </w:r>
      <w:r>
        <w:rPr>
          <w:rFonts w:hAnsi="Arial"/>
          <w:rFonts w:ascii="Arial"/>
        </w:rPr>
        <w:t xml:space="preserve"> de cartografía oficial</w:t>
      </w:r>
      <w:r>
        <w:rPr>
          <w:rFonts w:hAnsi="Arial"/>
          <w:rFonts w:ascii="Arial"/>
        </w:rPr>
        <w:t xml:space="preserve"> relacionada</w:t>
      </w:r>
      <w:r>
        <w:rPr>
          <w:rFonts w:hAnsi="Arial"/>
          <w:rFonts w:ascii="Arial"/>
        </w:rPr>
        <w:t xml:space="preserve"> del</w:t>
      </w:r>
      <w:r>
        <w:rPr>
          <w:rFonts w:hAnsi="Arial"/>
          <w:rFonts w:ascii="Arial"/>
        </w:rPr>
        <w:t xml:space="preserve"> IGAC o</w:t>
      </w:r>
      <w:r>
        <w:rPr>
          <w:rFonts w:hAnsi="Arial"/>
          <w:rFonts w:ascii="Arial"/>
        </w:rPr>
        <w:t xml:space="preserve"> de alguna georreferenciación oficial que señalara con claridad la ubicación de la reserva forestal</w:t>
      </w:r>
      <w:r>
        <w:rPr>
          <w:rFonts w:hAnsi="Arial"/>
          <w:rFonts w:ascii="Arial"/>
        </w:rPr>
        <w:t xml:space="preserve"> no</w:t>
      </w:r>
      <w:r>
        <w:rPr>
          <w:rFonts w:hAnsi="Arial"/>
          <w:rFonts w:ascii="Arial"/>
        </w:rPr>
        <w:t xml:space="preserve"> era posible identificar</w:t>
      </w:r>
      <w:r>
        <w:rPr>
          <w:rFonts w:hAnsi="Arial"/>
          <w:rFonts w:ascii="Arial"/>
        </w:rPr>
        <w:t xml:space="preserve"> los</w:t>
      </w:r>
      <w:r>
        <w:rPr>
          <w:rFonts w:hAnsi="Arial"/>
          <w:rFonts w:ascii="Arial"/>
        </w:rPr>
        <w:t xml:space="preserve"> predios afectados</w:t>
      </w:r>
      <w:r>
        <w:rPr>
          <w:rFonts w:hAnsi="Arial"/>
          <w:rFonts w:ascii="Arial"/>
        </w:rPr>
        <w:t xml:space="preserve"> por la</w:t>
      </w:r>
      <w:r>
        <w:rPr>
          <w:rFonts w:hAnsi="Arial"/>
          <w:rFonts w:ascii="Arial"/>
        </w:rPr>
        <w:t xml:space="preserve"> declaratoria de la zona de reserva forestal. Por ello, el Acuerdo 30 de 1976 y la Resolución Ejecutiva 076 de 1977 eran inaplicables.</w:t>
      </w:r>
    </w:p>
    <w:p>
      <w:rPr>
        <w:rFonts w:hAnsi="Arial"/>
        <w:rFonts w:ascii="Arial"/>
      </w:rPr>
      <w:pPr>
        <w:pStyle w:val="Body Text"/>
      </w:pPr>
    </w:p>
    <w:p>
      <w:rPr>
        <w:rFonts w:hAnsi="Arial"/>
        <w:rFonts w:ascii="Arial"/>
      </w:rPr>
      <w:pPr>
        <w:pStyle w:val="Body Text"/>
        <w:jc w:val="both"/>
      </w:pPr>
      <w:r>
        <w:rPr>
          <w:rFonts w:hAnsi="Arial"/>
          <w:rFonts w:ascii="Arial"/>
          <w:sz w:val="16"/>
        </w:rPr>
        <w:t xml:space="preserve">11. </w:t>
      </w:r>
      <w:r>
        <w:rPr>
          <w:rFonts w:hAnsi="Arial"/>
          <w:rFonts w:ascii="Arial"/>
        </w:rPr>
        <w:t xml:space="preserve">Adujo que a través del Acuerdo 7 de 1979, se definió el Plan General de Desarrollo Integrado y</w:t>
      </w:r>
      <w:r>
        <w:rPr>
          <w:rFonts w:hAnsi="Arial"/>
          <w:rFonts w:ascii="Arial"/>
        </w:rPr>
        <w:t xml:space="preserve"> se adoptaron las políticas y normas sobre el uso de la tierra en el Distrito Especial de Bogotá.</w:t>
      </w:r>
    </w:p>
    <w:p>
      <w:rPr>
        <w:rFonts w:hAnsi="Arial"/>
        <w:rFonts w:ascii="Arial"/>
      </w:rPr>
      <w:pPr>
        <w:pStyle w:val="Body Text"/>
      </w:pPr>
    </w:p>
    <w:p>
      <w:rPr>
        <w:rFonts w:hAnsi="Arial"/>
        <w:rFonts w:ascii="Arial"/>
      </w:rPr>
      <w:pPr>
        <w:pStyle w:val="Body Text"/>
        <w:jc w:val="both"/>
      </w:pPr>
      <w:r>
        <w:rPr>
          <w:rFonts w:hAnsi="Arial"/>
          <w:rFonts w:ascii="Arial"/>
          <w:sz w:val="16"/>
        </w:rPr>
        <w:t>12.</w:t>
      </w:r>
      <w:r>
        <w:rPr>
          <w:rFonts w:hAnsi="Arial"/>
          <w:rFonts w:ascii="Arial"/>
          <w:sz w:val="16"/>
        </w:rPr>
        <w:t xml:space="preserve"> </w:t>
      </w:r>
      <w:r>
        <w:rPr>
          <w:rFonts w:hAnsi="Arial"/>
          <w:rFonts w:ascii="Arial"/>
        </w:rPr>
        <w:t>Mencionó</w:t>
      </w:r>
      <w:r>
        <w:rPr>
          <w:rFonts w:hAnsi="Arial"/>
          <w:rFonts w:ascii="Arial"/>
        </w:rPr>
        <w:t xml:space="preserve"> que</w:t>
      </w:r>
      <w:r>
        <w:rPr>
          <w:rFonts w:hAnsi="Arial"/>
          <w:rFonts w:ascii="Arial"/>
        </w:rPr>
        <w:t xml:space="preserve"> mediante</w:t>
      </w:r>
      <w:r>
        <w:rPr>
          <w:rFonts w:hAnsi="Arial"/>
          <w:rFonts w:ascii="Arial"/>
        </w:rPr>
        <w:t xml:space="preserve"> el</w:t>
      </w:r>
      <w:r>
        <w:rPr>
          <w:rFonts w:hAnsi="Arial"/>
          <w:rFonts w:ascii="Arial"/>
        </w:rPr>
        <w:t xml:space="preserve"> Acuerdo</w:t>
      </w:r>
      <w:r>
        <w:rPr>
          <w:rFonts w:hAnsi="Arial"/>
          <w:rFonts w:ascii="Arial"/>
        </w:rPr>
        <w:t xml:space="preserve"> 6 de</w:t>
      </w:r>
      <w:r>
        <w:rPr>
          <w:rFonts w:hAnsi="Arial"/>
          <w:rFonts w:ascii="Arial"/>
        </w:rPr>
        <w:t xml:space="preserve"> 1990</w:t>
      </w:r>
      <w:r>
        <w:rPr>
          <w:rFonts w:hAnsi="Arial"/>
          <w:rFonts w:ascii="Arial"/>
        </w:rPr>
        <w:t xml:space="preserve"> se</w:t>
      </w:r>
      <w:r>
        <w:rPr>
          <w:rFonts w:hAnsi="Arial"/>
          <w:rFonts w:ascii="Arial"/>
        </w:rPr>
        <w:t xml:space="preserve"> estableció un parámetro</w:t>
      </w:r>
      <w:r>
        <w:rPr>
          <w:rFonts w:hAnsi="Arial"/>
          <w:rFonts w:ascii="Arial"/>
        </w:rPr>
        <w:t xml:space="preserve"> urbano </w:t>
      </w:r>
      <w:r>
        <w:rPr>
          <w:rFonts w:hAnsi="Arial"/>
          <w:rFonts w:ascii="Arial"/>
        </w:rPr>
        <w:t>flexible</w:t>
      </w:r>
      <w:r>
        <w:rPr>
          <w:rFonts w:hAnsi="Arial"/>
          <w:rFonts w:ascii="Arial"/>
        </w:rPr>
        <w:t xml:space="preserve"> </w:t>
      </w:r>
      <w:r>
        <w:rPr>
          <w:rFonts w:hAnsi="Arial"/>
          <w:rFonts w:ascii="Arial"/>
        </w:rPr>
        <w:t>para</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Distrito</w:t>
      </w:r>
      <w:r>
        <w:rPr>
          <w:rFonts w:hAnsi="Arial"/>
          <w:rFonts w:ascii="Arial"/>
        </w:rPr>
        <w:t xml:space="preserve"> </w:t>
      </w:r>
      <w:r>
        <w:rPr>
          <w:rFonts w:hAnsi="Arial"/>
          <w:rFonts w:ascii="Arial"/>
        </w:rPr>
        <w:t>Capital</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donde</w:t>
      </w:r>
      <w:r>
        <w:rPr>
          <w:rFonts w:hAnsi="Arial"/>
          <w:rFonts w:ascii="Arial"/>
        </w:rPr>
        <w:t xml:space="preserve"> </w:t>
      </w:r>
      <w:r>
        <w:rPr>
          <w:rFonts w:hAnsi="Arial"/>
          <w:rFonts w:ascii="Arial"/>
        </w:rPr>
        <w:t>se</w:t>
      </w:r>
      <w:r>
        <w:rPr>
          <w:rFonts w:hAnsi="Arial"/>
          <w:rFonts w:ascii="Arial"/>
        </w:rPr>
        <w:t xml:space="preserve"> </w:t>
      </w:r>
      <w:r>
        <w:rPr>
          <w:rFonts w:hAnsi="Arial"/>
          <w:rFonts w:ascii="Arial"/>
        </w:rPr>
        <w:t>permitía</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incorporación</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suelo</w:t>
      </w:r>
      <w:r>
        <w:rPr>
          <w:rFonts w:hAnsi="Arial"/>
          <w:rFonts w:ascii="Arial"/>
        </w:rPr>
        <w:t xml:space="preserve"> </w:t>
      </w:r>
      <w:r>
        <w:rPr>
          <w:rFonts w:hAnsi="Arial"/>
          <w:rFonts w:ascii="Arial"/>
        </w:rPr>
        <w:t xml:space="preserve">urbano de</w:t>
      </w:r>
      <w:r>
        <w:rPr>
          <w:rFonts w:hAnsi="Arial"/>
          <w:rFonts w:ascii="Arial"/>
        </w:rPr>
        <w:t xml:space="preserve"> áreas subrurales o</w:t>
      </w:r>
      <w:r>
        <w:rPr>
          <w:rFonts w:hAnsi="Arial"/>
          <w:rFonts w:ascii="Arial"/>
        </w:rPr>
        <w:t xml:space="preserve"> rurales, permitiendo</w:t>
      </w:r>
      <w:r>
        <w:rPr>
          <w:rFonts w:hAnsi="Arial"/>
          <w:rFonts w:ascii="Arial"/>
        </w:rPr>
        <w:t xml:space="preserve"> así el</w:t>
      </w:r>
      <w:r>
        <w:rPr>
          <w:rFonts w:hAnsi="Arial"/>
          <w:rFonts w:ascii="Arial"/>
        </w:rPr>
        <w:t xml:space="preserve"> desarrollo de</w:t>
      </w:r>
      <w:r>
        <w:rPr>
          <w:rFonts w:hAnsi="Arial"/>
          <w:rFonts w:ascii="Arial"/>
        </w:rPr>
        <w:t xml:space="preserve"> usos</w:t>
      </w:r>
      <w:r>
        <w:rPr>
          <w:rFonts w:hAnsi="Arial"/>
          <w:rFonts w:ascii="Arial"/>
        </w:rPr>
        <w:t xml:space="preserve"> urbanos</w:t>
      </w:r>
      <w:r>
        <w:rPr>
          <w:rFonts w:hAnsi="Arial"/>
          <w:rFonts w:ascii="Arial"/>
        </w:rPr>
        <w:t xml:space="preserve"> en</w:t>
      </w:r>
      <w:r>
        <w:rPr>
          <w:rFonts w:hAnsi="Arial"/>
          <w:rFonts w:ascii="Arial"/>
        </w:rPr>
        <w:t xml:space="preserve"> los mismos.</w:t>
      </w:r>
    </w:p>
    <w:p>
      <w:rPr>
        <w:rFonts w:hAnsi="Arial"/>
        <w:rFonts w:ascii="Arial"/>
      </w:rPr>
      <w:pPr>
        <w:pStyle w:val="Body Text"/>
      </w:pPr>
    </w:p>
    <w:p>
      <w:rPr>
        <w:rFonts w:hAnsi="Arial"/>
        <w:rFonts w:ascii="Arial"/>
      </w:rPr>
      <w:pPr>
        <w:pStyle w:val="Body Text"/>
        <w:jc w:val="both"/>
      </w:pPr>
      <w:r>
        <w:rPr>
          <w:rFonts w:hAnsi="Arial"/>
          <w:rFonts w:ascii="Arial"/>
          <w:sz w:val="16"/>
        </w:rPr>
        <w:t xml:space="preserve">13. </w:t>
      </w:r>
      <w:r>
        <w:rPr>
          <w:rFonts w:hAnsi="Arial"/>
          <w:rFonts w:ascii="Arial"/>
        </w:rPr>
        <w:t xml:space="preserve">Posteriormente, el</w:t>
      </w:r>
      <w:r>
        <w:rPr>
          <w:rFonts w:hAnsi="Arial"/>
          <w:rFonts w:ascii="Arial"/>
        </w:rPr>
        <w:t xml:space="preserve"> día 29 de mayo de 1992,</w:t>
      </w:r>
      <w:r>
        <w:rPr>
          <w:rFonts w:hAnsi="Arial"/>
          <w:rFonts w:ascii="Arial"/>
        </w:rPr>
        <w:t xml:space="preserve"> el Alcalde mayor de Bogotá expidió el Decreto 320 de </w:t>
      </w:r>
      <w:r>
        <w:rPr>
          <w:rFonts w:hAnsi="Arial"/>
          <w:rFonts w:ascii="Arial"/>
          <w:i/>
        </w:rPr>
        <w:t xml:space="preserve">1992 "Por el cual se adopta el plan de ordenamiento físico del Borde</w:t>
      </w:r>
      <w:r>
        <w:rPr>
          <w:rFonts w:hAnsi="Arial"/>
          <w:rFonts w:ascii="Arial"/>
          <w:i/>
        </w:rPr>
        <w:t xml:space="preserve"> Oriental,</w:t>
      </w:r>
      <w:r>
        <w:rPr>
          <w:rFonts w:hAnsi="Arial"/>
          <w:rFonts w:ascii="Arial"/>
          <w:i/>
        </w:rPr>
        <w:t xml:space="preserve"> suroriental, suroccidental y las zonas de</w:t>
      </w:r>
      <w:r>
        <w:rPr>
          <w:rFonts w:hAnsi="Arial"/>
          <w:rFonts w:ascii="Arial"/>
          <w:i/>
        </w:rPr>
        <w:t xml:space="preserve"> Preservación del</w:t>
      </w:r>
      <w:r>
        <w:rPr>
          <w:rFonts w:hAnsi="Arial"/>
          <w:rFonts w:ascii="Arial"/>
          <w:i/>
        </w:rPr>
        <w:t xml:space="preserve"> Cerro</w:t>
      </w:r>
      <w:r>
        <w:rPr>
          <w:rFonts w:hAnsi="Arial"/>
          <w:rFonts w:ascii="Arial"/>
          <w:i/>
        </w:rPr>
        <w:t xml:space="preserve"> de Suba</w:t>
      </w:r>
      <w:r>
        <w:rPr>
          <w:rFonts w:hAnsi="Arial"/>
          <w:rFonts w:ascii="Arial"/>
          <w:i/>
        </w:rPr>
        <w:t xml:space="preserve"> Norte y</w:t>
      </w:r>
      <w:r>
        <w:rPr>
          <w:rFonts w:hAnsi="Arial"/>
          <w:rFonts w:ascii="Arial"/>
          <w:i/>
        </w:rPr>
        <w:t xml:space="preserve"> Sur, del Cerro</w:t>
      </w:r>
      <w:r>
        <w:rPr>
          <w:rFonts w:hAnsi="Arial"/>
          <w:rFonts w:ascii="Arial"/>
          <w:i/>
        </w:rPr>
        <w:t xml:space="preserve"> de</w:t>
      </w:r>
      <w:r>
        <w:rPr>
          <w:rFonts w:hAnsi="Arial"/>
          <w:rFonts w:ascii="Arial"/>
          <w:i/>
        </w:rPr>
        <w:t xml:space="preserve"> la</w:t>
      </w:r>
      <w:r>
        <w:rPr>
          <w:rFonts w:hAnsi="Arial"/>
          <w:rFonts w:ascii="Arial"/>
          <w:i/>
        </w:rPr>
        <w:t xml:space="preserve"> Conejera, los Sistemas Orográfico e</w:t>
      </w:r>
      <w:r>
        <w:rPr>
          <w:rFonts w:hAnsi="Arial"/>
          <w:rFonts w:ascii="Arial"/>
          <w:i/>
        </w:rPr>
        <w:t xml:space="preserve"> Hídrico de la ciudad</w:t>
      </w:r>
      <w:r>
        <w:rPr>
          <w:rFonts w:hAnsi="Arial"/>
          <w:rFonts w:ascii="Arial"/>
          <w:i/>
        </w:rPr>
        <w:t xml:space="preserve"> de Santa</w:t>
      </w:r>
      <w:r>
        <w:rPr>
          <w:rFonts w:hAnsi="Arial"/>
          <w:rFonts w:ascii="Arial"/>
          <w:i/>
        </w:rPr>
        <w:t xml:space="preserve"> Fe</w:t>
      </w:r>
      <w:r>
        <w:rPr>
          <w:rFonts w:hAnsi="Arial"/>
          <w:rFonts w:ascii="Arial"/>
          <w:i/>
        </w:rPr>
        <w:t xml:space="preserve"> de Bogotá, D.C.;</w:t>
      </w:r>
      <w:r>
        <w:rPr>
          <w:rFonts w:hAnsi="Arial"/>
          <w:rFonts w:ascii="Arial"/>
          <w:i/>
        </w:rPr>
        <w:t xml:space="preserve"> se</w:t>
      </w:r>
      <w:r>
        <w:rPr>
          <w:rFonts w:hAnsi="Arial"/>
          <w:rFonts w:ascii="Arial"/>
          <w:i/>
        </w:rPr>
        <w:t xml:space="preserve"> establecen las</w:t>
      </w:r>
      <w:r>
        <w:rPr>
          <w:rFonts w:hAnsi="Arial"/>
          <w:rFonts w:ascii="Arial"/>
          <w:i/>
        </w:rPr>
        <w:t xml:space="preserve"> normas</w:t>
      </w:r>
      <w:r>
        <w:rPr>
          <w:rFonts w:hAnsi="Arial"/>
          <w:rFonts w:ascii="Arial"/>
          <w:i/>
        </w:rPr>
        <w:t xml:space="preserve"> para la</w:t>
      </w:r>
      <w:r>
        <w:rPr>
          <w:rFonts w:hAnsi="Arial"/>
          <w:rFonts w:ascii="Arial"/>
          <w:i/>
        </w:rPr>
        <w:t xml:space="preserve"> preservación, protección y adecuado uso de las áreas que conforman los sistemas y se dictan otras disposiciones".</w:t>
      </w:r>
    </w:p>
    <w:p>
      <w:rPr>
        <w:rFonts w:hAnsi="Arial"/>
        <w:rFonts w:ascii="Arial"/>
      </w:rPr>
      <w:pPr>
        <w:pStyle w:val="Body Text"/>
      </w:pPr>
      <w:rPr>
        <w:i/>
      </w:rPr>
    </w:p>
    <w:p>
      <w:rPr>
        <w:rFonts w:hAnsi="Arial"/>
        <w:rFonts w:ascii="Arial"/>
      </w:rPr>
      <w:pPr>
        <w:pStyle w:val="Body Text"/>
        <w:jc w:val="both"/>
      </w:pPr>
      <w:r>
        <w:rPr>
          <w:rFonts w:hAnsi="Arial"/>
          <w:rFonts w:ascii="Arial"/>
          <w:sz w:val="16"/>
        </w:rPr>
        <w:t>14.</w:t>
      </w:r>
      <w:r>
        <w:rPr>
          <w:rFonts w:hAnsi="Arial"/>
          <w:rFonts w:ascii="Arial"/>
          <w:sz w:val="16"/>
        </w:rPr>
        <w:t xml:space="preserve"> </w:t>
      </w:r>
      <w:r>
        <w:rPr>
          <w:rFonts w:hAnsi="Arial"/>
          <w:rFonts w:ascii="Arial"/>
        </w:rPr>
        <w:t>Reseñó</w:t>
      </w:r>
      <w:r>
        <w:rPr>
          <w:rFonts w:hAnsi="Arial"/>
          <w:rFonts w:ascii="Arial"/>
        </w:rPr>
        <w:t xml:space="preserve"> que</w:t>
      </w:r>
      <w:r>
        <w:rPr>
          <w:rFonts w:hAnsi="Arial"/>
          <w:rFonts w:ascii="Arial"/>
        </w:rPr>
        <w:t xml:space="preserve"> con fundamento</w:t>
      </w:r>
      <w:r>
        <w:rPr>
          <w:rFonts w:hAnsi="Arial"/>
          <w:rFonts w:ascii="Arial"/>
        </w:rPr>
        <w:t xml:space="preserve"> en</w:t>
      </w:r>
      <w:r>
        <w:rPr>
          <w:rFonts w:hAnsi="Arial"/>
          <w:rFonts w:ascii="Arial"/>
        </w:rPr>
        <w:t xml:space="preserve"> las atribuciones</w:t>
      </w:r>
      <w:r>
        <w:rPr>
          <w:rFonts w:hAnsi="Arial"/>
          <w:rFonts w:ascii="Arial"/>
        </w:rPr>
        <w:t xml:space="preserve"> conferidas</w:t>
      </w:r>
      <w:r>
        <w:rPr>
          <w:rFonts w:hAnsi="Arial"/>
          <w:rFonts w:ascii="Arial"/>
        </w:rPr>
        <w:t xml:space="preserve"> en las</w:t>
      </w:r>
      <w:r>
        <w:rPr>
          <w:rFonts w:hAnsi="Arial"/>
          <w:rFonts w:ascii="Arial"/>
        </w:rPr>
        <w:t xml:space="preserve"> normas</w:t>
      </w:r>
      <w:r>
        <w:rPr>
          <w:rFonts w:hAnsi="Arial"/>
          <w:rFonts w:ascii="Arial"/>
        </w:rPr>
        <w:t xml:space="preserve"> citadas anteriormente, los alcaldes mayores de la ciudad de Bogotá, en vigencia del Acuerdo 6 de 1990, expidieron </w:t>
      </w:r>
      <w:r>
        <w:rPr>
          <w:rFonts w:hAnsi="Arial"/>
          <w:rFonts w:ascii="Arial"/>
          <w:i/>
        </w:rPr>
        <w:t xml:space="preserve">"[...] para varios predios rurales o suburbanos Decretos de Incorporación al suelo urbano, actos administrativos resultantes del proceso de concertación señalado en las normas vigentes y con los cuales se les asignó</w:t>
      </w:r>
      <w:r>
        <w:rPr>
          <w:rFonts w:hAnsi="Arial"/>
          <w:rFonts w:ascii="Arial"/>
          <w:i/>
        </w:rPr>
        <w:t xml:space="preserve"> a dichos</w:t>
      </w:r>
      <w:r>
        <w:rPr>
          <w:rFonts w:hAnsi="Arial"/>
          <w:rFonts w:ascii="Arial"/>
          <w:i/>
        </w:rPr>
        <w:t xml:space="preserve"> predios tratamientos</w:t>
      </w:r>
      <w:r>
        <w:rPr>
          <w:rFonts w:hAnsi="Arial"/>
          <w:rFonts w:ascii="Arial"/>
          <w:i/>
        </w:rPr>
        <w:t xml:space="preserve"> urbanísticos</w:t>
      </w:r>
      <w:r>
        <w:rPr>
          <w:rFonts w:hAnsi="Arial"/>
          <w:rFonts w:ascii="Arial"/>
          <w:i/>
        </w:rPr>
        <w:t xml:space="preserve"> y</w:t>
      </w:r>
      <w:r>
        <w:rPr>
          <w:rFonts w:hAnsi="Arial"/>
          <w:rFonts w:ascii="Arial"/>
          <w:i/>
        </w:rPr>
        <w:t xml:space="preserve"> normas</w:t>
      </w:r>
      <w:r>
        <w:rPr>
          <w:rFonts w:hAnsi="Arial"/>
          <w:rFonts w:ascii="Arial"/>
          <w:i/>
        </w:rPr>
        <w:t xml:space="preserve"> especiales con</w:t>
      </w:r>
      <w:r>
        <w:rPr>
          <w:rFonts w:hAnsi="Arial"/>
          <w:rFonts w:ascii="Arial"/>
          <w:i/>
        </w:rPr>
        <w:t xml:space="preserve"> base en las cuales los titulares del dominio pueden obtener las respectivas licencias de urbanismo y/o construcción ante las autoridades competentes".</w:t>
      </w:r>
    </w:p>
    <w:p>
      <w:rPr>
        <w:rFonts w:hAnsi="Arial"/>
        <w:rFonts w:ascii="Arial"/>
      </w:rPr>
      <w:pPr>
        <w:pStyle w:val="Body Text"/>
      </w:pPr>
      <w:rPr>
        <w:i/>
      </w:rPr>
    </w:p>
    <w:p>
      <w:rPr>
        <w:rFonts w:hAnsi="Arial"/>
        <w:rFonts w:ascii="Arial"/>
      </w:rPr>
      <w:pPr>
        <w:pStyle w:val="Body Text"/>
        <w:jc w:val="both"/>
      </w:pPr>
      <w:r>
        <w:rPr>
          <w:rFonts w:hAnsi="Arial"/>
          <w:rFonts w:ascii="Arial"/>
          <w:sz w:val="16"/>
        </w:rPr>
        <w:t xml:space="preserve">15. </w:t>
      </w:r>
      <w:r>
        <w:rPr>
          <w:rFonts w:hAnsi="Arial"/>
          <w:rFonts w:ascii="Arial"/>
        </w:rPr>
        <w:t xml:space="preserve">Dijo que entre</w:t>
      </w:r>
      <w:r>
        <w:rPr>
          <w:rFonts w:hAnsi="Arial"/>
          <w:rFonts w:ascii="Arial"/>
        </w:rPr>
        <w:t xml:space="preserve"> los años</w:t>
      </w:r>
      <w:r>
        <w:rPr>
          <w:rFonts w:hAnsi="Arial"/>
          <w:rFonts w:ascii="Arial"/>
        </w:rPr>
        <w:t xml:space="preserve"> 2001 al</w:t>
      </w:r>
      <w:r>
        <w:rPr>
          <w:rFonts w:hAnsi="Arial"/>
          <w:rFonts w:ascii="Arial"/>
        </w:rPr>
        <w:t xml:space="preserve"> 2003, entidades</w:t>
      </w:r>
      <w:r>
        <w:rPr>
          <w:rFonts w:hAnsi="Arial"/>
          <w:rFonts w:ascii="Arial"/>
        </w:rPr>
        <w:t xml:space="preserve"> como</w:t>
      </w:r>
      <w:r>
        <w:rPr>
          <w:rFonts w:hAnsi="Arial"/>
          <w:rFonts w:ascii="Arial"/>
        </w:rPr>
        <w:t xml:space="preserve"> la Corporación Autónoma Regional de Cundinamarca, el Departamento Administrativo del Medio Ambiente, DAMA y el Ministerio de Ambiente, Vivienda y Desarrollo Territorial, con el apoyo del Departamento Administrativo de Planeación Distrital DAPD, trabajaron conjuntamente en la recolección de información para la formulación del Plan de Ordenamiento</w:t>
      </w:r>
      <w:r>
        <w:rPr>
          <w:rFonts w:hAnsi="Arial"/>
          <w:rFonts w:ascii="Arial"/>
        </w:rPr>
        <w:t xml:space="preserve"> y Manejo de los Cerros Orientales de Bogotá, POMCO y, como</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pPr>
      <w:r>
        <w:rPr>
          <w:rFonts w:hAnsi="Arial"/>
          <w:rFonts w:ascii="Arial"/>
        </w:rPr>
        <w:t>resultado</w:t>
      </w:r>
      <w:r>
        <w:rPr>
          <w:rFonts w:hAnsi="Arial"/>
          <w:rFonts w:ascii="Arial"/>
        </w:rPr>
        <w:t xml:space="preserve"> de ello, el 29 de noviembre de 2009 fue presentado el Plan de Ordenamiento y Manejo de los Cerros Orientales.</w:t>
      </w:r>
    </w:p>
    <w:p>
      <w:rPr>
        <w:rFonts w:hAnsi="Arial"/>
        <w:rFonts w:ascii="Arial"/>
      </w:rPr>
      <w:pPr>
        <w:pStyle w:val="Body Text"/>
      </w:pPr>
    </w:p>
    <w:p>
      <w:rPr>
        <w:rFonts w:hAnsi="Arial"/>
        <w:rFonts w:ascii="Arial"/>
      </w:rPr>
      <w:pPr>
        <w:pStyle w:val="Body Text"/>
        <w:jc w:val="both"/>
      </w:pPr>
      <w:r>
        <w:rPr>
          <w:rFonts w:hAnsi="Arial"/>
          <w:rFonts w:ascii="Arial"/>
          <w:sz w:val="16"/>
        </w:rPr>
        <w:t xml:space="preserve">16. </w:t>
      </w:r>
      <w:r>
        <w:rPr>
          <w:rFonts w:hAnsi="Arial"/>
          <w:rFonts w:ascii="Arial"/>
        </w:rPr>
        <w:t xml:space="preserve">Precisó que a través de la Resolución 463 de 2005, el Ministerio de Ambiente, Vivienda y Desarrollo Territorial redelimitó la Reserva Forestal Protectora del Bosque Oriental de Bogotá, adoptó su zonificación y reglamentación de los usos y estableció</w:t>
      </w:r>
      <w:r>
        <w:rPr>
          <w:rFonts w:hAnsi="Arial"/>
          <w:rFonts w:ascii="Arial"/>
        </w:rPr>
        <w:t xml:space="preserve"> las</w:t>
      </w:r>
      <w:r>
        <w:rPr>
          <w:rFonts w:hAnsi="Arial"/>
          <w:rFonts w:ascii="Arial"/>
        </w:rPr>
        <w:t xml:space="preserve"> determinantes</w:t>
      </w:r>
      <w:r>
        <w:rPr>
          <w:rFonts w:hAnsi="Arial"/>
          <w:rFonts w:ascii="Arial"/>
        </w:rPr>
        <w:t xml:space="preserve"> para el</w:t>
      </w:r>
      <w:r>
        <w:rPr>
          <w:rFonts w:hAnsi="Arial"/>
          <w:rFonts w:ascii="Arial"/>
        </w:rPr>
        <w:t xml:space="preserve"> ordenamiento y</w:t>
      </w:r>
      <w:r>
        <w:rPr>
          <w:rFonts w:hAnsi="Arial"/>
          <w:rFonts w:ascii="Arial"/>
        </w:rPr>
        <w:t xml:space="preserve"> manejo de</w:t>
      </w:r>
      <w:r>
        <w:rPr>
          <w:rFonts w:hAnsi="Arial"/>
          <w:rFonts w:ascii="Arial"/>
        </w:rPr>
        <w:t xml:space="preserve"> los</w:t>
      </w:r>
      <w:r>
        <w:rPr>
          <w:rFonts w:hAnsi="Arial"/>
          <w:rFonts w:ascii="Arial"/>
        </w:rPr>
        <w:t xml:space="preserve"> cerros</w:t>
      </w:r>
      <w:r>
        <w:rPr>
          <w:rFonts w:hAnsi="Arial"/>
          <w:rFonts w:ascii="Arial"/>
        </w:rPr>
        <w:t xml:space="preserve"> orientales de Bogotá D.C., sobre la base de la Resolución 076 de 1977 y el Acuerdo 30 de 1976. Se trata de un acto administrativo complementario cuya motivación es falsa puesto que la Resolución 076 de 1977 y el Acuerdo 30 de 1976 resultan </w:t>
      </w:r>
      <w:r>
        <w:rPr>
          <w:rFonts w:hAnsi="Arial"/>
          <w:rFonts w:ascii="Arial"/>
        </w:rPr>
        <w:t>inaplicables.</w:t>
      </w:r>
    </w:p>
    <w:p>
      <w:rPr>
        <w:rFonts w:hAnsi="Arial"/>
        <w:rFonts w:ascii="Arial"/>
      </w:rPr>
      <w:pPr>
        <w:pStyle w:val="Body Text"/>
      </w:pPr>
    </w:p>
    <w:p>
      <w:rPr>
        <w:rFonts w:hAnsi="Arial"/>
        <w:rFonts w:ascii="Arial"/>
      </w:rPr>
      <w:pPr>
        <w:pStyle w:val="Body Text"/>
        <w:jc w:val="both"/>
      </w:pPr>
      <w:r>
        <w:rPr>
          <w:rFonts w:hAnsi="Arial"/>
          <w:rFonts w:ascii="Arial"/>
          <w:sz w:val="16"/>
        </w:rPr>
        <w:t xml:space="preserve">17. </w:t>
      </w:r>
      <w:r>
        <w:rPr>
          <w:rFonts w:hAnsi="Arial"/>
          <w:rFonts w:ascii="Arial"/>
        </w:rPr>
        <w:t>Observó</w:t>
      </w:r>
      <w:r>
        <w:rPr>
          <w:rFonts w:hAnsi="Arial"/>
          <w:rFonts w:ascii="Arial"/>
        </w:rPr>
        <w:t xml:space="preserve"> que la Resolución 463 de 2005</w:t>
      </w:r>
      <w:r>
        <w:rPr>
          <w:rFonts w:hAnsi="Arial"/>
          <w:rFonts w:ascii="Arial"/>
        </w:rPr>
        <w:t xml:space="preserve"> desconoce</w:t>
      </w:r>
      <w:r>
        <w:rPr>
          <w:rFonts w:hAnsi="Arial"/>
          <w:rFonts w:ascii="Arial"/>
        </w:rPr>
        <w:t xml:space="preserve"> los derechos</w:t>
      </w:r>
      <w:r>
        <w:rPr>
          <w:rFonts w:hAnsi="Arial"/>
          <w:rFonts w:ascii="Arial"/>
        </w:rPr>
        <w:t xml:space="preserve"> adquiridos por virtud de las licencias ambientales de urbanismo otorgadas con anterioridad a su expedición,</w:t>
      </w:r>
      <w:r>
        <w:rPr>
          <w:rFonts w:hAnsi="Arial"/>
          <w:rFonts w:ascii="Arial"/>
        </w:rPr>
        <w:t xml:space="preserve"> transgrediendo</w:t>
      </w:r>
      <w:r>
        <w:rPr>
          <w:rFonts w:hAnsi="Arial"/>
          <w:rFonts w:ascii="Arial"/>
        </w:rPr>
        <w:t xml:space="preserve"> lo</w:t>
      </w:r>
      <w:r>
        <w:rPr>
          <w:rFonts w:hAnsi="Arial"/>
          <w:rFonts w:ascii="Arial"/>
        </w:rPr>
        <w:t xml:space="preserve"> dispuesto</w:t>
      </w:r>
      <w:r>
        <w:rPr>
          <w:rFonts w:hAnsi="Arial"/>
          <w:rFonts w:ascii="Arial"/>
        </w:rPr>
        <w:t xml:space="preserve"> en el artículo</w:t>
      </w:r>
      <w:r>
        <w:rPr>
          <w:rFonts w:hAnsi="Arial"/>
          <w:rFonts w:ascii="Arial"/>
        </w:rPr>
        <w:t xml:space="preserve"> 58</w:t>
      </w:r>
      <w:r>
        <w:rPr>
          <w:rFonts w:hAnsi="Arial"/>
          <w:rFonts w:ascii="Arial"/>
        </w:rPr>
        <w:t xml:space="preserve"> de la</w:t>
      </w:r>
      <w:r>
        <w:rPr>
          <w:rFonts w:hAnsi="Arial"/>
          <w:rFonts w:ascii="Arial"/>
        </w:rPr>
        <w:t xml:space="preserve"> Constitución</w:t>
      </w:r>
      <w:r>
        <w:rPr>
          <w:rFonts w:hAnsi="Arial"/>
          <w:rFonts w:ascii="Arial"/>
        </w:rPr>
        <w:t xml:space="preserve"> Política, el Decreto – Ley 2811 de 1974 y los Decretos 1052 de 1998 y 1600 de 2005. Posteriormente, a través de la Resolución 519 de 22 de abril de 2005, el Ministerio de Ambiente, Vivienda y</w:t>
      </w:r>
      <w:r>
        <w:rPr>
          <w:rFonts w:hAnsi="Arial"/>
          <w:rFonts w:ascii="Arial"/>
        </w:rPr>
        <w:t xml:space="preserve"> Desarrollo Territorial aclaró el artículo 1° de la Resolución 463 de 2005.</w:t>
      </w:r>
    </w:p>
    <w:p>
      <w:rPr>
        <w:rFonts w:hAnsi="Arial"/>
        <w:rFonts w:ascii="Arial"/>
      </w:rPr>
      <w:pPr>
        <w:pStyle w:val="Body Text"/>
      </w:pPr>
    </w:p>
    <w:p>
      <w:rPr>
        <w:rFonts w:hAnsi="Arial"/>
        <w:rFonts w:ascii="Arial"/>
      </w:rPr>
      <w:pPr>
        <w:pStyle w:val="Body Text"/>
        <w:jc w:val="both"/>
      </w:pPr>
      <w:r>
        <w:rPr>
          <w:rFonts w:hAnsi="Arial"/>
          <w:rFonts w:ascii="Arial"/>
          <w:sz w:val="16"/>
        </w:rPr>
        <w:t>18.</w:t>
      </w:r>
      <w:r>
        <w:rPr>
          <w:rFonts w:hAnsi="Arial"/>
          <w:rFonts w:ascii="Arial"/>
          <w:sz w:val="16"/>
        </w:rPr>
        <w:t xml:space="preserve"> </w:t>
      </w:r>
      <w:r>
        <w:rPr>
          <w:rFonts w:hAnsi="Arial"/>
          <w:rFonts w:ascii="Arial"/>
        </w:rPr>
        <w:t>Mencionó</w:t>
      </w:r>
      <w:r>
        <w:rPr>
          <w:rFonts w:hAnsi="Arial"/>
          <w:rFonts w:ascii="Arial"/>
        </w:rPr>
        <w:t xml:space="preserve"> que</w:t>
      </w:r>
      <w:r>
        <w:rPr>
          <w:rFonts w:hAnsi="Arial"/>
          <w:rFonts w:ascii="Arial"/>
        </w:rPr>
        <w:t xml:space="preserve"> el Ministerio</w:t>
      </w:r>
      <w:r>
        <w:rPr>
          <w:rFonts w:hAnsi="Arial"/>
          <w:rFonts w:ascii="Arial"/>
        </w:rPr>
        <w:t xml:space="preserve"> de</w:t>
      </w:r>
      <w:r>
        <w:rPr>
          <w:rFonts w:hAnsi="Arial"/>
          <w:rFonts w:ascii="Arial"/>
        </w:rPr>
        <w:t xml:space="preserve"> Ambiente, Vivienda y Desarrollo Territorial</w:t>
      </w:r>
      <w:r>
        <w:rPr>
          <w:rFonts w:hAnsi="Arial"/>
          <w:rFonts w:ascii="Arial"/>
        </w:rPr>
        <w:t xml:space="preserve"> a</w:t>
      </w:r>
      <w:r>
        <w:rPr>
          <w:rFonts w:hAnsi="Arial"/>
          <w:rFonts w:ascii="Arial"/>
        </w:rPr>
        <w:t xml:space="preserve"> través del Decreto 1600 de 2005 estableció que los proyectos urbanísticos y la reglamentación de las urbanizaciones aprobadas mantendrían su vigencia aun cuando se modifiquen las normas sobre las cuales se aprobaron (artículo 41 </w:t>
      </w:r>
      <w:r>
        <w:rPr>
          <w:rFonts w:hAnsi="Arial"/>
          <w:rFonts w:ascii="Arial"/>
          <w:i/>
        </w:rPr>
        <w:t>ibidem</w:t>
      </w:r>
      <w:r>
        <w:rPr>
          <w:rFonts w:hAnsi="Arial"/>
          <w:rFonts w:ascii="Arial"/>
        </w:rPr>
        <w:t>).</w:t>
      </w:r>
    </w:p>
    <w:p>
      <w:rPr>
        <w:rFonts w:hAnsi="Arial"/>
        <w:rFonts w:ascii="Arial"/>
      </w:rPr>
      <w:pPr>
        <w:pStyle w:val="Body Text"/>
      </w:pPr>
    </w:p>
    <w:p>
      <w:rPr>
        <w:rFonts w:hAnsi="Arial"/>
        <w:rFonts w:ascii="Arial"/>
      </w:rPr>
      <w:pPr>
        <w:pStyle w:val="Heading 2"/>
        <w:numPr>
          <w:numId w:val="132"/>
          <w:ilvl w:val="3"/>
        </w:numPr>
        <w:tabs>
          <w:tab w:val="left" w:leader="none" w:pos="1141"/>
        </w:tabs>
      </w:pPr>
      <w:r>
        <w:rPr>
          <w:rFonts w:hAnsi="Arial"/>
          <w:rFonts w:ascii="Arial"/>
        </w:rPr>
        <w:t>Hechos</w:t>
      </w:r>
      <w:r>
        <w:rPr>
          <w:rFonts w:hAnsi="Arial"/>
          <w:rFonts w:ascii="Arial"/>
        </w:rPr>
        <w:t xml:space="preserve"> específicos respecto</w:t>
      </w:r>
      <w:r>
        <w:rPr>
          <w:rFonts w:hAnsi="Arial"/>
          <w:rFonts w:ascii="Arial"/>
        </w:rPr>
        <w:t xml:space="preserve"> del</w:t>
      </w:r>
      <w:r>
        <w:rPr>
          <w:rFonts w:hAnsi="Arial"/>
          <w:rFonts w:ascii="Arial"/>
        </w:rPr>
        <w:t xml:space="preserve"> desarrollo</w:t>
      </w:r>
      <w:r>
        <w:rPr>
          <w:rFonts w:hAnsi="Arial"/>
          <w:rFonts w:ascii="Arial"/>
        </w:rPr>
        <w:t xml:space="preserve"> de</w:t>
      </w:r>
      <w:r>
        <w:rPr>
          <w:rFonts w:hAnsi="Arial"/>
          <w:rFonts w:ascii="Arial"/>
        </w:rPr>
        <w:t xml:space="preserve"> Magallanes</w:t>
      </w:r>
      <w:r>
        <w:rPr>
          <w:rFonts w:hAnsi="Arial"/>
          <w:rFonts w:ascii="Arial"/>
        </w:rPr>
        <w:t xml:space="preserve"> </w:t>
      </w:r>
      <w:r>
        <w:rPr>
          <w:rFonts w:hAnsi="Arial"/>
          <w:rFonts w:ascii="Arial"/>
        </w:rPr>
        <w:t>Alto</w:t>
      </w:r>
    </w:p>
    <w:p>
      <w:rPr>
        <w:rFonts w:hAnsi="Arial"/>
        <w:rFonts w:ascii="Arial"/>
      </w:rPr>
      <w:pPr>
        <w:pStyle w:val="Body Text"/>
      </w:pPr>
      <w:rPr>
        <w:b/>
      </w:rPr>
    </w:p>
    <w:p>
      <w:rPr>
        <w:rFonts w:hAnsi="Arial"/>
        <w:rFonts w:ascii="Arial"/>
      </w:rPr>
      <w:pPr>
        <w:pStyle w:val="Body Text"/>
        <w:jc w:val="both"/>
      </w:pPr>
      <w:r>
        <w:rPr>
          <w:rFonts w:hAnsi="Arial"/>
          <w:rFonts w:ascii="Arial"/>
          <w:sz w:val="16"/>
        </w:rPr>
        <w:t>19.</w:t>
      </w:r>
      <w:r>
        <w:rPr>
          <w:rFonts w:hAnsi="Arial"/>
          <w:rFonts w:ascii="Arial"/>
          <w:sz w:val="16"/>
        </w:rPr>
        <w:t xml:space="preserve"> </w:t>
      </w:r>
      <w:r>
        <w:rPr>
          <w:rFonts w:hAnsi="Arial"/>
          <w:rFonts w:ascii="Arial"/>
        </w:rPr>
        <w:t>Reseñó</w:t>
      </w:r>
      <w:r>
        <w:rPr>
          <w:rFonts w:hAnsi="Arial"/>
          <w:rFonts w:ascii="Arial"/>
        </w:rPr>
        <w:t xml:space="preserve"> que el</w:t>
      </w:r>
      <w:r>
        <w:rPr>
          <w:rFonts w:hAnsi="Arial"/>
          <w:rFonts w:ascii="Arial"/>
        </w:rPr>
        <w:t xml:space="preserve"> predio</w:t>
      </w:r>
      <w:r>
        <w:rPr>
          <w:rFonts w:hAnsi="Arial"/>
          <w:rFonts w:ascii="Arial"/>
        </w:rPr>
        <w:t xml:space="preserve"> Magallanes</w:t>
      </w:r>
      <w:r>
        <w:rPr>
          <w:rFonts w:hAnsi="Arial"/>
          <w:rFonts w:ascii="Arial"/>
        </w:rPr>
        <w:t xml:space="preserve"> Alto</w:t>
      </w:r>
      <w:r>
        <w:rPr>
          <w:rFonts w:hAnsi="Arial"/>
          <w:rFonts w:ascii="Arial"/>
        </w:rPr>
        <w:t xml:space="preserve"> ubicado en</w:t>
      </w:r>
      <w:r>
        <w:rPr>
          <w:rFonts w:hAnsi="Arial"/>
          <w:rFonts w:ascii="Arial"/>
        </w:rPr>
        <w:t xml:space="preserve"> la Localidad</w:t>
      </w:r>
      <w:r>
        <w:rPr>
          <w:rFonts w:hAnsi="Arial"/>
          <w:rFonts w:ascii="Arial"/>
        </w:rPr>
        <w:t xml:space="preserve"> de</w:t>
      </w:r>
      <w:r>
        <w:rPr>
          <w:rFonts w:hAnsi="Arial"/>
          <w:rFonts w:ascii="Arial"/>
        </w:rPr>
        <w:t xml:space="preserve"> Usaquén</w:t>
      </w:r>
      <w:r>
        <w:rPr>
          <w:rFonts w:hAnsi="Arial"/>
          <w:rFonts w:ascii="Arial"/>
        </w:rPr>
        <w:t xml:space="preserve"> de</w:t>
      </w:r>
      <w:r>
        <w:rPr>
          <w:rFonts w:hAnsi="Arial"/>
          <w:rFonts w:ascii="Arial"/>
        </w:rPr>
        <w:t xml:space="preserve"> la ciudad</w:t>
      </w:r>
      <w:r>
        <w:rPr>
          <w:rFonts w:hAnsi="Arial"/>
          <w:rFonts w:ascii="Arial"/>
        </w:rPr>
        <w:t xml:space="preserve"> de Bogotá</w:t>
      </w:r>
      <w:r>
        <w:rPr>
          <w:rFonts w:hAnsi="Arial"/>
          <w:rFonts w:ascii="Arial"/>
        </w:rPr>
        <w:t xml:space="preserve"> es</w:t>
      </w:r>
      <w:r>
        <w:rPr>
          <w:rFonts w:hAnsi="Arial"/>
          <w:rFonts w:ascii="Arial"/>
        </w:rPr>
        <w:t xml:space="preserve"> el resultado</w:t>
      </w:r>
      <w:r>
        <w:rPr>
          <w:rFonts w:hAnsi="Arial"/>
          <w:rFonts w:ascii="Arial"/>
        </w:rPr>
        <w:t xml:space="preserve"> de un englobe</w:t>
      </w:r>
      <w:r>
        <w:rPr>
          <w:rFonts w:hAnsi="Arial"/>
          <w:rFonts w:ascii="Arial"/>
        </w:rPr>
        <w:t xml:space="preserve"> del</w:t>
      </w:r>
      <w:r>
        <w:rPr>
          <w:rFonts w:hAnsi="Arial"/>
          <w:rFonts w:ascii="Arial"/>
        </w:rPr>
        <w:t xml:space="preserve"> predio</w:t>
      </w:r>
      <w:r>
        <w:rPr>
          <w:rFonts w:hAnsi="Arial"/>
          <w:rFonts w:ascii="Arial"/>
        </w:rPr>
        <w:t xml:space="preserve"> Magallanes Alto</w:t>
      </w:r>
      <w:r>
        <w:rPr>
          <w:rFonts w:hAnsi="Arial"/>
          <w:rFonts w:ascii="Arial"/>
        </w:rPr>
        <w:t xml:space="preserve"> Original con dos predios denominados Lote 1 y el Lote 2 de la Agrupación Monteloma, realizado mediante escritura pública 1839 de 10 de junio de 1994 de la Notaría 32 de Bogotá, al cual le fue asignado el folio de matrícula inmobiliaria 50N-20187711 de</w:t>
      </w:r>
      <w:r>
        <w:rPr>
          <w:rFonts w:hAnsi="Arial"/>
          <w:rFonts w:ascii="Arial"/>
        </w:rPr>
        <w:t xml:space="preserve"> la</w:t>
      </w:r>
      <w:r>
        <w:rPr>
          <w:rFonts w:hAnsi="Arial"/>
          <w:rFonts w:ascii="Arial"/>
        </w:rPr>
        <w:t xml:space="preserve"> Oficina</w:t>
      </w:r>
      <w:r>
        <w:rPr>
          <w:rFonts w:hAnsi="Arial"/>
          <w:rFonts w:ascii="Arial"/>
        </w:rPr>
        <w:t xml:space="preserve"> de</w:t>
      </w:r>
      <w:r>
        <w:rPr>
          <w:rFonts w:hAnsi="Arial"/>
          <w:rFonts w:ascii="Arial"/>
        </w:rPr>
        <w:t xml:space="preserve"> Registro de</w:t>
      </w:r>
      <w:r>
        <w:rPr>
          <w:rFonts w:hAnsi="Arial"/>
          <w:rFonts w:ascii="Arial"/>
        </w:rPr>
        <w:t xml:space="preserve"> Instrumentos Públicos</w:t>
      </w:r>
      <w:r>
        <w:rPr>
          <w:rFonts w:hAnsi="Arial"/>
          <w:rFonts w:ascii="Arial"/>
        </w:rPr>
        <w:t xml:space="preserve"> de</w:t>
      </w:r>
      <w:r>
        <w:rPr>
          <w:rFonts w:hAnsi="Arial"/>
          <w:rFonts w:ascii="Arial"/>
        </w:rPr>
        <w:t xml:space="preserve"> Bogotá</w:t>
      </w:r>
      <w:r>
        <w:rPr>
          <w:rFonts w:hAnsi="Arial"/>
          <w:rFonts w:ascii="Arial"/>
        </w:rPr>
        <w:t xml:space="preserve"> D.C.,</w:t>
      </w:r>
      <w:r>
        <w:rPr>
          <w:rFonts w:hAnsi="Arial"/>
          <w:rFonts w:ascii="Arial"/>
        </w:rPr>
        <w:t xml:space="preserve"> con</w:t>
      </w:r>
      <w:r>
        <w:rPr>
          <w:rFonts w:hAnsi="Arial"/>
          <w:rFonts w:ascii="Arial"/>
        </w:rPr>
        <w:t xml:space="preserve"> un</w:t>
      </w:r>
      <w:r>
        <w:rPr>
          <w:rFonts w:hAnsi="Arial"/>
          <w:rFonts w:ascii="Arial"/>
        </w:rPr>
        <w:t xml:space="preserve"> área</w:t>
      </w:r>
      <w:r>
        <w:rPr>
          <w:rFonts w:hAnsi="Arial"/>
          <w:rFonts w:ascii="Arial"/>
        </w:rPr>
        <w:t xml:space="preserve"> total de </w:t>
      </w:r>
      <w:r>
        <w:rPr>
          <w:rFonts w:hAnsi="Arial"/>
          <w:rFonts w:ascii="Arial"/>
          <w:i/>
        </w:rPr>
        <w:t xml:space="preserve">"[...] trescientos setenta y tres mil trescientos ochenta y seis metros cuadrados con cincuenta y cuatro decímetros (373.386.54 Mts2)".</w:t>
      </w:r>
    </w:p>
    <w:p>
      <w:rPr>
        <w:rFonts w:hAnsi="Arial"/>
        <w:rFonts w:ascii="Arial"/>
      </w:rPr>
      <w:pPr>
        <w:pStyle w:val="Body Text"/>
      </w:pPr>
      <w:rPr>
        <w:i/>
      </w:rPr>
    </w:p>
    <w:p>
      <w:rPr>
        <w:rFonts w:hAnsi="Arial"/>
        <w:rFonts w:ascii="Arial"/>
      </w:rPr>
      <w:pPr>
        <w:pStyle w:val="Body Text"/>
        <w:jc w:val="both"/>
      </w:pPr>
      <w:r>
        <w:rPr>
          <w:rFonts w:hAnsi="Arial"/>
          <w:rFonts w:ascii="Arial"/>
          <w:sz w:val="16"/>
        </w:rPr>
        <w:t xml:space="preserve">20. </w:t>
      </w:r>
      <w:r>
        <w:rPr>
          <w:rFonts w:hAnsi="Arial"/>
          <w:rFonts w:ascii="Arial"/>
        </w:rPr>
        <w:t xml:space="preserve">Narró que mediante escritura pública 3964 de 1994 de la Notaría 32 de Bogotá D.C.,</w:t>
      </w:r>
      <w:r>
        <w:rPr>
          <w:rFonts w:hAnsi="Arial"/>
          <w:rFonts w:ascii="Arial"/>
        </w:rPr>
        <w:t xml:space="preserve"> se</w:t>
      </w:r>
      <w:r>
        <w:rPr>
          <w:rFonts w:hAnsi="Arial"/>
          <w:rFonts w:ascii="Arial"/>
        </w:rPr>
        <w:t xml:space="preserve"> realizó</w:t>
      </w:r>
      <w:r>
        <w:rPr>
          <w:rFonts w:hAnsi="Arial"/>
          <w:rFonts w:ascii="Arial"/>
        </w:rPr>
        <w:t xml:space="preserve"> el</w:t>
      </w:r>
      <w:r>
        <w:rPr>
          <w:rFonts w:hAnsi="Arial"/>
          <w:rFonts w:ascii="Arial"/>
        </w:rPr>
        <w:t xml:space="preserve"> desenglobe</w:t>
      </w:r>
      <w:r>
        <w:rPr>
          <w:rFonts w:hAnsi="Arial"/>
          <w:rFonts w:ascii="Arial"/>
        </w:rPr>
        <w:t xml:space="preserve"> del</w:t>
      </w:r>
      <w:r>
        <w:rPr>
          <w:rFonts w:hAnsi="Arial"/>
          <w:rFonts w:ascii="Arial"/>
        </w:rPr>
        <w:t xml:space="preserve"> predio</w:t>
      </w:r>
      <w:r>
        <w:rPr>
          <w:rFonts w:hAnsi="Arial"/>
          <w:rFonts w:ascii="Arial"/>
        </w:rPr>
        <w:t xml:space="preserve"> Magallanes</w:t>
      </w:r>
      <w:r>
        <w:rPr>
          <w:rFonts w:hAnsi="Arial"/>
          <w:rFonts w:ascii="Arial"/>
        </w:rPr>
        <w:t xml:space="preserve"> Alto,</w:t>
      </w:r>
      <w:r>
        <w:rPr>
          <w:rFonts w:hAnsi="Arial"/>
          <w:rFonts w:ascii="Arial"/>
        </w:rPr>
        <w:t xml:space="preserve"> acto</w:t>
      </w:r>
      <w:r>
        <w:rPr>
          <w:rFonts w:hAnsi="Arial"/>
          <w:rFonts w:ascii="Arial"/>
        </w:rPr>
        <w:t xml:space="preserve"> registrado en</w:t>
      </w:r>
      <w:r>
        <w:rPr>
          <w:rFonts w:hAnsi="Arial"/>
          <w:rFonts w:ascii="Arial"/>
        </w:rPr>
        <w:t xml:space="preserve"> el</w:t>
      </w:r>
      <w:r>
        <w:rPr>
          <w:rFonts w:hAnsi="Arial"/>
          <w:rFonts w:ascii="Arial"/>
        </w:rPr>
        <w:t xml:space="preserve"> folio de matrícula inmobiliaria 50N-20187711 del cual surgieron tres lotes: a) el lote "</w:t>
      </w:r>
      <w:r>
        <w:rPr>
          <w:rFonts w:hAnsi="Arial"/>
          <w:rFonts w:ascii="Arial"/>
          <w:i/>
        </w:rPr>
        <w:t>A"</w:t>
      </w:r>
      <w:r>
        <w:rPr>
          <w:rFonts w:hAnsi="Arial"/>
          <w:rFonts w:ascii="Arial"/>
        </w:rPr>
        <w:t xml:space="preserve">, al</w:t>
      </w:r>
      <w:r>
        <w:rPr>
          <w:rFonts w:hAnsi="Arial"/>
          <w:rFonts w:ascii="Arial"/>
        </w:rPr>
        <w:t xml:space="preserve"> cual le</w:t>
      </w:r>
      <w:r>
        <w:rPr>
          <w:rFonts w:hAnsi="Arial"/>
          <w:rFonts w:ascii="Arial"/>
        </w:rPr>
        <w:t xml:space="preserve"> fue</w:t>
      </w:r>
      <w:r>
        <w:rPr>
          <w:rFonts w:hAnsi="Arial"/>
          <w:rFonts w:ascii="Arial"/>
        </w:rPr>
        <w:t xml:space="preserve"> asignado</w:t>
      </w:r>
      <w:r>
        <w:rPr>
          <w:rFonts w:hAnsi="Arial"/>
          <w:rFonts w:ascii="Arial"/>
        </w:rPr>
        <w:t xml:space="preserve"> el</w:t>
      </w:r>
      <w:r>
        <w:rPr>
          <w:rFonts w:hAnsi="Arial"/>
          <w:rFonts w:ascii="Arial"/>
        </w:rPr>
        <w:t xml:space="preserve"> folio</w:t>
      </w:r>
      <w:r>
        <w:rPr>
          <w:rFonts w:hAnsi="Arial"/>
          <w:rFonts w:ascii="Arial"/>
        </w:rPr>
        <w:t xml:space="preserve"> de</w:t>
      </w:r>
      <w:r>
        <w:rPr>
          <w:rFonts w:hAnsi="Arial"/>
          <w:rFonts w:ascii="Arial"/>
        </w:rPr>
        <w:t xml:space="preserve"> matrícula</w:t>
      </w:r>
      <w:r>
        <w:rPr>
          <w:rFonts w:hAnsi="Arial"/>
          <w:rFonts w:ascii="Arial"/>
        </w:rPr>
        <w:t xml:space="preserve"> Inmobiliaria</w:t>
      </w:r>
      <w:r>
        <w:rPr>
          <w:rFonts w:hAnsi="Arial"/>
          <w:rFonts w:ascii="Arial"/>
        </w:rPr>
        <w:t xml:space="preserve"> 50N-20203040;</w:t>
      </w:r>
      <w:r>
        <w:rPr>
          <w:rFonts w:hAnsi="Arial"/>
          <w:rFonts w:ascii="Arial"/>
        </w:rPr>
        <w:t xml:space="preserve"> b)</w:t>
      </w:r>
      <w:r>
        <w:rPr>
          <w:rFonts w:hAnsi="Arial"/>
          <w:rFonts w:ascii="Arial"/>
        </w:rPr>
        <w:t xml:space="preserve"> el</w:t>
      </w:r>
      <w:r>
        <w:rPr>
          <w:rFonts w:hAnsi="Arial"/>
          <w:rFonts w:ascii="Arial"/>
        </w:rPr>
        <w:t xml:space="preserve"> lote</w:t>
      </w:r>
      <w:r>
        <w:rPr>
          <w:rFonts w:hAnsi="Arial"/>
          <w:rFonts w:ascii="Arial"/>
        </w:rPr>
        <w:t xml:space="preserve"> </w:t>
      </w:r>
      <w:r>
        <w:rPr>
          <w:rFonts w:hAnsi="Arial"/>
          <w:rFonts w:ascii="Arial"/>
          <w:i/>
        </w:rPr>
        <w:t xml:space="preserve">"B" </w:t>
      </w:r>
      <w:r>
        <w:rPr>
          <w:rFonts w:hAnsi="Arial"/>
          <w:rFonts w:ascii="Arial"/>
        </w:rPr>
        <w:t xml:space="preserve">al cual le fue asignado el folio de matrícula inmobiliaria 50N-20203041 y; c) el Lote restante el cual conservó el Folio de Matrícula Inmobiliaria original 50N-20187711.</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sz w:val="16"/>
        </w:rPr>
        <w:t>21.</w:t>
      </w:r>
      <w:r>
        <w:rPr>
          <w:rFonts w:hAnsi="Arial"/>
          <w:rFonts w:ascii="Arial"/>
          <w:sz w:val="16"/>
        </w:rPr>
        <w:t xml:space="preserve"> </w:t>
      </w:r>
      <w:r>
        <w:rPr>
          <w:rFonts w:hAnsi="Arial"/>
          <w:rFonts w:ascii="Arial"/>
        </w:rPr>
        <w:t>Precisó</w:t>
      </w:r>
      <w:r>
        <w:rPr>
          <w:rFonts w:hAnsi="Arial"/>
          <w:rFonts w:ascii="Arial"/>
        </w:rPr>
        <w:t xml:space="preserve"> que</w:t>
      </w:r>
      <w:r>
        <w:rPr>
          <w:rFonts w:hAnsi="Arial"/>
          <w:rFonts w:ascii="Arial"/>
        </w:rPr>
        <w:t xml:space="preserve"> en el</w:t>
      </w:r>
      <w:r>
        <w:rPr>
          <w:rFonts w:hAnsi="Arial"/>
          <w:rFonts w:ascii="Arial"/>
        </w:rPr>
        <w:t xml:space="preserve"> predio denominado</w:t>
      </w:r>
      <w:r>
        <w:rPr>
          <w:rFonts w:hAnsi="Arial"/>
          <w:rFonts w:ascii="Arial"/>
        </w:rPr>
        <w:t xml:space="preserve"> Lote B</w:t>
      </w:r>
      <w:r>
        <w:rPr>
          <w:rFonts w:hAnsi="Arial"/>
          <w:rFonts w:ascii="Arial"/>
        </w:rPr>
        <w:t xml:space="preserve"> fueron</w:t>
      </w:r>
      <w:r>
        <w:rPr>
          <w:rFonts w:hAnsi="Arial"/>
          <w:rFonts w:ascii="Arial"/>
        </w:rPr>
        <w:t xml:space="preserve"> construidas</w:t>
      </w:r>
      <w:r>
        <w:rPr>
          <w:rFonts w:hAnsi="Arial"/>
          <w:rFonts w:ascii="Arial"/>
        </w:rPr>
        <w:t xml:space="preserve"> cinco</w:t>
      </w:r>
      <w:r>
        <w:rPr>
          <w:rFonts w:hAnsi="Arial"/>
          <w:rFonts w:ascii="Arial"/>
        </w:rPr>
        <w:t xml:space="preserve"> casas</w:t>
      </w:r>
      <w:r>
        <w:rPr>
          <w:rFonts w:hAnsi="Arial"/>
          <w:rFonts w:ascii="Arial"/>
        </w:rPr>
        <w:t xml:space="preserve"> cada una identificada con su número de matrícula inmobiliaria.</w:t>
      </w:r>
    </w:p>
    <w:p>
      <w:rPr>
        <w:rFonts w:hAnsi="Arial"/>
        <w:rFonts w:ascii="Arial"/>
      </w:rPr>
      <w:pPr>
        <w:pStyle w:val="Body Text"/>
      </w:pPr>
    </w:p>
    <w:p>
      <w:rPr>
        <w:rFonts w:hAnsi="Arial"/>
        <w:rFonts w:ascii="Arial"/>
      </w:rPr>
      <w:pPr>
        <w:pStyle w:val="Body Text"/>
        <w:jc w:val="both"/>
      </w:pPr>
      <w:r>
        <w:rPr>
          <w:rFonts w:hAnsi="Arial"/>
          <w:rFonts w:ascii="Arial"/>
          <w:sz w:val="16"/>
        </w:rPr>
        <w:t xml:space="preserve">22. </w:t>
      </w:r>
      <w:r>
        <w:rPr>
          <w:rFonts w:hAnsi="Arial"/>
          <w:rFonts w:ascii="Arial"/>
        </w:rPr>
        <w:t xml:space="preserve">Explicó que mediante escritura pública 3341 del 5 de octubre de 1995 otorgada en</w:t>
      </w:r>
      <w:r>
        <w:rPr>
          <w:rFonts w:hAnsi="Arial"/>
          <w:rFonts w:ascii="Arial"/>
        </w:rPr>
        <w:t xml:space="preserve"> la Notaría 32</w:t>
      </w:r>
      <w:r>
        <w:rPr>
          <w:rFonts w:hAnsi="Arial"/>
          <w:rFonts w:ascii="Arial"/>
        </w:rPr>
        <w:t xml:space="preserve"> de</w:t>
      </w:r>
      <w:r>
        <w:rPr>
          <w:rFonts w:hAnsi="Arial"/>
          <w:rFonts w:ascii="Arial"/>
        </w:rPr>
        <w:t xml:space="preserve"> Bogotá</w:t>
      </w:r>
      <w:r>
        <w:rPr>
          <w:rFonts w:hAnsi="Arial"/>
          <w:rFonts w:ascii="Arial"/>
        </w:rPr>
        <w:t xml:space="preserve"> D.C.,</w:t>
      </w:r>
      <w:r>
        <w:rPr>
          <w:rFonts w:hAnsi="Arial"/>
          <w:rFonts w:ascii="Arial"/>
        </w:rPr>
        <w:t xml:space="preserve"> la sociedad</w:t>
      </w:r>
      <w:r>
        <w:rPr>
          <w:rFonts w:hAnsi="Arial"/>
          <w:rFonts w:ascii="Arial"/>
        </w:rPr>
        <w:t xml:space="preserve"> Montearroyo</w:t>
      </w:r>
      <w:r>
        <w:rPr>
          <w:rFonts w:hAnsi="Arial"/>
          <w:rFonts w:ascii="Arial"/>
        </w:rPr>
        <w:t xml:space="preserve"> Ltda. transfirió el</w:t>
      </w:r>
      <w:r>
        <w:rPr>
          <w:rFonts w:hAnsi="Arial"/>
          <w:rFonts w:ascii="Arial"/>
        </w:rPr>
        <w:t xml:space="preserve"> derecho de dominio a título de</w:t>
      </w:r>
      <w:r>
        <w:rPr>
          <w:rFonts w:hAnsi="Arial"/>
          <w:rFonts w:ascii="Arial"/>
        </w:rPr>
        <w:t xml:space="preserve"> compraventa en común y</w:t>
      </w:r>
      <w:r>
        <w:rPr>
          <w:rFonts w:hAnsi="Arial"/>
          <w:rFonts w:ascii="Arial"/>
        </w:rPr>
        <w:t xml:space="preserve"> proindiviso del predio denominado Magallanes Alto identificado con el folio de matrícula inmobiliaria 50N - 20187711, a las siguientes sociedades: a la sociedad Arias Calero Ltda., a la sociedad Arias Serna y Saravia Ltda., a la sociedad P.Q.R. y C. Ltda., y a la sociedad Altos de Miravalles S.A.</w:t>
      </w:r>
    </w:p>
    <w:p>
      <w:rPr>
        <w:rFonts w:hAnsi="Arial"/>
        <w:rFonts w:ascii="Arial"/>
      </w:rPr>
      <w:pPr>
        <w:pStyle w:val="Body Text"/>
      </w:pPr>
    </w:p>
    <w:p>
      <w:rPr>
        <w:rFonts w:hAnsi="Arial"/>
        <w:rFonts w:ascii="Arial"/>
      </w:rPr>
      <w:pPr>
        <w:pStyle w:val="Body Text"/>
        <w:jc w:val="both"/>
      </w:pPr>
      <w:r>
        <w:rPr>
          <w:rFonts w:hAnsi="Arial"/>
          <w:rFonts w:ascii="Arial"/>
          <w:sz w:val="16"/>
        </w:rPr>
        <w:t>23.</w:t>
      </w:r>
      <w:r>
        <w:rPr>
          <w:rFonts w:hAnsi="Arial"/>
          <w:rFonts w:ascii="Arial"/>
          <w:sz w:val="16"/>
        </w:rPr>
        <w:t xml:space="preserve"> </w:t>
      </w:r>
      <w:r>
        <w:rPr>
          <w:rFonts w:hAnsi="Arial"/>
          <w:rFonts w:ascii="Arial"/>
        </w:rPr>
        <w:t>Posteriormente,</w:t>
      </w:r>
      <w:r>
        <w:rPr>
          <w:rFonts w:hAnsi="Arial"/>
          <w:rFonts w:ascii="Arial"/>
        </w:rPr>
        <w:t xml:space="preserve"> los</w:t>
      </w:r>
      <w:r>
        <w:rPr>
          <w:rFonts w:hAnsi="Arial"/>
          <w:rFonts w:ascii="Arial"/>
        </w:rPr>
        <w:t xml:space="preserve"> señores</w:t>
      </w:r>
      <w:r>
        <w:rPr>
          <w:rFonts w:hAnsi="Arial"/>
          <w:rFonts w:ascii="Arial"/>
        </w:rPr>
        <w:t xml:space="preserve"> Javier</w:t>
      </w:r>
      <w:r>
        <w:rPr>
          <w:rFonts w:hAnsi="Arial"/>
          <w:rFonts w:ascii="Arial"/>
        </w:rPr>
        <w:t xml:space="preserve"> Orlando</w:t>
      </w:r>
      <w:r>
        <w:rPr>
          <w:rFonts w:hAnsi="Arial"/>
          <w:rFonts w:ascii="Arial"/>
        </w:rPr>
        <w:t xml:space="preserve"> D'Achiardi</w:t>
      </w:r>
      <w:r>
        <w:rPr>
          <w:rFonts w:hAnsi="Arial"/>
          <w:rFonts w:ascii="Arial"/>
        </w:rPr>
        <w:t xml:space="preserve"> Narváez y</w:t>
      </w:r>
      <w:r>
        <w:rPr>
          <w:rFonts w:hAnsi="Arial"/>
          <w:rFonts w:ascii="Arial"/>
        </w:rPr>
        <w:t xml:space="preserve"> Melba</w:t>
      </w:r>
      <w:r>
        <w:rPr>
          <w:rFonts w:hAnsi="Arial"/>
          <w:rFonts w:ascii="Arial"/>
        </w:rPr>
        <w:t xml:space="preserve"> Azucena Rincón</w:t>
      </w:r>
      <w:r>
        <w:rPr>
          <w:rFonts w:hAnsi="Arial"/>
          <w:rFonts w:ascii="Arial"/>
        </w:rPr>
        <w:t xml:space="preserve"> Morales</w:t>
      </w:r>
      <w:r>
        <w:rPr>
          <w:rFonts w:hAnsi="Arial"/>
          <w:rFonts w:ascii="Arial"/>
        </w:rPr>
        <w:t xml:space="preserve"> de D'Achiardi</w:t>
      </w:r>
      <w:r>
        <w:rPr>
          <w:rFonts w:hAnsi="Arial"/>
          <w:rFonts w:ascii="Arial"/>
        </w:rPr>
        <w:t xml:space="preserve"> adquirieron</w:t>
      </w:r>
      <w:r>
        <w:rPr>
          <w:rFonts w:hAnsi="Arial"/>
          <w:rFonts w:ascii="Arial"/>
        </w:rPr>
        <w:t xml:space="preserve"> el</w:t>
      </w:r>
      <w:r>
        <w:rPr>
          <w:rFonts w:hAnsi="Arial"/>
          <w:rFonts w:ascii="Arial"/>
        </w:rPr>
        <w:t xml:space="preserve"> predio</w:t>
      </w:r>
      <w:r>
        <w:rPr>
          <w:rFonts w:hAnsi="Arial"/>
          <w:rFonts w:ascii="Arial"/>
        </w:rPr>
        <w:t xml:space="preserve"> denominado Lote</w:t>
      </w:r>
      <w:r>
        <w:rPr>
          <w:rFonts w:hAnsi="Arial"/>
          <w:rFonts w:ascii="Arial"/>
        </w:rPr>
        <w:t xml:space="preserve"> Z,</w:t>
      </w:r>
      <w:r>
        <w:rPr>
          <w:rFonts w:hAnsi="Arial"/>
          <w:rFonts w:ascii="Arial"/>
        </w:rPr>
        <w:t xml:space="preserve"> ubicado en el Lote B, mediante escritura pública 4153 del 6 de diciembre de 1995.</w:t>
      </w:r>
    </w:p>
    <w:p>
      <w:rPr>
        <w:rFonts w:hAnsi="Arial"/>
        <w:rFonts w:ascii="Arial"/>
      </w:rPr>
      <w:pPr>
        <w:pStyle w:val="Body Text"/>
      </w:pPr>
    </w:p>
    <w:p>
      <w:rPr>
        <w:rFonts w:hAnsi="Arial"/>
        <w:rFonts w:ascii="Arial"/>
      </w:rPr>
      <w:pPr>
        <w:pStyle w:val="Body Text"/>
        <w:jc w:val="both"/>
      </w:pPr>
      <w:r>
        <w:rPr>
          <w:rFonts w:hAnsi="Arial"/>
          <w:rFonts w:ascii="Arial"/>
          <w:sz w:val="16"/>
        </w:rPr>
        <w:t>24.</w:t>
      </w:r>
      <w:r>
        <w:rPr>
          <w:rFonts w:hAnsi="Arial"/>
          <w:rFonts w:ascii="Arial"/>
          <w:sz w:val="16"/>
        </w:rPr>
        <w:t xml:space="preserve"> </w:t>
      </w:r>
      <w:r>
        <w:rPr>
          <w:rFonts w:hAnsi="Arial"/>
          <w:rFonts w:ascii="Arial"/>
        </w:rPr>
        <w:t>Mediante</w:t>
      </w:r>
      <w:r>
        <w:rPr>
          <w:rFonts w:hAnsi="Arial"/>
          <w:rFonts w:ascii="Arial"/>
        </w:rPr>
        <w:t xml:space="preserve"> escritura pública</w:t>
      </w:r>
      <w:r>
        <w:rPr>
          <w:rFonts w:hAnsi="Arial"/>
          <w:rFonts w:ascii="Arial"/>
        </w:rPr>
        <w:t xml:space="preserve"> 4229</w:t>
      </w:r>
      <w:r>
        <w:rPr>
          <w:rFonts w:hAnsi="Arial"/>
          <w:rFonts w:ascii="Arial"/>
        </w:rPr>
        <w:t xml:space="preserve"> del</w:t>
      </w:r>
      <w:r>
        <w:rPr>
          <w:rFonts w:hAnsi="Arial"/>
          <w:rFonts w:ascii="Arial"/>
        </w:rPr>
        <w:t xml:space="preserve"> 12</w:t>
      </w:r>
      <w:r>
        <w:rPr>
          <w:rFonts w:hAnsi="Arial"/>
          <w:rFonts w:ascii="Arial"/>
        </w:rPr>
        <w:t xml:space="preserve"> de</w:t>
      </w:r>
      <w:r>
        <w:rPr>
          <w:rFonts w:hAnsi="Arial"/>
          <w:rFonts w:ascii="Arial"/>
        </w:rPr>
        <w:t xml:space="preserve"> diciembre de</w:t>
      </w:r>
      <w:r>
        <w:rPr>
          <w:rFonts w:hAnsi="Arial"/>
          <w:rFonts w:ascii="Arial"/>
        </w:rPr>
        <w:t xml:space="preserve"> 1995,</w:t>
      </w:r>
      <w:r>
        <w:rPr>
          <w:rFonts w:hAnsi="Arial"/>
          <w:rFonts w:ascii="Arial"/>
        </w:rPr>
        <w:t xml:space="preserve"> los</w:t>
      </w:r>
      <w:r>
        <w:rPr>
          <w:rFonts w:hAnsi="Arial"/>
          <w:rFonts w:ascii="Arial"/>
        </w:rPr>
        <w:t xml:space="preserve"> señores</w:t>
      </w:r>
      <w:r>
        <w:rPr>
          <w:rFonts w:hAnsi="Arial"/>
          <w:rFonts w:ascii="Arial"/>
        </w:rPr>
        <w:t xml:space="preserve"> Rafael Rincón</w:t>
      </w:r>
      <w:r>
        <w:rPr>
          <w:rFonts w:hAnsi="Arial"/>
          <w:rFonts w:ascii="Arial"/>
        </w:rPr>
        <w:t xml:space="preserve"> Morales</w:t>
      </w:r>
      <w:r>
        <w:rPr>
          <w:rFonts w:hAnsi="Arial"/>
          <w:rFonts w:ascii="Arial"/>
        </w:rPr>
        <w:t xml:space="preserve"> y</w:t>
      </w:r>
      <w:r>
        <w:rPr>
          <w:rFonts w:hAnsi="Arial"/>
          <w:rFonts w:ascii="Arial"/>
        </w:rPr>
        <w:t xml:space="preserve"> Beatriz</w:t>
      </w:r>
      <w:r>
        <w:rPr>
          <w:rFonts w:hAnsi="Arial"/>
          <w:rFonts w:ascii="Arial"/>
        </w:rPr>
        <w:t xml:space="preserve"> Orejuela</w:t>
      </w:r>
      <w:r>
        <w:rPr>
          <w:rFonts w:hAnsi="Arial"/>
          <w:rFonts w:ascii="Arial"/>
        </w:rPr>
        <w:t xml:space="preserve"> de</w:t>
      </w:r>
      <w:r>
        <w:rPr>
          <w:rFonts w:hAnsi="Arial"/>
          <w:rFonts w:ascii="Arial"/>
        </w:rPr>
        <w:t xml:space="preserve"> Rincón</w:t>
      </w:r>
      <w:r>
        <w:rPr>
          <w:rFonts w:hAnsi="Arial"/>
          <w:rFonts w:ascii="Arial"/>
        </w:rPr>
        <w:t xml:space="preserve"> adquirieron</w:t>
      </w:r>
      <w:r>
        <w:rPr>
          <w:rFonts w:hAnsi="Arial"/>
          <w:rFonts w:ascii="Arial"/>
        </w:rPr>
        <w:t xml:space="preserve"> el</w:t>
      </w:r>
      <w:r>
        <w:rPr>
          <w:rFonts w:hAnsi="Arial"/>
          <w:rFonts w:ascii="Arial"/>
        </w:rPr>
        <w:t xml:space="preserve"> predio denominado</w:t>
      </w:r>
      <w:r>
        <w:rPr>
          <w:rFonts w:hAnsi="Arial"/>
          <w:rFonts w:ascii="Arial"/>
        </w:rPr>
        <w:t xml:space="preserve"> Lote No. 1, ubicado en el Lote B.</w:t>
      </w:r>
    </w:p>
    <w:p>
      <w:rPr>
        <w:rFonts w:hAnsi="Arial"/>
        <w:rFonts w:ascii="Arial"/>
      </w:rPr>
      <w:pPr>
        <w:pStyle w:val="Body Text"/>
      </w:pPr>
    </w:p>
    <w:p>
      <w:rPr>
        <w:rFonts w:hAnsi="Arial"/>
        <w:rFonts w:ascii="Arial"/>
      </w:rPr>
      <w:pPr>
        <w:pStyle w:val="Body Text"/>
        <w:jc w:val="both"/>
      </w:pPr>
      <w:r>
        <w:rPr>
          <w:rFonts w:hAnsi="Arial"/>
          <w:rFonts w:ascii="Arial"/>
          <w:sz w:val="16"/>
        </w:rPr>
        <w:t xml:space="preserve">25. </w:t>
      </w:r>
      <w:r>
        <w:rPr>
          <w:rFonts w:hAnsi="Arial"/>
          <w:rFonts w:ascii="Arial"/>
        </w:rPr>
        <w:t xml:space="preserve">Así mismo, los señores Guillermo Rincón Morales y Doris Castillo Calderón adquirieron</w:t>
      </w:r>
      <w:r>
        <w:rPr>
          <w:rFonts w:hAnsi="Arial"/>
          <w:rFonts w:ascii="Arial"/>
        </w:rPr>
        <w:t xml:space="preserve"> el</w:t>
      </w:r>
      <w:r>
        <w:rPr>
          <w:rFonts w:hAnsi="Arial"/>
          <w:rFonts w:ascii="Arial"/>
        </w:rPr>
        <w:t xml:space="preserve"> predio</w:t>
      </w:r>
      <w:r>
        <w:rPr>
          <w:rFonts w:hAnsi="Arial"/>
          <w:rFonts w:ascii="Arial"/>
        </w:rPr>
        <w:t xml:space="preserve"> denominado</w:t>
      </w:r>
      <w:r>
        <w:rPr>
          <w:rFonts w:hAnsi="Arial"/>
          <w:rFonts w:ascii="Arial"/>
        </w:rPr>
        <w:t xml:space="preserve"> Lote</w:t>
      </w:r>
      <w:r>
        <w:rPr>
          <w:rFonts w:hAnsi="Arial"/>
          <w:rFonts w:ascii="Arial"/>
        </w:rPr>
        <w:t xml:space="preserve"> No.</w:t>
      </w:r>
      <w:r>
        <w:rPr>
          <w:rFonts w:hAnsi="Arial"/>
          <w:rFonts w:ascii="Arial"/>
        </w:rPr>
        <w:t xml:space="preserve"> 2, ubicado en</w:t>
      </w:r>
      <w:r>
        <w:rPr>
          <w:rFonts w:hAnsi="Arial"/>
          <w:rFonts w:ascii="Arial"/>
        </w:rPr>
        <w:t xml:space="preserve"> el</w:t>
      </w:r>
      <w:r>
        <w:rPr>
          <w:rFonts w:hAnsi="Arial"/>
          <w:rFonts w:ascii="Arial"/>
        </w:rPr>
        <w:t xml:space="preserve"> Lote</w:t>
      </w:r>
      <w:r>
        <w:rPr>
          <w:rFonts w:hAnsi="Arial"/>
          <w:rFonts w:ascii="Arial"/>
        </w:rPr>
        <w:t xml:space="preserve"> B, por</w:t>
      </w:r>
      <w:r>
        <w:rPr>
          <w:rFonts w:hAnsi="Arial"/>
          <w:rFonts w:ascii="Arial"/>
        </w:rPr>
        <w:t xml:space="preserve"> medio</w:t>
      </w:r>
      <w:r>
        <w:rPr>
          <w:rFonts w:hAnsi="Arial"/>
          <w:rFonts w:ascii="Arial"/>
        </w:rPr>
        <w:t xml:space="preserve"> de</w:t>
      </w:r>
      <w:r>
        <w:rPr>
          <w:rFonts w:hAnsi="Arial"/>
          <w:rFonts w:ascii="Arial"/>
        </w:rPr>
        <w:t xml:space="preserve"> la escritura pública 4305 del 14 de diciembre de 1995.</w:t>
      </w:r>
    </w:p>
    <w:p>
      <w:rPr>
        <w:rFonts w:hAnsi="Arial"/>
        <w:rFonts w:ascii="Arial"/>
      </w:rPr>
      <w:pPr>
        <w:pStyle w:val="Body Text"/>
      </w:pPr>
    </w:p>
    <w:p>
      <w:rPr>
        <w:rFonts w:hAnsi="Arial"/>
        <w:rFonts w:ascii="Arial"/>
      </w:rPr>
      <w:pPr>
        <w:pStyle w:val="Body Text"/>
        <w:jc w:val="both"/>
      </w:pPr>
      <w:r>
        <w:rPr>
          <w:rFonts w:hAnsi="Arial"/>
          <w:rFonts w:ascii="Arial"/>
          <w:sz w:val="16"/>
        </w:rPr>
        <w:t xml:space="preserve">26. </w:t>
      </w:r>
      <w:r>
        <w:rPr>
          <w:rFonts w:hAnsi="Arial"/>
          <w:rFonts w:ascii="Arial"/>
        </w:rPr>
        <w:t xml:space="preserve">Mediante Escritura Pública 4420 del</w:t>
      </w:r>
      <w:r>
        <w:rPr>
          <w:rFonts w:hAnsi="Arial"/>
          <w:rFonts w:ascii="Arial"/>
        </w:rPr>
        <w:t xml:space="preserve"> 19 de diciembre de 1995, los señores Jairo Antonio</w:t>
      </w:r>
      <w:r>
        <w:rPr>
          <w:rFonts w:hAnsi="Arial"/>
          <w:rFonts w:ascii="Arial"/>
        </w:rPr>
        <w:t xml:space="preserve"> Rincón</w:t>
      </w:r>
      <w:r>
        <w:rPr>
          <w:rFonts w:hAnsi="Arial"/>
          <w:rFonts w:ascii="Arial"/>
        </w:rPr>
        <w:t xml:space="preserve"> Morales,</w:t>
      </w:r>
      <w:r>
        <w:rPr>
          <w:rFonts w:hAnsi="Arial"/>
          <w:rFonts w:ascii="Arial"/>
        </w:rPr>
        <w:t xml:space="preserve"> Flor</w:t>
      </w:r>
      <w:r>
        <w:rPr>
          <w:rFonts w:hAnsi="Arial"/>
          <w:rFonts w:ascii="Arial"/>
        </w:rPr>
        <w:t xml:space="preserve"> Angélica</w:t>
      </w:r>
      <w:r>
        <w:rPr>
          <w:rFonts w:hAnsi="Arial"/>
          <w:rFonts w:ascii="Arial"/>
        </w:rPr>
        <w:t xml:space="preserve"> Uribe</w:t>
      </w:r>
      <w:r>
        <w:rPr>
          <w:rFonts w:hAnsi="Arial"/>
          <w:rFonts w:ascii="Arial"/>
        </w:rPr>
        <w:t xml:space="preserve"> de</w:t>
      </w:r>
      <w:r>
        <w:rPr>
          <w:rFonts w:hAnsi="Arial"/>
          <w:rFonts w:ascii="Arial"/>
        </w:rPr>
        <w:t xml:space="preserve"> Rincón,</w:t>
      </w:r>
      <w:r>
        <w:rPr>
          <w:rFonts w:hAnsi="Arial"/>
          <w:rFonts w:ascii="Arial"/>
        </w:rPr>
        <w:t xml:space="preserve"> Jairo</w:t>
      </w:r>
      <w:r>
        <w:rPr>
          <w:rFonts w:hAnsi="Arial"/>
          <w:rFonts w:ascii="Arial"/>
        </w:rPr>
        <w:t xml:space="preserve"> Ricardo Rincón Uribe y Angélica María Rincón Uribe adquirieron el predio restante del Lote B.</w:t>
      </w:r>
    </w:p>
    <w:p>
      <w:rPr>
        <w:rFonts w:hAnsi="Arial"/>
        <w:rFonts w:ascii="Arial"/>
      </w:rPr>
      <w:pPr>
        <w:pStyle w:val="Body Text"/>
      </w:pPr>
    </w:p>
    <w:p>
      <w:rPr>
        <w:rFonts w:hAnsi="Arial"/>
        <w:rFonts w:ascii="Arial"/>
      </w:rPr>
      <w:pPr>
        <w:pStyle w:val="Body Text"/>
        <w:jc w:val="both"/>
      </w:pPr>
      <w:r>
        <w:rPr>
          <w:rFonts w:hAnsi="Arial"/>
          <w:rFonts w:ascii="Arial"/>
          <w:sz w:val="16"/>
        </w:rPr>
        <w:t>27.</w:t>
      </w:r>
      <w:r>
        <w:rPr>
          <w:rFonts w:hAnsi="Arial"/>
          <w:rFonts w:ascii="Arial"/>
          <w:sz w:val="16"/>
        </w:rPr>
        <w:t xml:space="preserve"> </w:t>
      </w:r>
      <w:r>
        <w:rPr>
          <w:rFonts w:hAnsi="Arial"/>
          <w:rFonts w:ascii="Arial"/>
        </w:rPr>
        <w:t>Igualmente,</w:t>
      </w:r>
      <w:r>
        <w:rPr>
          <w:rFonts w:hAnsi="Arial"/>
          <w:rFonts w:ascii="Arial"/>
        </w:rPr>
        <w:t xml:space="preserve"> los</w:t>
      </w:r>
      <w:r>
        <w:rPr>
          <w:rFonts w:hAnsi="Arial"/>
          <w:rFonts w:ascii="Arial"/>
        </w:rPr>
        <w:t xml:space="preserve"> señores</w:t>
      </w:r>
      <w:r>
        <w:rPr>
          <w:rFonts w:hAnsi="Arial"/>
          <w:rFonts w:ascii="Arial"/>
        </w:rPr>
        <w:t xml:space="preserve"> Camilo Otero</w:t>
      </w:r>
      <w:r>
        <w:rPr>
          <w:rFonts w:hAnsi="Arial"/>
          <w:rFonts w:ascii="Arial"/>
        </w:rPr>
        <w:t xml:space="preserve"> Maldonado</w:t>
      </w:r>
      <w:r>
        <w:rPr>
          <w:rFonts w:hAnsi="Arial"/>
          <w:rFonts w:ascii="Arial"/>
        </w:rPr>
        <w:t xml:space="preserve"> Maldonado</w:t>
      </w:r>
      <w:r>
        <w:rPr>
          <w:rFonts w:hAnsi="Arial"/>
          <w:rFonts w:ascii="Arial"/>
        </w:rPr>
        <w:t xml:space="preserve"> y</w:t>
      </w:r>
      <w:r>
        <w:rPr>
          <w:rFonts w:hAnsi="Arial"/>
          <w:rFonts w:ascii="Arial"/>
        </w:rPr>
        <w:t xml:space="preserve"> Catalina</w:t>
      </w:r>
      <w:r>
        <w:rPr>
          <w:rFonts w:hAnsi="Arial"/>
          <w:rFonts w:ascii="Arial"/>
        </w:rPr>
        <w:t xml:space="preserve"> Estrada Mesa</w:t>
      </w:r>
      <w:r>
        <w:rPr>
          <w:rFonts w:hAnsi="Arial"/>
          <w:rFonts w:ascii="Arial"/>
        </w:rPr>
        <w:t xml:space="preserve"> adquirieron</w:t>
      </w:r>
      <w:r>
        <w:rPr>
          <w:rFonts w:hAnsi="Arial"/>
          <w:rFonts w:ascii="Arial"/>
        </w:rPr>
        <w:t xml:space="preserve"> el</w:t>
      </w:r>
      <w:r>
        <w:rPr>
          <w:rFonts w:hAnsi="Arial"/>
          <w:rFonts w:ascii="Arial"/>
        </w:rPr>
        <w:t xml:space="preserve"> predio</w:t>
      </w:r>
      <w:r>
        <w:rPr>
          <w:rFonts w:hAnsi="Arial"/>
          <w:rFonts w:ascii="Arial"/>
        </w:rPr>
        <w:t xml:space="preserve"> denominado</w:t>
      </w:r>
      <w:r>
        <w:rPr>
          <w:rFonts w:hAnsi="Arial"/>
          <w:rFonts w:ascii="Arial"/>
        </w:rPr>
        <w:t xml:space="preserve"> Lote</w:t>
      </w:r>
      <w:r>
        <w:rPr>
          <w:rFonts w:hAnsi="Arial"/>
          <w:rFonts w:ascii="Arial"/>
        </w:rPr>
        <w:t xml:space="preserve"> No.</w:t>
      </w:r>
      <w:r>
        <w:rPr>
          <w:rFonts w:hAnsi="Arial"/>
          <w:rFonts w:ascii="Arial"/>
        </w:rPr>
        <w:t xml:space="preserve"> 4,</w:t>
      </w:r>
      <w:r>
        <w:rPr>
          <w:rFonts w:hAnsi="Arial"/>
          <w:rFonts w:ascii="Arial"/>
        </w:rPr>
        <w:t xml:space="preserve"> ubicado en</w:t>
      </w:r>
      <w:r>
        <w:rPr>
          <w:rFonts w:hAnsi="Arial"/>
          <w:rFonts w:ascii="Arial"/>
        </w:rPr>
        <w:t xml:space="preserve"> el</w:t>
      </w:r>
      <w:r>
        <w:rPr>
          <w:rFonts w:hAnsi="Arial"/>
          <w:rFonts w:ascii="Arial"/>
        </w:rPr>
        <w:t xml:space="preserve"> Lote</w:t>
      </w:r>
      <w:r>
        <w:rPr>
          <w:rFonts w:hAnsi="Arial"/>
          <w:rFonts w:ascii="Arial"/>
        </w:rPr>
        <w:t xml:space="preserve"> B,</w:t>
      </w:r>
      <w:r>
        <w:rPr>
          <w:rFonts w:hAnsi="Arial"/>
          <w:rFonts w:ascii="Arial"/>
        </w:rPr>
        <w:t xml:space="preserve"> por</w:t>
      </w:r>
      <w:r>
        <w:rPr>
          <w:rFonts w:hAnsi="Arial"/>
          <w:rFonts w:ascii="Arial"/>
        </w:rPr>
        <w:t xml:space="preserve"> medio de la escritura pública 2444 del 22 de julio de 1996 y mediante la escritura pública 2632 del 5 de agosto de 1996, la Sociedad Altos de Miravalles S.A., transfirió su derecho de</w:t>
      </w:r>
      <w:r>
        <w:rPr>
          <w:rFonts w:hAnsi="Arial"/>
          <w:rFonts w:ascii="Arial"/>
        </w:rPr>
        <w:t xml:space="preserve"> cuota</w:t>
      </w:r>
      <w:r>
        <w:rPr>
          <w:rFonts w:hAnsi="Arial"/>
          <w:rFonts w:ascii="Arial"/>
        </w:rPr>
        <w:t xml:space="preserve"> correspondiente al</w:t>
      </w:r>
      <w:r>
        <w:rPr>
          <w:rFonts w:hAnsi="Arial"/>
          <w:rFonts w:ascii="Arial"/>
        </w:rPr>
        <w:t xml:space="preserve"> veinticinco</w:t>
      </w:r>
      <w:r>
        <w:rPr>
          <w:rFonts w:hAnsi="Arial"/>
          <w:rFonts w:ascii="Arial"/>
        </w:rPr>
        <w:t xml:space="preserve"> por ciento (25%)</w:t>
      </w:r>
      <w:r>
        <w:rPr>
          <w:rFonts w:hAnsi="Arial"/>
          <w:rFonts w:ascii="Arial"/>
        </w:rPr>
        <w:t xml:space="preserve"> del</w:t>
      </w:r>
      <w:r>
        <w:rPr>
          <w:rFonts w:hAnsi="Arial"/>
          <w:rFonts w:ascii="Arial"/>
        </w:rPr>
        <w:t xml:space="preserve"> total</w:t>
      </w:r>
      <w:r>
        <w:rPr>
          <w:rFonts w:hAnsi="Arial"/>
          <w:rFonts w:ascii="Arial"/>
        </w:rPr>
        <w:t xml:space="preserve"> del</w:t>
      </w:r>
      <w:r>
        <w:rPr>
          <w:rFonts w:hAnsi="Arial"/>
          <w:rFonts w:ascii="Arial"/>
        </w:rPr>
        <w:t xml:space="preserve"> predio Magallanes Alto, a la Sociedad Sierraverde Ltda.</w:t>
      </w:r>
    </w:p>
    <w:p>
      <w:rPr>
        <w:rFonts w:hAnsi="Arial"/>
        <w:rFonts w:ascii="Arial"/>
      </w:rPr>
      <w:pPr>
        <w:pStyle w:val="Body Text"/>
      </w:pPr>
    </w:p>
    <w:p>
      <w:rPr>
        <w:rFonts w:hAnsi="Arial"/>
        <w:rFonts w:ascii="Arial"/>
      </w:rPr>
      <w:pPr>
        <w:pStyle w:val="Body Text"/>
        <w:jc w:val="both"/>
      </w:pPr>
      <w:r>
        <w:rPr>
          <w:rFonts w:hAnsi="Arial"/>
          <w:rFonts w:ascii="Arial"/>
          <w:sz w:val="16"/>
        </w:rPr>
        <w:t>28.</w:t>
      </w:r>
      <w:r>
        <w:rPr>
          <w:rFonts w:hAnsi="Arial"/>
          <w:rFonts w:ascii="Arial"/>
          <w:sz w:val="16"/>
        </w:rPr>
        <w:t xml:space="preserve"> </w:t>
      </w:r>
      <w:r>
        <w:rPr>
          <w:rFonts w:hAnsi="Arial"/>
          <w:rFonts w:ascii="Arial"/>
        </w:rPr>
        <w:t>Posteriormente,</w:t>
      </w:r>
      <w:r>
        <w:rPr>
          <w:rFonts w:hAnsi="Arial"/>
          <w:rFonts w:ascii="Arial"/>
        </w:rPr>
        <w:t xml:space="preserve"> por</w:t>
      </w:r>
      <w:r>
        <w:rPr>
          <w:rFonts w:hAnsi="Arial"/>
          <w:rFonts w:ascii="Arial"/>
        </w:rPr>
        <w:t xml:space="preserve"> conducto</w:t>
      </w:r>
      <w:r>
        <w:rPr>
          <w:rFonts w:hAnsi="Arial"/>
          <w:rFonts w:ascii="Arial"/>
        </w:rPr>
        <w:t xml:space="preserve"> de</w:t>
      </w:r>
      <w:r>
        <w:rPr>
          <w:rFonts w:hAnsi="Arial"/>
          <w:rFonts w:ascii="Arial"/>
        </w:rPr>
        <w:t xml:space="preserve"> apoderada,</w:t>
      </w:r>
      <w:r>
        <w:rPr>
          <w:rFonts w:hAnsi="Arial"/>
          <w:rFonts w:ascii="Arial"/>
        </w:rPr>
        <w:t xml:space="preserve"> los propietarios</w:t>
      </w:r>
      <w:r>
        <w:rPr>
          <w:rFonts w:hAnsi="Arial"/>
          <w:rFonts w:ascii="Arial"/>
        </w:rPr>
        <w:t xml:space="preserve"> de</w:t>
      </w:r>
      <w:r>
        <w:rPr>
          <w:rFonts w:hAnsi="Arial"/>
          <w:rFonts w:ascii="Arial"/>
        </w:rPr>
        <w:t xml:space="preserve"> los Lotes 1, 2,</w:t>
      </w:r>
      <w:r>
        <w:rPr>
          <w:rFonts w:hAnsi="Arial"/>
          <w:rFonts w:ascii="Arial"/>
        </w:rPr>
        <w:t xml:space="preserve"> Y, Z</w:t>
      </w:r>
      <w:r>
        <w:rPr>
          <w:rFonts w:hAnsi="Arial"/>
          <w:rFonts w:ascii="Arial"/>
        </w:rPr>
        <w:t xml:space="preserve"> y</w:t>
      </w:r>
      <w:r>
        <w:rPr>
          <w:rFonts w:hAnsi="Arial"/>
          <w:rFonts w:ascii="Arial"/>
        </w:rPr>
        <w:t xml:space="preserve"> el</w:t>
      </w:r>
      <w:r>
        <w:rPr>
          <w:rFonts w:hAnsi="Arial"/>
          <w:rFonts w:ascii="Arial"/>
        </w:rPr>
        <w:t xml:space="preserve"> predio</w:t>
      </w:r>
      <w:r>
        <w:rPr>
          <w:rFonts w:hAnsi="Arial"/>
          <w:rFonts w:ascii="Arial"/>
        </w:rPr>
        <w:t xml:space="preserve"> restante</w:t>
      </w:r>
      <w:r>
        <w:rPr>
          <w:rFonts w:hAnsi="Arial"/>
          <w:rFonts w:ascii="Arial"/>
        </w:rPr>
        <w:t xml:space="preserve"> del Lote</w:t>
      </w:r>
      <w:r>
        <w:rPr>
          <w:rFonts w:hAnsi="Arial"/>
          <w:rFonts w:ascii="Arial"/>
        </w:rPr>
        <w:t xml:space="preserve"> B,</w:t>
      </w:r>
      <w:r>
        <w:rPr>
          <w:rFonts w:hAnsi="Arial"/>
          <w:rFonts w:ascii="Arial"/>
        </w:rPr>
        <w:t xml:space="preserve"> del Lote</w:t>
      </w:r>
      <w:r>
        <w:rPr>
          <w:rFonts w:hAnsi="Arial"/>
          <w:rFonts w:ascii="Arial"/>
        </w:rPr>
        <w:t xml:space="preserve"> A</w:t>
      </w:r>
      <w:r>
        <w:rPr>
          <w:rFonts w:hAnsi="Arial"/>
          <w:rFonts w:ascii="Arial"/>
        </w:rPr>
        <w:t xml:space="preserve"> y del</w:t>
      </w:r>
      <w:r>
        <w:rPr>
          <w:rFonts w:hAnsi="Arial"/>
          <w:rFonts w:ascii="Arial"/>
        </w:rPr>
        <w:t xml:space="preserve"> predio</w:t>
      </w:r>
      <w:r>
        <w:rPr>
          <w:rFonts w:hAnsi="Arial"/>
          <w:rFonts w:ascii="Arial"/>
        </w:rPr>
        <w:t xml:space="preserve"> Magallanes</w:t>
      </w:r>
      <w:r>
        <w:rPr>
          <w:rFonts w:hAnsi="Arial"/>
          <w:rFonts w:ascii="Arial"/>
        </w:rPr>
        <w:t xml:space="preserve"> Alto</w:t>
      </w:r>
      <w:r>
        <w:rPr>
          <w:rFonts w:hAnsi="Arial"/>
          <w:rFonts w:ascii="Arial"/>
        </w:rPr>
        <w:t xml:space="preserve"> solicitaron la incorporación del predio mencionado como nueva Área Urbana del Distrito Capital,</w:t>
      </w:r>
      <w:r>
        <w:rPr>
          <w:rFonts w:hAnsi="Arial"/>
          <w:rFonts w:ascii="Arial"/>
        </w:rPr>
        <w:t xml:space="preserve"> en</w:t>
      </w:r>
      <w:r>
        <w:rPr>
          <w:rFonts w:hAnsi="Arial"/>
          <w:rFonts w:ascii="Arial"/>
        </w:rPr>
        <w:t xml:space="preserve"> virtud</w:t>
      </w:r>
      <w:r>
        <w:rPr>
          <w:rFonts w:hAnsi="Arial"/>
          <w:rFonts w:ascii="Arial"/>
        </w:rPr>
        <w:t xml:space="preserve"> de</w:t>
      </w:r>
      <w:r>
        <w:rPr>
          <w:rFonts w:hAnsi="Arial"/>
          <w:rFonts w:ascii="Arial"/>
        </w:rPr>
        <w:t xml:space="preserve"> lo</w:t>
      </w:r>
      <w:r>
        <w:rPr>
          <w:rFonts w:hAnsi="Arial"/>
          <w:rFonts w:ascii="Arial"/>
        </w:rPr>
        <w:t xml:space="preserve"> establecido</w:t>
      </w:r>
      <w:r>
        <w:rPr>
          <w:rFonts w:hAnsi="Arial"/>
          <w:rFonts w:ascii="Arial"/>
        </w:rPr>
        <w:t xml:space="preserve"> en</w:t>
      </w:r>
      <w:r>
        <w:rPr>
          <w:rFonts w:hAnsi="Arial"/>
          <w:rFonts w:ascii="Arial"/>
        </w:rPr>
        <w:t xml:space="preserve"> los capítulos VII y VIII del</w:t>
      </w:r>
      <w:r>
        <w:rPr>
          <w:rFonts w:hAnsi="Arial"/>
          <w:rFonts w:ascii="Arial"/>
        </w:rPr>
        <w:t xml:space="preserve"> Título</w:t>
      </w:r>
      <w:r>
        <w:rPr>
          <w:rFonts w:hAnsi="Arial"/>
          <w:rFonts w:ascii="Arial"/>
        </w:rPr>
        <w:t xml:space="preserve"> III</w:t>
      </w:r>
      <w:r>
        <w:rPr>
          <w:rFonts w:hAnsi="Arial"/>
          <w:rFonts w:ascii="Arial"/>
        </w:rPr>
        <w:t xml:space="preserve"> del</w:t>
      </w:r>
      <w:r>
        <w:rPr>
          <w:rFonts w:hAnsi="Arial"/>
          <w:rFonts w:ascii="Arial"/>
        </w:rPr>
        <w:t xml:space="preserve"> Acuerdo 6 de 1990.</w:t>
      </w:r>
    </w:p>
    <w:p>
      <w:rPr>
        <w:rFonts w:hAnsi="Arial"/>
        <w:rFonts w:ascii="Arial"/>
      </w:rPr>
      <w:pPr>
        <w:pStyle w:val="Body Text"/>
      </w:pPr>
    </w:p>
    <w:p>
      <w:rPr>
        <w:rFonts w:hAnsi="Arial"/>
        <w:rFonts w:ascii="Arial"/>
      </w:rPr>
      <w:pPr>
        <w:pStyle w:val="Body Text"/>
        <w:jc w:val="both"/>
      </w:pPr>
      <w:r>
        <w:rPr>
          <w:rFonts w:hAnsi="Arial"/>
          <w:rFonts w:ascii="Arial"/>
          <w:sz w:val="16"/>
        </w:rPr>
        <w:t xml:space="preserve">29. </w:t>
      </w:r>
      <w:r>
        <w:rPr>
          <w:rFonts w:hAnsi="Arial"/>
          <w:rFonts w:ascii="Arial"/>
        </w:rPr>
        <w:t xml:space="preserve">Sostuvo que el 15 de junio de 2001 y en cumplimiento de lo dispuesto en el Decreto 1019 de 2000, los propietarios de los Lotes 1, 2, Y, Z y el predio restante del Lote B, del Lote A y del predio Magallanes Alto por conducto de apoderado judicial</w:t>
      </w:r>
      <w:r>
        <w:rPr>
          <w:rFonts w:hAnsi="Arial"/>
          <w:rFonts w:ascii="Arial"/>
        </w:rPr>
        <w:t xml:space="preserve"> presentaron</w:t>
      </w:r>
      <w:r>
        <w:rPr>
          <w:rFonts w:hAnsi="Arial"/>
          <w:rFonts w:ascii="Arial"/>
        </w:rPr>
        <w:t xml:space="preserve"> solicitud</w:t>
      </w:r>
      <w:r>
        <w:rPr>
          <w:rFonts w:hAnsi="Arial"/>
          <w:rFonts w:ascii="Arial"/>
        </w:rPr>
        <w:t xml:space="preserve"> ante el</w:t>
      </w:r>
      <w:r>
        <w:rPr>
          <w:rFonts w:hAnsi="Arial"/>
          <w:rFonts w:ascii="Arial"/>
        </w:rPr>
        <w:t xml:space="preserve"> Ministerio</w:t>
      </w:r>
      <w:r>
        <w:rPr>
          <w:rFonts w:hAnsi="Arial"/>
          <w:rFonts w:ascii="Arial"/>
        </w:rPr>
        <w:t xml:space="preserve"> de</w:t>
      </w:r>
      <w:r>
        <w:rPr>
          <w:rFonts w:hAnsi="Arial"/>
          <w:rFonts w:ascii="Arial"/>
        </w:rPr>
        <w:t xml:space="preserve"> Ambiente</w:t>
      </w:r>
      <w:r>
        <w:rPr>
          <w:rFonts w:hAnsi="Arial"/>
          <w:rFonts w:ascii="Arial"/>
        </w:rPr>
        <w:t xml:space="preserve"> para</w:t>
      </w:r>
      <w:r>
        <w:rPr>
          <w:rFonts w:hAnsi="Arial"/>
          <w:rFonts w:ascii="Arial"/>
        </w:rPr>
        <w:t xml:space="preserve"> el</w:t>
      </w:r>
      <w:r>
        <w:rPr>
          <w:rFonts w:hAnsi="Arial"/>
          <w:rFonts w:ascii="Arial"/>
        </w:rPr>
        <w:t xml:space="preserve"> inicio</w:t>
      </w:r>
      <w:r>
        <w:rPr>
          <w:rFonts w:hAnsi="Arial"/>
          <w:rFonts w:ascii="Arial"/>
        </w:rPr>
        <w:t xml:space="preserve"> del</w:t>
      </w:r>
      <w:r>
        <w:rPr>
          <w:rFonts w:hAnsi="Arial"/>
          <w:rFonts w:ascii="Arial"/>
        </w:rPr>
        <w:t xml:space="preserve"> trámite</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pPr>
      <w:r>
        <w:rPr>
          <w:rFonts w:hAnsi="Arial"/>
          <w:rFonts w:ascii="Arial"/>
        </w:rPr>
        <w:t xml:space="preserve">de sustracción del área de reserva forestal correspondiente al predio Magallanes </w:t>
      </w:r>
      <w:r>
        <w:rPr>
          <w:rFonts w:hAnsi="Arial"/>
          <w:rFonts w:ascii="Arial"/>
        </w:rPr>
        <w:t>Alto.</w:t>
      </w:r>
    </w:p>
    <w:p>
      <w:rPr>
        <w:rFonts w:hAnsi="Arial"/>
        <w:rFonts w:ascii="Arial"/>
      </w:rPr>
      <w:pPr>
        <w:pStyle w:val="Body Text"/>
      </w:pPr>
    </w:p>
    <w:p>
      <w:rPr>
        <w:rFonts w:hAnsi="Arial"/>
        <w:rFonts w:ascii="Arial"/>
      </w:rPr>
      <w:pPr>
        <w:pStyle w:val="Body Text"/>
        <w:jc w:val="both"/>
      </w:pPr>
      <w:r>
        <w:rPr>
          <w:rFonts w:hAnsi="Arial"/>
          <w:rFonts w:ascii="Arial"/>
          <w:sz w:val="16"/>
        </w:rPr>
        <w:t xml:space="preserve">30. </w:t>
      </w:r>
      <w:r>
        <w:rPr>
          <w:rFonts w:hAnsi="Arial"/>
          <w:rFonts w:ascii="Arial"/>
        </w:rPr>
        <w:t xml:space="preserve">Mencionó que en virtud de lo establecido por la Ley 388 de 1997 y en cumplimiento</w:t>
      </w:r>
      <w:r>
        <w:rPr>
          <w:rFonts w:hAnsi="Arial"/>
          <w:rFonts w:ascii="Arial"/>
        </w:rPr>
        <w:t xml:space="preserve"> del</w:t>
      </w:r>
      <w:r>
        <w:rPr>
          <w:rFonts w:hAnsi="Arial"/>
          <w:rFonts w:ascii="Arial"/>
        </w:rPr>
        <w:t xml:space="preserve"> procedimiento previsto</w:t>
      </w:r>
      <w:r>
        <w:rPr>
          <w:rFonts w:hAnsi="Arial"/>
          <w:rFonts w:ascii="Arial"/>
        </w:rPr>
        <w:t xml:space="preserve"> en</w:t>
      </w:r>
      <w:r>
        <w:rPr>
          <w:rFonts w:hAnsi="Arial"/>
          <w:rFonts w:ascii="Arial"/>
        </w:rPr>
        <w:t xml:space="preserve"> el</w:t>
      </w:r>
      <w:r>
        <w:rPr>
          <w:rFonts w:hAnsi="Arial"/>
          <w:rFonts w:ascii="Arial"/>
        </w:rPr>
        <w:t xml:space="preserve"> Decreto</w:t>
      </w:r>
      <w:r>
        <w:rPr>
          <w:rFonts w:hAnsi="Arial"/>
          <w:rFonts w:ascii="Arial"/>
        </w:rPr>
        <w:t xml:space="preserve"> 1052</w:t>
      </w:r>
      <w:r>
        <w:rPr>
          <w:rFonts w:hAnsi="Arial"/>
          <w:rFonts w:ascii="Arial"/>
        </w:rPr>
        <w:t xml:space="preserve"> de</w:t>
      </w:r>
      <w:r>
        <w:rPr>
          <w:rFonts w:hAnsi="Arial"/>
          <w:rFonts w:ascii="Arial"/>
        </w:rPr>
        <w:t xml:space="preserve"> 1998 y</w:t>
      </w:r>
      <w:r>
        <w:rPr>
          <w:rFonts w:hAnsi="Arial"/>
          <w:rFonts w:ascii="Arial"/>
        </w:rPr>
        <w:t xml:space="preserve"> en</w:t>
      </w:r>
      <w:r>
        <w:rPr>
          <w:rFonts w:hAnsi="Arial"/>
          <w:rFonts w:ascii="Arial"/>
        </w:rPr>
        <w:t xml:space="preserve"> el</w:t>
      </w:r>
      <w:r>
        <w:rPr>
          <w:rFonts w:hAnsi="Arial"/>
          <w:rFonts w:ascii="Arial"/>
        </w:rPr>
        <w:t xml:space="preserve"> Decreto Distrital 1019 de 2000, el Curador Urbano 5 de Bogotá D.C., previa solicitud de los propietarios del predio, expidió la Resolución CU5 -0354 de 8 de noviembre de 2002,</w:t>
      </w:r>
      <w:r>
        <w:rPr>
          <w:rFonts w:hAnsi="Arial"/>
          <w:rFonts w:ascii="Arial"/>
        </w:rPr>
        <w:t xml:space="preserve"> por</w:t>
      </w:r>
      <w:r>
        <w:rPr>
          <w:rFonts w:hAnsi="Arial"/>
          <w:rFonts w:ascii="Arial"/>
        </w:rPr>
        <w:t xml:space="preserve"> medio</w:t>
      </w:r>
      <w:r>
        <w:rPr>
          <w:rFonts w:hAnsi="Arial"/>
          <w:rFonts w:ascii="Arial"/>
        </w:rPr>
        <w:t xml:space="preserve"> de</w:t>
      </w:r>
      <w:r>
        <w:rPr>
          <w:rFonts w:hAnsi="Arial"/>
          <w:rFonts w:ascii="Arial"/>
        </w:rPr>
        <w:t xml:space="preserve"> la</w:t>
      </w:r>
      <w:r>
        <w:rPr>
          <w:rFonts w:hAnsi="Arial"/>
          <w:rFonts w:ascii="Arial"/>
        </w:rPr>
        <w:t xml:space="preserve"> cual</w:t>
      </w:r>
      <w:r>
        <w:rPr>
          <w:rFonts w:hAnsi="Arial"/>
          <w:rFonts w:ascii="Arial"/>
        </w:rPr>
        <w:t xml:space="preserve"> aprobó el proyecto</w:t>
      </w:r>
      <w:r>
        <w:rPr>
          <w:rFonts w:hAnsi="Arial"/>
          <w:rFonts w:ascii="Arial"/>
        </w:rPr>
        <w:t xml:space="preserve"> urbanístico</w:t>
      </w:r>
      <w:r>
        <w:rPr>
          <w:rFonts w:hAnsi="Arial"/>
          <w:rFonts w:ascii="Arial"/>
        </w:rPr>
        <w:t xml:space="preserve"> denominado</w:t>
      </w:r>
      <w:r>
        <w:rPr>
          <w:rFonts w:hAnsi="Arial"/>
          <w:rFonts w:ascii="Arial"/>
        </w:rPr>
        <w:t xml:space="preserve"> "</w:t>
      </w:r>
      <w:r>
        <w:rPr>
          <w:rFonts w:hAnsi="Arial"/>
          <w:rFonts w:ascii="Arial"/>
          <w:i/>
        </w:rPr>
        <w:t xml:space="preserve">Magallanes Alto</w:t>
      </w:r>
      <w:r>
        <w:rPr>
          <w:rFonts w:hAnsi="Arial"/>
          <w:rFonts w:ascii="Arial"/>
        </w:rPr>
        <w:t xml:space="preserve">", se concedió la licencia, se determinó el plazo para la ejecución de obras de urbanismo y se fijaron las obligaciones del urbanizador responsable.</w:t>
      </w:r>
    </w:p>
    <w:p>
      <w:rPr>
        <w:rFonts w:hAnsi="Arial"/>
        <w:rFonts w:ascii="Arial"/>
      </w:rPr>
      <w:pPr>
        <w:pStyle w:val="Body Text"/>
      </w:pPr>
    </w:p>
    <w:p>
      <w:rPr>
        <w:rFonts w:hAnsi="Arial"/>
        <w:rFonts w:ascii="Arial"/>
      </w:rPr>
      <w:pPr>
        <w:pStyle w:val="Body Text"/>
        <w:jc w:val="both"/>
      </w:pPr>
      <w:r>
        <w:rPr>
          <w:rFonts w:hAnsi="Arial"/>
          <w:rFonts w:ascii="Arial"/>
          <w:sz w:val="16"/>
        </w:rPr>
        <w:t>31.</w:t>
      </w:r>
      <w:r>
        <w:rPr>
          <w:rFonts w:hAnsi="Arial"/>
          <w:rFonts w:ascii="Arial"/>
          <w:sz w:val="16"/>
        </w:rPr>
        <w:t xml:space="preserve"> </w:t>
      </w:r>
      <w:r>
        <w:rPr>
          <w:rFonts w:hAnsi="Arial"/>
          <w:rFonts w:ascii="Arial"/>
        </w:rPr>
        <w:t>Tal</w:t>
      </w:r>
      <w:r>
        <w:rPr>
          <w:rFonts w:hAnsi="Arial"/>
          <w:rFonts w:ascii="Arial"/>
        </w:rPr>
        <w:t xml:space="preserve"> y como</w:t>
      </w:r>
      <w:r>
        <w:rPr>
          <w:rFonts w:hAnsi="Arial"/>
          <w:rFonts w:ascii="Arial"/>
        </w:rPr>
        <w:t xml:space="preserve"> consta</w:t>
      </w:r>
      <w:r>
        <w:rPr>
          <w:rFonts w:hAnsi="Arial"/>
          <w:rFonts w:ascii="Arial"/>
        </w:rPr>
        <w:t xml:space="preserve"> en la</w:t>
      </w:r>
      <w:r>
        <w:rPr>
          <w:rFonts w:hAnsi="Arial"/>
          <w:rFonts w:ascii="Arial"/>
        </w:rPr>
        <w:t xml:space="preserve"> licencia</w:t>
      </w:r>
      <w:r>
        <w:rPr>
          <w:rFonts w:hAnsi="Arial"/>
          <w:rFonts w:ascii="Arial"/>
        </w:rPr>
        <w:t xml:space="preserve"> de urbanismo</w:t>
      </w:r>
      <w:r>
        <w:rPr>
          <w:rFonts w:hAnsi="Arial"/>
          <w:rFonts w:ascii="Arial"/>
        </w:rPr>
        <w:t xml:space="preserve"> mencionada en</w:t>
      </w:r>
      <w:r>
        <w:rPr>
          <w:rFonts w:hAnsi="Arial"/>
          <w:rFonts w:ascii="Arial"/>
        </w:rPr>
        <w:t xml:space="preserve"> el numeral</w:t>
      </w:r>
      <w:r>
        <w:rPr>
          <w:rFonts w:hAnsi="Arial"/>
          <w:rFonts w:ascii="Arial"/>
        </w:rPr>
        <w:t xml:space="preserve"> anterior, y</w:t>
      </w:r>
      <w:r>
        <w:rPr>
          <w:rFonts w:hAnsi="Arial"/>
          <w:rFonts w:ascii="Arial"/>
        </w:rPr>
        <w:t xml:space="preserve"> de</w:t>
      </w:r>
      <w:r>
        <w:rPr>
          <w:rFonts w:hAnsi="Arial"/>
          <w:rFonts w:ascii="Arial"/>
        </w:rPr>
        <w:t xml:space="preserve"> acuerdo</w:t>
      </w:r>
      <w:r>
        <w:rPr>
          <w:rFonts w:hAnsi="Arial"/>
          <w:rFonts w:ascii="Arial"/>
        </w:rPr>
        <w:t xml:space="preserve"> con el Decreto</w:t>
      </w:r>
      <w:r>
        <w:rPr>
          <w:rFonts w:hAnsi="Arial"/>
          <w:rFonts w:ascii="Arial"/>
        </w:rPr>
        <w:t xml:space="preserve"> 1019 de 2000</w:t>
      </w:r>
      <w:r>
        <w:rPr>
          <w:rFonts w:hAnsi="Arial"/>
          <w:rFonts w:ascii="Arial"/>
        </w:rPr>
        <w:t xml:space="preserve"> expedido por</w:t>
      </w:r>
      <w:r>
        <w:rPr>
          <w:rFonts w:hAnsi="Arial"/>
          <w:rFonts w:ascii="Arial"/>
        </w:rPr>
        <w:t xml:space="preserve"> el</w:t>
      </w:r>
      <w:r>
        <w:rPr>
          <w:rFonts w:hAnsi="Arial"/>
          <w:rFonts w:ascii="Arial"/>
        </w:rPr>
        <w:t xml:space="preserve"> Alcalde Mayor de</w:t>
      </w:r>
      <w:r>
        <w:rPr>
          <w:rFonts w:hAnsi="Arial"/>
          <w:rFonts w:ascii="Arial"/>
        </w:rPr>
        <w:t xml:space="preserve"> Bogotá D.C., los propietarios de los Lotes 1, 2, Y, Z y el predio restante del Lote B, el Lote A</w:t>
      </w:r>
      <w:r>
        <w:rPr>
          <w:rFonts w:hAnsi="Arial"/>
          <w:rFonts w:ascii="Arial"/>
        </w:rPr>
        <w:t xml:space="preserve"> y</w:t>
      </w:r>
      <w:r>
        <w:rPr>
          <w:rFonts w:hAnsi="Arial"/>
          <w:rFonts w:ascii="Arial"/>
        </w:rPr>
        <w:t xml:space="preserve"> el</w:t>
      </w:r>
      <w:r>
        <w:rPr>
          <w:rFonts w:hAnsi="Arial"/>
          <w:rFonts w:ascii="Arial"/>
        </w:rPr>
        <w:t xml:space="preserve"> predio</w:t>
      </w:r>
      <w:r>
        <w:rPr>
          <w:rFonts w:hAnsi="Arial"/>
          <w:rFonts w:ascii="Arial"/>
        </w:rPr>
        <w:t xml:space="preserve"> Magallanes</w:t>
      </w:r>
      <w:r>
        <w:rPr>
          <w:rFonts w:hAnsi="Arial"/>
          <w:rFonts w:ascii="Arial"/>
        </w:rPr>
        <w:t xml:space="preserve"> Alto,</w:t>
      </w:r>
      <w:r>
        <w:rPr>
          <w:rFonts w:hAnsi="Arial"/>
          <w:rFonts w:ascii="Arial"/>
        </w:rPr>
        <w:t xml:space="preserve"> cedieron</w:t>
      </w:r>
      <w:r>
        <w:rPr>
          <w:rFonts w:hAnsi="Arial"/>
          <w:rFonts w:ascii="Arial"/>
        </w:rPr>
        <w:t xml:space="preserve"> gratuitamente</w:t>
      </w:r>
      <w:r>
        <w:rPr>
          <w:rFonts w:hAnsi="Arial"/>
          <w:rFonts w:ascii="Arial"/>
        </w:rPr>
        <w:t xml:space="preserve"> al Distrito un</w:t>
      </w:r>
      <w:r>
        <w:rPr>
          <w:rFonts w:hAnsi="Arial"/>
          <w:rFonts w:ascii="Arial"/>
        </w:rPr>
        <w:t xml:space="preserve"> área</w:t>
      </w:r>
      <w:r>
        <w:rPr>
          <w:rFonts w:hAnsi="Arial"/>
          <w:rFonts w:ascii="Arial"/>
        </w:rPr>
        <w:t xml:space="preserve"> total</w:t>
      </w:r>
      <w:r>
        <w:rPr>
          <w:rFonts w:hAnsi="Arial"/>
          <w:rFonts w:ascii="Arial"/>
        </w:rPr>
        <w:t xml:space="preserve"> de</w:t>
      </w:r>
    </w:p>
    <w:p>
      <w:rPr>
        <w:rFonts w:hAnsi="Arial"/>
        <w:rFonts w:ascii="Arial"/>
      </w:rPr>
      <w:pPr>
        <w:pStyle w:val="Body Text"/>
        <w:jc w:val="both"/>
      </w:pPr>
      <w:r>
        <w:rPr>
          <w:rFonts w:hAnsi="Arial"/>
          <w:rFonts w:ascii="Arial"/>
        </w:rPr>
        <w:t xml:space="preserve">185.895.25 Mts2, correspondientes al 51.489% del área bruta total del predio Magallanes Alto.</w:t>
      </w:r>
    </w:p>
    <w:p>
      <w:rPr>
        <w:rFonts w:hAnsi="Arial"/>
        <w:rFonts w:ascii="Arial"/>
      </w:rPr>
      <w:pPr>
        <w:pStyle w:val="Body Text"/>
      </w:pPr>
    </w:p>
    <w:p>
      <w:rPr>
        <w:rFonts w:hAnsi="Arial"/>
        <w:rFonts w:ascii="Arial"/>
      </w:rPr>
      <w:pPr>
        <w:pStyle w:val="Body Text"/>
        <w:jc w:val="both"/>
      </w:pPr>
      <w:r>
        <w:rPr>
          <w:rFonts w:hAnsi="Arial"/>
          <w:rFonts w:ascii="Arial"/>
          <w:sz w:val="16"/>
        </w:rPr>
        <w:t>32.</w:t>
      </w:r>
      <w:r>
        <w:rPr>
          <w:rFonts w:hAnsi="Arial"/>
          <w:rFonts w:ascii="Arial"/>
          <w:sz w:val="16"/>
        </w:rPr>
        <w:t xml:space="preserve"> </w:t>
      </w:r>
      <w:r>
        <w:rPr>
          <w:rFonts w:hAnsi="Arial"/>
          <w:rFonts w:ascii="Arial"/>
        </w:rPr>
        <w:t>Narró</w:t>
      </w:r>
      <w:r>
        <w:rPr>
          <w:rFonts w:hAnsi="Arial"/>
          <w:rFonts w:ascii="Arial"/>
        </w:rPr>
        <w:t xml:space="preserve"> que</w:t>
      </w:r>
      <w:r>
        <w:rPr>
          <w:rFonts w:hAnsi="Arial"/>
          <w:rFonts w:ascii="Arial"/>
        </w:rPr>
        <w:t xml:space="preserve"> los propietarios</w:t>
      </w:r>
      <w:r>
        <w:rPr>
          <w:rFonts w:hAnsi="Arial"/>
          <w:rFonts w:ascii="Arial"/>
        </w:rPr>
        <w:t xml:space="preserve"> del</w:t>
      </w:r>
      <w:r>
        <w:rPr>
          <w:rFonts w:hAnsi="Arial"/>
          <w:rFonts w:ascii="Arial"/>
        </w:rPr>
        <w:t xml:space="preserve"> predio Magallanes</w:t>
      </w:r>
      <w:r>
        <w:rPr>
          <w:rFonts w:hAnsi="Arial"/>
          <w:rFonts w:ascii="Arial"/>
        </w:rPr>
        <w:t xml:space="preserve"> Alto,</w:t>
      </w:r>
      <w:r>
        <w:rPr>
          <w:rFonts w:hAnsi="Arial"/>
          <w:rFonts w:ascii="Arial"/>
        </w:rPr>
        <w:t xml:space="preserve"> por conducto</w:t>
      </w:r>
      <w:r>
        <w:rPr>
          <w:rFonts w:hAnsi="Arial"/>
          <w:rFonts w:ascii="Arial"/>
        </w:rPr>
        <w:t xml:space="preserve"> de</w:t>
      </w:r>
      <w:r>
        <w:rPr>
          <w:rFonts w:hAnsi="Arial"/>
          <w:rFonts w:ascii="Arial"/>
        </w:rPr>
        <w:t xml:space="preserve"> apoderada judicial solicitaron la</w:t>
      </w:r>
      <w:r>
        <w:rPr>
          <w:rFonts w:hAnsi="Arial"/>
          <w:rFonts w:ascii="Arial"/>
        </w:rPr>
        <w:t xml:space="preserve"> prórroga</w:t>
      </w:r>
      <w:r>
        <w:rPr>
          <w:rFonts w:hAnsi="Arial"/>
          <w:rFonts w:ascii="Arial"/>
        </w:rPr>
        <w:t xml:space="preserve"> de la licencia</w:t>
      </w:r>
      <w:r>
        <w:rPr>
          <w:rFonts w:hAnsi="Arial"/>
          <w:rFonts w:ascii="Arial"/>
        </w:rPr>
        <w:t xml:space="preserve"> de</w:t>
      </w:r>
      <w:r>
        <w:rPr>
          <w:rFonts w:hAnsi="Arial"/>
          <w:rFonts w:ascii="Arial"/>
        </w:rPr>
        <w:t xml:space="preserve"> urbanismo contenida</w:t>
      </w:r>
      <w:r>
        <w:rPr>
          <w:rFonts w:hAnsi="Arial"/>
          <w:rFonts w:ascii="Arial"/>
        </w:rPr>
        <w:t xml:space="preserve"> en</w:t>
      </w:r>
      <w:r>
        <w:rPr>
          <w:rFonts w:hAnsi="Arial"/>
          <w:rFonts w:ascii="Arial"/>
        </w:rPr>
        <w:t xml:space="preserve"> la Resolución CU5-0354 de 8 de noviembre de 2002 ante la Curaduría Urbana 5.</w:t>
      </w:r>
    </w:p>
    <w:p>
      <w:rPr>
        <w:rFonts w:hAnsi="Arial"/>
        <w:rFonts w:ascii="Arial"/>
      </w:rPr>
      <w:pPr>
        <w:pStyle w:val="Body Text"/>
      </w:pPr>
    </w:p>
    <w:p>
      <w:rPr>
        <w:rFonts w:hAnsi="Arial"/>
        <w:rFonts w:ascii="Arial"/>
      </w:rPr>
      <w:pPr>
        <w:pStyle w:val="Body Text"/>
        <w:jc w:val="both"/>
      </w:pPr>
      <w:r>
        <w:rPr>
          <w:rFonts w:hAnsi="Arial"/>
          <w:rFonts w:ascii="Arial"/>
          <w:sz w:val="16"/>
        </w:rPr>
        <w:t xml:space="preserve">33. </w:t>
      </w:r>
      <w:r>
        <w:rPr>
          <w:rFonts w:hAnsi="Arial"/>
          <w:rFonts w:ascii="Arial"/>
        </w:rPr>
        <w:t xml:space="preserve">Indicó que mediante la Resolución RES 05-5-0010 del 7 de febrero de 2005, la Curaduría Urbana 5 de Bogotá D.C. negó la solicitud de prórroga de la licencia de urbanismo</w:t>
      </w:r>
      <w:r>
        <w:rPr>
          <w:rFonts w:hAnsi="Arial"/>
          <w:rFonts w:ascii="Arial"/>
        </w:rPr>
        <w:t xml:space="preserve"> CU5 -</w:t>
      </w:r>
      <w:r>
        <w:rPr>
          <w:rFonts w:hAnsi="Arial"/>
          <w:rFonts w:ascii="Arial"/>
        </w:rPr>
        <w:t xml:space="preserve"> 0354 del 8</w:t>
      </w:r>
      <w:r>
        <w:rPr>
          <w:rFonts w:hAnsi="Arial"/>
          <w:rFonts w:ascii="Arial"/>
        </w:rPr>
        <w:t xml:space="preserve"> de</w:t>
      </w:r>
      <w:r>
        <w:rPr>
          <w:rFonts w:hAnsi="Arial"/>
          <w:rFonts w:ascii="Arial"/>
        </w:rPr>
        <w:t xml:space="preserve"> noviembre</w:t>
      </w:r>
      <w:r>
        <w:rPr>
          <w:rFonts w:hAnsi="Arial"/>
          <w:rFonts w:ascii="Arial"/>
        </w:rPr>
        <w:t xml:space="preserve"> de</w:t>
      </w:r>
      <w:r>
        <w:rPr>
          <w:rFonts w:hAnsi="Arial"/>
          <w:rFonts w:ascii="Arial"/>
        </w:rPr>
        <w:t xml:space="preserve"> 2002,</w:t>
      </w:r>
      <w:r>
        <w:rPr>
          <w:rFonts w:hAnsi="Arial"/>
          <w:rFonts w:ascii="Arial"/>
        </w:rPr>
        <w:t xml:space="preserve"> argumentando</w:t>
      </w:r>
      <w:r>
        <w:rPr>
          <w:rFonts w:hAnsi="Arial"/>
          <w:rFonts w:ascii="Arial"/>
        </w:rPr>
        <w:t xml:space="preserve"> que</w:t>
      </w:r>
      <w:r>
        <w:rPr>
          <w:rFonts w:hAnsi="Arial"/>
          <w:rFonts w:ascii="Arial"/>
        </w:rPr>
        <w:t xml:space="preserve"> no se había acreditado</w:t>
      </w:r>
      <w:r>
        <w:rPr>
          <w:rFonts w:hAnsi="Arial"/>
          <w:rFonts w:ascii="Arial"/>
        </w:rPr>
        <w:t xml:space="preserve"> la sustracción</w:t>
      </w:r>
      <w:r>
        <w:rPr>
          <w:rFonts w:hAnsi="Arial"/>
          <w:rFonts w:ascii="Arial"/>
        </w:rPr>
        <w:t xml:space="preserve"> del</w:t>
      </w:r>
      <w:r>
        <w:rPr>
          <w:rFonts w:hAnsi="Arial"/>
          <w:rFonts w:ascii="Arial"/>
        </w:rPr>
        <w:t xml:space="preserve"> área</w:t>
      </w:r>
      <w:r>
        <w:rPr>
          <w:rFonts w:hAnsi="Arial"/>
          <w:rFonts w:ascii="Arial"/>
        </w:rPr>
        <w:t xml:space="preserve"> de</w:t>
      </w:r>
      <w:r>
        <w:rPr>
          <w:rFonts w:hAnsi="Arial"/>
          <w:rFonts w:ascii="Arial"/>
        </w:rPr>
        <w:t xml:space="preserve"> reserva</w:t>
      </w:r>
      <w:r>
        <w:rPr>
          <w:rFonts w:hAnsi="Arial"/>
          <w:rFonts w:ascii="Arial"/>
        </w:rPr>
        <w:t xml:space="preserve"> forestal,</w:t>
      </w:r>
      <w:r>
        <w:rPr>
          <w:rFonts w:hAnsi="Arial"/>
          <w:rFonts w:ascii="Arial"/>
        </w:rPr>
        <w:t xml:space="preserve"> condición</w:t>
      </w:r>
      <w:r>
        <w:rPr>
          <w:rFonts w:hAnsi="Arial"/>
          <w:rFonts w:ascii="Arial"/>
        </w:rPr>
        <w:t xml:space="preserve"> sujeta</w:t>
      </w:r>
      <w:r>
        <w:rPr>
          <w:rFonts w:hAnsi="Arial"/>
          <w:rFonts w:ascii="Arial"/>
        </w:rPr>
        <w:t xml:space="preserve"> al</w:t>
      </w:r>
      <w:r>
        <w:rPr>
          <w:rFonts w:hAnsi="Arial"/>
          <w:rFonts w:ascii="Arial"/>
        </w:rPr>
        <w:t xml:space="preserve"> desarrollo de</w:t>
      </w:r>
      <w:r>
        <w:rPr>
          <w:rFonts w:hAnsi="Arial"/>
          <w:rFonts w:ascii="Arial"/>
        </w:rPr>
        <w:t xml:space="preserve"> los usos urbanos</w:t>
      </w:r>
      <w:r>
        <w:rPr>
          <w:rFonts w:hAnsi="Arial"/>
          <w:rFonts w:ascii="Arial"/>
        </w:rPr>
        <w:t xml:space="preserve"> y,</w:t>
      </w:r>
      <w:r>
        <w:rPr>
          <w:rFonts w:hAnsi="Arial"/>
          <w:rFonts w:ascii="Arial"/>
        </w:rPr>
        <w:t xml:space="preserve"> además</w:t>
      </w:r>
      <w:r>
        <w:rPr>
          <w:rFonts w:hAnsi="Arial"/>
          <w:rFonts w:ascii="Arial"/>
        </w:rPr>
        <w:t xml:space="preserve"> de ello, esgrimió que la solicitud</w:t>
      </w:r>
      <w:r>
        <w:rPr>
          <w:rFonts w:hAnsi="Arial"/>
          <w:rFonts w:ascii="Arial"/>
        </w:rPr>
        <w:t xml:space="preserve"> no</w:t>
      </w:r>
      <w:r>
        <w:rPr>
          <w:rFonts w:hAnsi="Arial"/>
          <w:rFonts w:ascii="Arial"/>
        </w:rPr>
        <w:t xml:space="preserve"> cumplía con las exigencias establecidas para que las obras sean iniciadas.</w:t>
      </w:r>
    </w:p>
    <w:p>
      <w:rPr>
        <w:rFonts w:hAnsi="Arial"/>
        <w:rFonts w:ascii="Arial"/>
      </w:rPr>
      <w:pPr>
        <w:pStyle w:val="Body Text"/>
      </w:pPr>
    </w:p>
    <w:p>
      <w:rPr>
        <w:rFonts w:hAnsi="Arial"/>
        <w:rFonts w:ascii="Arial"/>
      </w:rPr>
      <w:pPr>
        <w:pStyle w:val="Body Text"/>
        <w:jc w:val="both"/>
      </w:pPr>
      <w:r>
        <w:rPr>
          <w:rFonts w:hAnsi="Arial"/>
          <w:rFonts w:ascii="Arial"/>
          <w:sz w:val="16"/>
        </w:rPr>
        <w:t xml:space="preserve">34. </w:t>
      </w:r>
      <w:r>
        <w:rPr>
          <w:rFonts w:hAnsi="Arial"/>
          <w:rFonts w:ascii="Arial"/>
        </w:rPr>
        <w:t xml:space="preserve">Explicó que la condición prevista en el Decreto 1019 de 2000 era de imposible cumplimiento porque no se puede sustraer el predio de un área de reserva inexistente.</w:t>
      </w:r>
      <w:r>
        <w:rPr>
          <w:rFonts w:hAnsi="Arial"/>
          <w:rFonts w:ascii="Arial"/>
        </w:rPr>
        <w:t xml:space="preserve"> Ello, porque</w:t>
      </w:r>
      <w:r>
        <w:rPr>
          <w:rFonts w:hAnsi="Arial"/>
          <w:rFonts w:ascii="Arial"/>
        </w:rPr>
        <w:t xml:space="preserve"> el</w:t>
      </w:r>
      <w:r>
        <w:rPr>
          <w:rFonts w:hAnsi="Arial"/>
          <w:rFonts w:ascii="Arial"/>
        </w:rPr>
        <w:t xml:space="preserve"> Acuerdo</w:t>
      </w:r>
      <w:r>
        <w:rPr>
          <w:rFonts w:hAnsi="Arial"/>
          <w:rFonts w:ascii="Arial"/>
        </w:rPr>
        <w:t xml:space="preserve"> 30 de</w:t>
      </w:r>
      <w:r>
        <w:rPr>
          <w:rFonts w:hAnsi="Arial"/>
          <w:rFonts w:ascii="Arial"/>
        </w:rPr>
        <w:t xml:space="preserve"> 1976,</w:t>
      </w:r>
      <w:r>
        <w:rPr>
          <w:rFonts w:hAnsi="Arial"/>
          <w:rFonts w:ascii="Arial"/>
        </w:rPr>
        <w:t xml:space="preserve"> adoptado</w:t>
      </w:r>
      <w:r>
        <w:rPr>
          <w:rFonts w:hAnsi="Arial"/>
          <w:rFonts w:ascii="Arial"/>
        </w:rPr>
        <w:t xml:space="preserve"> a</w:t>
      </w:r>
      <w:r>
        <w:rPr>
          <w:rFonts w:hAnsi="Arial"/>
          <w:rFonts w:ascii="Arial"/>
        </w:rPr>
        <w:t xml:space="preserve"> través</w:t>
      </w:r>
      <w:r>
        <w:rPr>
          <w:rFonts w:hAnsi="Arial"/>
          <w:rFonts w:ascii="Arial"/>
        </w:rPr>
        <w:t xml:space="preserve"> de</w:t>
      </w:r>
      <w:r>
        <w:rPr>
          <w:rFonts w:hAnsi="Arial"/>
          <w:rFonts w:ascii="Arial"/>
        </w:rPr>
        <w:t xml:space="preserve"> la Resolución 76 de 1977, nunca fue inscrito en las oficinas de registro de Bogotá, Facatativá y Zipaquirá, requisito indispensable para su validez.</w:t>
      </w:r>
    </w:p>
    <w:p>
      <w:rPr>
        <w:rFonts w:hAnsi="Arial"/>
        <w:rFonts w:ascii="Arial"/>
      </w:rPr>
      <w:pPr>
        <w:pStyle w:val="Body Text"/>
      </w:pPr>
    </w:p>
    <w:p>
      <w:rPr>
        <w:rFonts w:hAnsi="Arial"/>
        <w:rFonts w:ascii="Arial"/>
      </w:rPr>
      <w:pPr>
        <w:pStyle w:val="Body Text"/>
        <w:jc w:val="both"/>
      </w:pPr>
      <w:r>
        <w:rPr>
          <w:rFonts w:hAnsi="Arial"/>
          <w:rFonts w:ascii="Arial"/>
          <w:sz w:val="16"/>
        </w:rPr>
        <w:t xml:space="preserve">35. </w:t>
      </w:r>
      <w:r>
        <w:rPr>
          <w:rFonts w:hAnsi="Arial"/>
          <w:rFonts w:ascii="Arial"/>
        </w:rPr>
        <w:t xml:space="preserve">Dijo que, en contra de esa decisión, los propietarios del predio Magallanes Alto interpusieron recurso de reposición y, en subsidio, el de apelación.</w:t>
      </w:r>
    </w:p>
    <w:p>
      <w:rPr>
        <w:rFonts w:hAnsi="Arial"/>
        <w:rFonts w:ascii="Arial"/>
      </w:rPr>
      <w:pPr>
        <w:pStyle w:val="Body Text"/>
      </w:pPr>
    </w:p>
    <w:p>
      <w:rPr>
        <w:rFonts w:hAnsi="Arial"/>
        <w:rFonts w:ascii="Arial"/>
      </w:rPr>
      <w:pPr>
        <w:pStyle w:val="Body Text"/>
        <w:jc w:val="both"/>
      </w:pPr>
      <w:r>
        <w:rPr>
          <w:rFonts w:hAnsi="Arial"/>
          <w:rFonts w:ascii="Arial"/>
          <w:sz w:val="16"/>
        </w:rPr>
        <w:t>36.</w:t>
      </w:r>
      <w:r>
        <w:rPr>
          <w:rFonts w:hAnsi="Arial"/>
          <w:rFonts w:ascii="Arial"/>
          <w:sz w:val="16"/>
        </w:rPr>
        <w:t xml:space="preserve"> </w:t>
      </w:r>
      <w:r>
        <w:rPr>
          <w:rFonts w:hAnsi="Arial"/>
          <w:rFonts w:ascii="Arial"/>
        </w:rPr>
        <w:t>Posteriormente,</w:t>
      </w:r>
      <w:r>
        <w:rPr>
          <w:rFonts w:hAnsi="Arial"/>
          <w:rFonts w:ascii="Arial"/>
        </w:rPr>
        <w:t xml:space="preserve"> explicó</w:t>
      </w:r>
      <w:r>
        <w:rPr>
          <w:rFonts w:hAnsi="Arial"/>
          <w:rFonts w:ascii="Arial"/>
        </w:rPr>
        <w:t xml:space="preserve"> que mediante</w:t>
      </w:r>
      <w:r>
        <w:rPr>
          <w:rFonts w:hAnsi="Arial"/>
          <w:rFonts w:ascii="Arial"/>
        </w:rPr>
        <w:t xml:space="preserve"> la</w:t>
      </w:r>
      <w:r>
        <w:rPr>
          <w:rFonts w:hAnsi="Arial"/>
          <w:rFonts w:ascii="Arial"/>
        </w:rPr>
        <w:t xml:space="preserve"> Resolución</w:t>
      </w:r>
      <w:r>
        <w:rPr>
          <w:rFonts w:hAnsi="Arial"/>
          <w:rFonts w:ascii="Arial"/>
        </w:rPr>
        <w:t xml:space="preserve"> 463 del 14</w:t>
      </w:r>
      <w:r>
        <w:rPr>
          <w:rFonts w:hAnsi="Arial"/>
          <w:rFonts w:ascii="Arial"/>
        </w:rPr>
        <w:t xml:space="preserve"> de</w:t>
      </w:r>
      <w:r>
        <w:rPr>
          <w:rFonts w:hAnsi="Arial"/>
          <w:rFonts w:ascii="Arial"/>
        </w:rPr>
        <w:t xml:space="preserve"> abril</w:t>
      </w:r>
      <w:r>
        <w:rPr>
          <w:rFonts w:hAnsi="Arial"/>
          <w:rFonts w:ascii="Arial"/>
        </w:rPr>
        <w:t xml:space="preserve"> de</w:t>
      </w:r>
      <w:r>
        <w:rPr>
          <w:rFonts w:hAnsi="Arial"/>
          <w:rFonts w:ascii="Arial"/>
        </w:rPr>
        <w:t xml:space="preserve"> 2005, el Ministerio de Ambiente Vivienda y Desarrollo Territorial redelimitó la Reserva Forestal Protectora Bosque Oriental de Bogotá, adoptó su zonificación y reglamentación de usos y estableció las determinantes para el ordenamiento y manejo de los Cerros Orientales de Bogotá D.C. Dicho acto administrativo impidió el ejercicio de los derechos adquiridos de los propietarios de los cerros orientales de Bogotá.</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sz w:val="16"/>
        </w:rPr>
        <w:t xml:space="preserve">37. </w:t>
      </w:r>
      <w:r>
        <w:rPr>
          <w:rFonts w:hAnsi="Arial"/>
          <w:rFonts w:ascii="Arial"/>
        </w:rPr>
        <w:t xml:space="preserve">Agregó que como resultado de la errada interpretación de la Resolución 453 de 18</w:t>
      </w:r>
      <w:r>
        <w:rPr>
          <w:rFonts w:hAnsi="Arial"/>
          <w:rFonts w:ascii="Arial"/>
        </w:rPr>
        <w:t xml:space="preserve"> de julio</w:t>
      </w:r>
      <w:r>
        <w:rPr>
          <w:rFonts w:hAnsi="Arial"/>
          <w:rFonts w:ascii="Arial"/>
        </w:rPr>
        <w:t xml:space="preserve"> de</w:t>
      </w:r>
      <w:r>
        <w:rPr>
          <w:rFonts w:hAnsi="Arial"/>
          <w:rFonts w:ascii="Arial"/>
        </w:rPr>
        <w:t xml:space="preserve"> 2005,</w:t>
      </w:r>
      <w:r>
        <w:rPr>
          <w:rFonts w:hAnsi="Arial"/>
          <w:rFonts w:ascii="Arial"/>
        </w:rPr>
        <w:t xml:space="preserve"> el</w:t>
      </w:r>
      <w:r>
        <w:rPr>
          <w:rFonts w:hAnsi="Arial"/>
          <w:rFonts w:ascii="Arial"/>
        </w:rPr>
        <w:t xml:space="preserve"> Departamento</w:t>
      </w:r>
      <w:r>
        <w:rPr>
          <w:rFonts w:hAnsi="Arial"/>
          <w:rFonts w:ascii="Arial"/>
        </w:rPr>
        <w:t xml:space="preserve"> Administrativo</w:t>
      </w:r>
      <w:r>
        <w:rPr>
          <w:rFonts w:hAnsi="Arial"/>
          <w:rFonts w:ascii="Arial"/>
        </w:rPr>
        <w:t xml:space="preserve"> de</w:t>
      </w:r>
      <w:r>
        <w:rPr>
          <w:rFonts w:hAnsi="Arial"/>
          <w:rFonts w:ascii="Arial"/>
        </w:rPr>
        <w:t xml:space="preserve"> Planeación Distrital, negó</w:t>
      </w:r>
      <w:r>
        <w:rPr>
          <w:rFonts w:hAnsi="Arial"/>
          <w:rFonts w:ascii="Arial"/>
        </w:rPr>
        <w:t xml:space="preserve"> el recurso de apelación interpuesto contra la RES 05 - 5 - 0010 del 7 de febrero de 2005</w:t>
      </w:r>
      <w:r>
        <w:rPr>
          <w:rFonts w:hAnsi="Arial"/>
          <w:rFonts w:ascii="Arial"/>
        </w:rPr>
        <w:t xml:space="preserve"> de</w:t>
      </w:r>
      <w:r>
        <w:rPr>
          <w:rFonts w:hAnsi="Arial"/>
          <w:rFonts w:ascii="Arial"/>
        </w:rPr>
        <w:t xml:space="preserve"> la Curaduría</w:t>
      </w:r>
      <w:r>
        <w:rPr>
          <w:rFonts w:hAnsi="Arial"/>
          <w:rFonts w:ascii="Arial"/>
        </w:rPr>
        <w:t xml:space="preserve"> Urbana</w:t>
      </w:r>
      <w:r>
        <w:rPr>
          <w:rFonts w:hAnsi="Arial"/>
          <w:rFonts w:ascii="Arial"/>
        </w:rPr>
        <w:t xml:space="preserve"> 5 de Bogotá</w:t>
      </w:r>
      <w:r>
        <w:rPr>
          <w:rFonts w:hAnsi="Arial"/>
          <w:rFonts w:ascii="Arial"/>
        </w:rPr>
        <w:t xml:space="preserve"> D.C.,</w:t>
      </w:r>
      <w:r>
        <w:rPr>
          <w:rFonts w:hAnsi="Arial"/>
          <w:rFonts w:ascii="Arial"/>
        </w:rPr>
        <w:t xml:space="preserve"> por</w:t>
      </w:r>
      <w:r>
        <w:rPr>
          <w:rFonts w:hAnsi="Arial"/>
          <w:rFonts w:ascii="Arial"/>
        </w:rPr>
        <w:t xml:space="preserve"> las</w:t>
      </w:r>
      <w:r>
        <w:rPr>
          <w:rFonts w:hAnsi="Arial"/>
          <w:rFonts w:ascii="Arial"/>
        </w:rPr>
        <w:t xml:space="preserve"> mismas</w:t>
      </w:r>
      <w:r>
        <w:rPr>
          <w:rFonts w:hAnsi="Arial"/>
          <w:rFonts w:ascii="Arial"/>
        </w:rPr>
        <w:t xml:space="preserve"> razones esgrimidas por la Curaduría 5, es</w:t>
      </w:r>
      <w:r>
        <w:rPr>
          <w:rFonts w:hAnsi="Arial"/>
          <w:rFonts w:ascii="Arial"/>
        </w:rPr>
        <w:t xml:space="preserve"> decir, </w:t>
      </w:r>
      <w:r>
        <w:rPr>
          <w:rFonts w:hAnsi="Arial"/>
          <w:rFonts w:ascii="Arial"/>
          <w:i/>
        </w:rPr>
        <w:t xml:space="preserve">"[...] la no sustracción de la zona correspondiente a la Reserva Forestal".</w:t>
      </w:r>
    </w:p>
    <w:p>
      <w:rPr>
        <w:rFonts w:hAnsi="Arial"/>
        <w:rFonts w:ascii="Arial"/>
      </w:rPr>
      <w:pPr>
        <w:pStyle w:val="Body Text"/>
      </w:pPr>
      <w:rPr>
        <w:i/>
      </w:rPr>
    </w:p>
    <w:p>
      <w:rPr>
        <w:rFonts w:hAnsi="Arial"/>
        <w:rFonts w:ascii="Arial"/>
      </w:rPr>
      <w:pPr>
        <w:pStyle w:val="Body Text"/>
        <w:jc w:val="both"/>
      </w:pPr>
      <w:r>
        <w:rPr>
          <w:rFonts w:hAnsi="Arial"/>
          <w:rFonts w:ascii="Arial"/>
          <w:sz w:val="16"/>
        </w:rPr>
        <w:t xml:space="preserve">38. </w:t>
      </w:r>
      <w:r>
        <w:rPr>
          <w:rFonts w:hAnsi="Arial"/>
          <w:rFonts w:ascii="Arial"/>
        </w:rPr>
        <w:t xml:space="preserve">Finalmente, aclaró que el 13 de agosto de 2005, se radicó una solicitud de conciliación extrajudicial que se celebró el día 26 de septiembre de 2005, que fue declarada fallida por falta de ánimo conciliatorio entre las partes.</w:t>
      </w:r>
    </w:p>
    <w:p>
      <w:rPr>
        <w:rFonts w:hAnsi="Arial"/>
        <w:rFonts w:ascii="Arial"/>
      </w:rPr>
      <w:pPr>
        <w:pStyle w:val="Body Text"/>
      </w:pPr>
    </w:p>
    <w:p>
      <w:rPr>
        <w:rFonts w:hAnsi="Arial"/>
        <w:rFonts w:ascii="Arial"/>
      </w:rPr>
      <w:pPr>
        <w:pStyle w:val="Heading 2"/>
        <w:numPr>
          <w:numId w:val="131"/>
          <w:ilvl w:val="2"/>
        </w:numPr>
        <w:tabs>
          <w:tab w:val="left" w:leader="none" w:pos="941"/>
        </w:tabs>
      </w:pPr>
      <w:r>
        <w:rPr>
          <w:rFonts w:hAnsi="Arial"/>
          <w:rFonts w:ascii="Arial"/>
        </w:rPr>
        <w:t>El</w:t>
      </w:r>
      <w:r>
        <w:rPr>
          <w:rFonts w:hAnsi="Arial"/>
          <w:rFonts w:ascii="Arial"/>
        </w:rPr>
        <w:t xml:space="preserve"> concepto de</w:t>
      </w:r>
      <w:r>
        <w:rPr>
          <w:rFonts w:hAnsi="Arial"/>
          <w:rFonts w:ascii="Arial"/>
        </w:rPr>
        <w:t xml:space="preserve"> la</w:t>
      </w:r>
      <w:r>
        <w:rPr>
          <w:rFonts w:hAnsi="Arial"/>
          <w:rFonts w:ascii="Arial"/>
        </w:rPr>
        <w:t xml:space="preserve"> </w:t>
      </w:r>
      <w:r>
        <w:rPr>
          <w:rFonts w:hAnsi="Arial"/>
          <w:rFonts w:ascii="Arial"/>
        </w:rPr>
        <w:t>violación</w:t>
      </w:r>
    </w:p>
    <w:p>
      <w:rPr>
        <w:rFonts w:hAnsi="Arial"/>
        <w:rFonts w:ascii="Arial"/>
      </w:rPr>
      <w:pPr>
        <w:pStyle w:val="Body Text"/>
      </w:pPr>
      <w:rPr>
        <w:b/>
      </w:rPr>
    </w:p>
    <w:p>
      <w:rPr>
        <w:rFonts w:hAnsi="Arial"/>
        <w:rFonts w:ascii="Arial"/>
      </w:rPr>
      <w:pPr>
        <w:pStyle w:val="Body Text"/>
      </w:pPr>
      <w:r>
        <w:rPr>
          <w:rFonts w:hAnsi="Arial"/>
          <w:rFonts w:ascii="Arial"/>
          <w:sz w:val="16"/>
        </w:rPr>
        <w:t xml:space="preserve">39. </w:t>
      </w:r>
      <w:r>
        <w:rPr>
          <w:rFonts w:hAnsi="Arial"/>
          <w:rFonts w:ascii="Arial"/>
        </w:rPr>
        <w:t xml:space="preserve">Las normas invocadas como infringidas son: los artículos 58 de la Constitución Política;</w:t>
      </w:r>
      <w:r>
        <w:rPr>
          <w:rFonts w:hAnsi="Arial"/>
          <w:rFonts w:ascii="Arial"/>
        </w:rPr>
        <w:t xml:space="preserve"> los artículos 4,</w:t>
      </w:r>
      <w:r>
        <w:rPr>
          <w:rFonts w:hAnsi="Arial"/>
          <w:rFonts w:ascii="Arial"/>
        </w:rPr>
        <w:t xml:space="preserve"> 46,</w:t>
      </w:r>
      <w:r>
        <w:rPr>
          <w:rFonts w:hAnsi="Arial"/>
          <w:rFonts w:ascii="Arial"/>
        </w:rPr>
        <w:t xml:space="preserve"> 67</w:t>
      </w:r>
      <w:r>
        <w:rPr>
          <w:rFonts w:hAnsi="Arial"/>
          <w:rFonts w:ascii="Arial"/>
        </w:rPr>
        <w:t xml:space="preserve"> y</w:t>
      </w:r>
      <w:r>
        <w:rPr>
          <w:rFonts w:hAnsi="Arial"/>
          <w:rFonts w:ascii="Arial"/>
        </w:rPr>
        <w:t xml:space="preserve"> 206</w:t>
      </w:r>
      <w:r>
        <w:rPr>
          <w:rFonts w:hAnsi="Arial"/>
          <w:rFonts w:ascii="Arial"/>
        </w:rPr>
        <w:t xml:space="preserve"> del</w:t>
      </w:r>
      <w:r>
        <w:rPr>
          <w:rFonts w:hAnsi="Arial"/>
          <w:rFonts w:ascii="Arial"/>
        </w:rPr>
        <w:t xml:space="preserve"> Decreto</w:t>
      </w:r>
      <w:r>
        <w:rPr>
          <w:rFonts w:hAnsi="Arial"/>
          <w:rFonts w:ascii="Arial"/>
        </w:rPr>
        <w:t xml:space="preserve"> -Ley</w:t>
      </w:r>
      <w:r>
        <w:rPr>
          <w:rFonts w:hAnsi="Arial"/>
          <w:rFonts w:ascii="Arial"/>
        </w:rPr>
        <w:t xml:space="preserve"> 2811</w:t>
      </w:r>
      <w:r>
        <w:rPr>
          <w:rFonts w:hAnsi="Arial"/>
          <w:rFonts w:ascii="Arial"/>
        </w:rPr>
        <w:t xml:space="preserve"> de 1974</w:t>
      </w:r>
      <w:r>
        <w:rPr>
          <w:rFonts w:hAnsi="Arial"/>
          <w:rFonts w:ascii="Arial"/>
          <w:sz w:val="16"/>
        </w:rPr>
        <w:t>7</w:t>
      </w:r>
      <w:r>
        <w:rPr>
          <w:rFonts w:hAnsi="Arial"/>
          <w:rFonts w:ascii="Arial"/>
        </w:rPr>
        <w:t xml:space="preserve">; el</w:t>
      </w:r>
      <w:r>
        <w:rPr>
          <w:rFonts w:hAnsi="Arial"/>
          <w:rFonts w:ascii="Arial"/>
        </w:rPr>
        <w:t xml:space="preserve"> </w:t>
      </w:r>
      <w:r>
        <w:rPr>
          <w:rFonts w:hAnsi="Arial"/>
          <w:rFonts w:ascii="Arial"/>
        </w:rPr>
        <w:t>artículo</w:t>
      </w:r>
      <w:r>
        <w:rPr>
          <w:rFonts w:hAnsi="Arial"/>
          <w:rFonts w:ascii="Arial"/>
        </w:rPr>
        <w:t xml:space="preserve"> </w:t>
      </w:r>
      <w:r>
        <w:rPr>
          <w:rFonts w:hAnsi="Arial"/>
          <w:rFonts w:ascii="Arial"/>
        </w:rPr>
        <w:t>5</w:t>
      </w:r>
    </w:p>
    <w:p>
      <w:rPr>
        <w:rFonts w:hAnsi="Arial"/>
        <w:rFonts w:ascii="Arial"/>
      </w:rPr>
      <w:pPr>
        <w:pStyle w:val="Body Text"/>
      </w:pPr>
      <w:r>
        <w:rPr>
          <w:rFonts w:hAnsi="Arial"/>
          <w:rFonts w:ascii="Arial"/>
        </w:rPr>
        <w:t>del</w:t>
      </w:r>
      <w:r>
        <w:rPr>
          <w:rFonts w:hAnsi="Arial"/>
          <w:rFonts w:ascii="Arial"/>
        </w:rPr>
        <w:t xml:space="preserve"> Decreto-Ley</w:t>
      </w:r>
      <w:r>
        <w:rPr>
          <w:rFonts w:hAnsi="Arial"/>
          <w:rFonts w:ascii="Arial"/>
        </w:rPr>
        <w:t xml:space="preserve"> 151</w:t>
      </w:r>
      <w:r>
        <w:rPr>
          <w:rFonts w:hAnsi="Arial"/>
          <w:rFonts w:ascii="Arial"/>
        </w:rPr>
        <w:t xml:space="preserve"> de</w:t>
      </w:r>
      <w:r>
        <w:rPr>
          <w:rFonts w:hAnsi="Arial"/>
          <w:rFonts w:ascii="Arial"/>
        </w:rPr>
        <w:t xml:space="preserve"> 1998</w:t>
      </w:r>
      <w:r>
        <w:rPr>
          <w:rFonts w:hAnsi="Arial"/>
          <w:rFonts w:ascii="Arial"/>
          <w:sz w:val="16"/>
        </w:rPr>
        <w:t>8</w:t>
      </w:r>
      <w:r>
        <w:rPr>
          <w:rFonts w:hAnsi="Arial"/>
          <w:rFonts w:ascii="Arial"/>
        </w:rPr>
        <w:t xml:space="preserve">; los</w:t>
      </w:r>
      <w:r>
        <w:rPr>
          <w:rFonts w:hAnsi="Arial"/>
          <w:rFonts w:ascii="Arial"/>
        </w:rPr>
        <w:t xml:space="preserve"> </w:t>
      </w:r>
      <w:r>
        <w:rPr>
          <w:rFonts w:hAnsi="Arial"/>
          <w:rFonts w:ascii="Arial"/>
        </w:rPr>
        <w:t>artículos</w:t>
      </w:r>
      <w:r>
        <w:rPr>
          <w:rFonts w:hAnsi="Arial"/>
          <w:rFonts w:ascii="Arial"/>
        </w:rPr>
        <w:t xml:space="preserve"> </w:t>
      </w:r>
      <w:r>
        <w:rPr>
          <w:rFonts w:hAnsi="Arial"/>
          <w:rFonts w:ascii="Arial"/>
        </w:rPr>
        <w:t>9</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24</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Decreto</w:t>
      </w:r>
      <w:r>
        <w:rPr>
          <w:rFonts w:hAnsi="Arial"/>
          <w:rFonts w:ascii="Arial"/>
        </w:rPr>
        <w:t xml:space="preserve"> </w:t>
      </w:r>
      <w:r>
        <w:rPr>
          <w:rFonts w:hAnsi="Arial"/>
          <w:rFonts w:ascii="Arial"/>
        </w:rPr>
        <w:t>1052</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1998</w:t>
      </w:r>
      <w:r>
        <w:rPr>
          <w:rFonts w:hAnsi="Arial"/>
          <w:rFonts w:ascii="Arial"/>
          <w:sz w:val="16"/>
        </w:rPr>
        <w:t>9</w:t>
      </w:r>
      <w:r>
        <w:rPr>
          <w:rFonts w:hAnsi="Arial"/>
          <w:rFonts w:ascii="Arial"/>
          <w:sz w:val="16"/>
        </w:rPr>
        <w:t xml:space="preserve"> </w:t>
      </w:r>
      <w:r>
        <w:rPr>
          <w:rFonts w:hAnsi="Arial"/>
          <w:rFonts w:ascii="Arial"/>
        </w:rPr>
        <w:t>y;</w:t>
      </w:r>
      <w:r>
        <w:rPr>
          <w:rFonts w:hAnsi="Arial"/>
          <w:rFonts w:ascii="Arial"/>
        </w:rPr>
        <w:t xml:space="preserve"> los</w:t>
      </w:r>
    </w:p>
    <w:p>
      <w:rPr>
        <w:rFonts w:hAnsi="Arial"/>
        <w:rFonts w:ascii="Arial"/>
      </w:rPr>
      <w:pPr>
        <w:pStyle w:val="Body Text"/>
      </w:pPr>
      <w:r>
        <w:rPr>
          <w:rFonts w:hAnsi="Arial"/>
          <w:rFonts w:ascii="Arial"/>
        </w:rPr>
        <w:t>artículos</w:t>
      </w:r>
      <w:r>
        <w:rPr>
          <w:rFonts w:hAnsi="Arial"/>
          <w:rFonts w:ascii="Arial"/>
        </w:rPr>
        <w:t xml:space="preserve"> 14,</w:t>
      </w:r>
      <w:r>
        <w:rPr>
          <w:rFonts w:hAnsi="Arial"/>
          <w:rFonts w:ascii="Arial"/>
        </w:rPr>
        <w:t xml:space="preserve"> 28</w:t>
      </w:r>
      <w:r>
        <w:rPr>
          <w:rFonts w:hAnsi="Arial"/>
          <w:rFonts w:ascii="Arial"/>
        </w:rPr>
        <w:t xml:space="preserve"> y</w:t>
      </w:r>
      <w:r>
        <w:rPr>
          <w:rFonts w:hAnsi="Arial"/>
          <w:rFonts w:ascii="Arial"/>
        </w:rPr>
        <w:t xml:space="preserve"> 41 del</w:t>
      </w:r>
      <w:r>
        <w:rPr>
          <w:rFonts w:hAnsi="Arial"/>
          <w:rFonts w:ascii="Arial"/>
        </w:rPr>
        <w:t xml:space="preserve"> Decreto 1600</w:t>
      </w:r>
      <w:r>
        <w:rPr>
          <w:rFonts w:hAnsi="Arial"/>
          <w:rFonts w:ascii="Arial"/>
        </w:rPr>
        <w:t xml:space="preserve"> de 2005</w:t>
      </w:r>
      <w:r>
        <w:rPr>
          <w:rFonts w:hAnsi="Arial"/>
          <w:rFonts w:ascii="Arial"/>
          <w:sz w:val="16"/>
        </w:rPr>
        <w:t>10</w:t>
      </w:r>
      <w:r>
        <w:rPr>
          <w:rFonts w:hAnsi="Arial"/>
          <w:rFonts w:ascii="Arial"/>
        </w:rPr>
        <w:t>,</w:t>
      </w:r>
      <w:r>
        <w:rPr>
          <w:rFonts w:hAnsi="Arial"/>
          <w:rFonts w:ascii="Arial"/>
        </w:rPr>
        <w:t xml:space="preserve"> </w:t>
      </w:r>
      <w:r>
        <w:rPr>
          <w:rFonts w:hAnsi="Arial"/>
          <w:rFonts w:ascii="Arial"/>
        </w:rPr>
        <w:t>concepto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violación</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 xml:space="preserve">se resume en el siguiente sentido:</w:t>
      </w:r>
    </w:p>
    <w:p>
      <w:rPr>
        <w:rFonts w:hAnsi="Arial"/>
        <w:rFonts w:ascii="Arial"/>
      </w:rPr>
      <w:pPr>
        <w:pStyle w:val="Body Text"/>
      </w:pPr>
    </w:p>
    <w:p>
      <w:rPr>
        <w:rFonts w:hAnsi="Arial"/>
        <w:rFonts w:ascii="Arial"/>
      </w:rPr>
      <w:pPr>
        <w:pStyle w:val="Heading 2"/>
        <w:jc w:val="left"/>
        <w:numPr>
          <w:numId w:val="138"/>
          <w:ilvl w:val="0"/>
        </w:numPr>
        <w:tabs>
          <w:tab w:val="left" w:leader="none" w:pos="1421"/>
        </w:tabs>
      </w:pPr>
      <w:r>
        <w:rPr>
          <w:rFonts w:hAnsi="Arial"/>
          <w:rFonts w:ascii="Arial"/>
        </w:rPr>
        <w:t>Violación</w:t>
      </w:r>
      <w:r>
        <w:rPr>
          <w:rFonts w:hAnsi="Arial"/>
          <w:rFonts w:ascii="Arial"/>
        </w:rPr>
        <w:t xml:space="preserve"> directa</w:t>
      </w:r>
      <w:r>
        <w:rPr>
          <w:rFonts w:hAnsi="Arial"/>
          <w:rFonts w:ascii="Arial"/>
        </w:rPr>
        <w:t xml:space="preserve"> de</w:t>
      </w:r>
      <w:r>
        <w:rPr>
          <w:rFonts w:hAnsi="Arial"/>
          <w:rFonts w:ascii="Arial"/>
        </w:rPr>
        <w:t xml:space="preserve"> normas de</w:t>
      </w:r>
      <w:r>
        <w:rPr>
          <w:rFonts w:hAnsi="Arial"/>
          <w:rFonts w:ascii="Arial"/>
        </w:rPr>
        <w:t xml:space="preserve"> superior</w:t>
      </w:r>
      <w:r>
        <w:rPr>
          <w:rFonts w:hAnsi="Arial"/>
          <w:rFonts w:ascii="Arial"/>
        </w:rPr>
        <w:t xml:space="preserve"> </w:t>
      </w:r>
      <w:r>
        <w:rPr>
          <w:rFonts w:hAnsi="Arial"/>
          <w:rFonts w:ascii="Arial"/>
        </w:rPr>
        <w:t>jerarquía</w:t>
      </w:r>
    </w:p>
    <w:p>
      <w:rPr>
        <w:rFonts w:hAnsi="Arial"/>
        <w:rFonts w:ascii="Arial"/>
      </w:rPr>
      <w:pPr>
        <w:pStyle w:val="Body Text"/>
      </w:pPr>
      <w:rPr>
        <w:b/>
      </w:rPr>
    </w:p>
    <w:p>
      <w:rPr>
        <w:rFonts w:hAnsi="Arial"/>
        <w:rFonts w:ascii="Arial"/>
      </w:rPr>
      <w:pPr>
        <w:pStyle w:val="Body Text"/>
        <w:jc w:val="both"/>
      </w:pPr>
      <w:r>
        <w:rPr>
          <w:rFonts w:hAnsi="Arial"/>
          <w:rFonts w:ascii="Arial"/>
          <w:sz w:val="16"/>
        </w:rPr>
        <w:t xml:space="preserve">40. </w:t>
      </w:r>
      <w:r>
        <w:rPr>
          <w:rFonts w:hAnsi="Arial"/>
          <w:rFonts w:ascii="Arial"/>
        </w:rPr>
        <w:t xml:space="preserve">Subrayaron que el principal efecto jurídico que generaron las resoluciones demandadas consistió en la imposibilidad total de desarrollar urbanísticamente los predios</w:t>
      </w:r>
      <w:r>
        <w:rPr>
          <w:rFonts w:hAnsi="Arial"/>
          <w:rFonts w:ascii="Arial"/>
        </w:rPr>
        <w:t xml:space="preserve"> que contaban</w:t>
      </w:r>
      <w:r>
        <w:rPr>
          <w:rFonts w:hAnsi="Arial"/>
          <w:rFonts w:ascii="Arial"/>
        </w:rPr>
        <w:t xml:space="preserve"> con</w:t>
      </w:r>
      <w:r>
        <w:rPr>
          <w:rFonts w:hAnsi="Arial"/>
          <w:rFonts w:ascii="Arial"/>
        </w:rPr>
        <w:t xml:space="preserve"> los correspondientes actos</w:t>
      </w:r>
      <w:r>
        <w:rPr>
          <w:rFonts w:hAnsi="Arial"/>
          <w:rFonts w:ascii="Arial"/>
        </w:rPr>
        <w:t xml:space="preserve"> administrativos</w:t>
      </w:r>
      <w:r>
        <w:rPr>
          <w:rFonts w:hAnsi="Arial"/>
          <w:rFonts w:ascii="Arial"/>
        </w:rPr>
        <w:t xml:space="preserve"> expedidos con anterioridad antes de la entrada en vigencia de la Resolución 463 de 2005, vulnerando</w:t>
      </w:r>
      <w:r>
        <w:rPr>
          <w:rFonts w:hAnsi="Arial"/>
          <w:rFonts w:ascii="Arial"/>
        </w:rPr>
        <w:t xml:space="preserve"> los</w:t>
      </w:r>
      <w:r>
        <w:rPr>
          <w:rFonts w:hAnsi="Arial"/>
          <w:rFonts w:ascii="Arial"/>
        </w:rPr>
        <w:t xml:space="preserve"> derechos</w:t>
      </w:r>
      <w:r>
        <w:rPr>
          <w:rFonts w:hAnsi="Arial"/>
          <w:rFonts w:ascii="Arial"/>
        </w:rPr>
        <w:t xml:space="preserve"> adquiridos reconocidos</w:t>
      </w:r>
      <w:r>
        <w:rPr>
          <w:rFonts w:hAnsi="Arial"/>
          <w:rFonts w:ascii="Arial"/>
        </w:rPr>
        <w:t xml:space="preserve"> en</w:t>
      </w:r>
      <w:r>
        <w:rPr>
          <w:rFonts w:hAnsi="Arial"/>
          <w:rFonts w:ascii="Arial"/>
        </w:rPr>
        <w:t xml:space="preserve"> el</w:t>
      </w:r>
      <w:r>
        <w:rPr>
          <w:rFonts w:hAnsi="Arial"/>
          <w:rFonts w:ascii="Arial"/>
        </w:rPr>
        <w:t xml:space="preserve"> artículo</w:t>
      </w:r>
      <w:r>
        <w:rPr>
          <w:rFonts w:hAnsi="Arial"/>
          <w:rFonts w:ascii="Arial"/>
        </w:rPr>
        <w:t xml:space="preserve"> 58 de la</w:t>
      </w:r>
      <w:r>
        <w:rPr>
          <w:rFonts w:hAnsi="Arial"/>
          <w:rFonts w:ascii="Arial"/>
        </w:rPr>
        <w:t xml:space="preserve"> Constitución Política,</w:t>
      </w:r>
      <w:r>
        <w:rPr>
          <w:rFonts w:hAnsi="Arial"/>
          <w:rFonts w:ascii="Arial"/>
        </w:rPr>
        <w:t xml:space="preserve"> el</w:t>
      </w:r>
      <w:r>
        <w:rPr>
          <w:rFonts w:hAnsi="Arial"/>
          <w:rFonts w:ascii="Arial"/>
        </w:rPr>
        <w:t xml:space="preserve"> artículo 28 de</w:t>
      </w:r>
      <w:r>
        <w:rPr>
          <w:rFonts w:hAnsi="Arial"/>
          <w:rFonts w:ascii="Arial"/>
        </w:rPr>
        <w:t xml:space="preserve"> la</w:t>
      </w:r>
      <w:r>
        <w:rPr>
          <w:rFonts w:hAnsi="Arial"/>
          <w:rFonts w:ascii="Arial"/>
        </w:rPr>
        <w:t xml:space="preserve"> Ley</w:t>
      </w:r>
      <w:r>
        <w:rPr>
          <w:rFonts w:hAnsi="Arial"/>
          <w:rFonts w:ascii="Arial"/>
        </w:rPr>
        <w:t xml:space="preserve"> 153</w:t>
      </w:r>
      <w:r>
        <w:rPr>
          <w:rFonts w:hAnsi="Arial"/>
          <w:rFonts w:ascii="Arial"/>
        </w:rPr>
        <w:t xml:space="preserve"> de 1887,</w:t>
      </w:r>
      <w:r>
        <w:rPr>
          <w:rFonts w:hAnsi="Arial"/>
          <w:rFonts w:ascii="Arial"/>
        </w:rPr>
        <w:t xml:space="preserve"> cuya</w:t>
      </w:r>
      <w:r>
        <w:rPr>
          <w:rFonts w:hAnsi="Arial"/>
          <w:rFonts w:ascii="Arial"/>
        </w:rPr>
        <w:t xml:space="preserve"> importancia</w:t>
      </w:r>
      <w:r>
        <w:rPr>
          <w:rFonts w:hAnsi="Arial"/>
          <w:rFonts w:ascii="Arial"/>
        </w:rPr>
        <w:t xml:space="preserve"> ha sido</w:t>
      </w:r>
      <w:r>
        <w:rPr>
          <w:rFonts w:hAnsi="Arial"/>
          <w:rFonts w:ascii="Arial"/>
        </w:rPr>
        <w:t xml:space="preserve"> reivindicada por la Corte Suprema de Justicia y la Corte Constitucional en su jurisprudencia. Enfatizó en lo dicho en sentencia C- 147 de 1997.</w:t>
      </w:r>
    </w:p>
    <w:p>
      <w:rPr>
        <w:rFonts w:hAnsi="Arial"/>
        <w:rFonts w:ascii="Arial"/>
      </w:rPr>
      <w:pPr>
        <w:pStyle w:val="Body Text"/>
      </w:pPr>
    </w:p>
    <w:p>
      <w:rPr>
        <w:rFonts w:hAnsi="Arial"/>
        <w:rFonts w:ascii="Arial"/>
      </w:rPr>
      <w:pPr>
        <w:pStyle w:val="Body Text"/>
        <w:jc w:val="both"/>
      </w:pPr>
      <w:r>
        <w:rPr>
          <w:rFonts w:hAnsi="Arial"/>
          <w:rFonts w:ascii="Arial"/>
          <w:sz w:val="16"/>
        </w:rPr>
        <w:t xml:space="preserve">41. </w:t>
      </w:r>
      <w:r>
        <w:rPr>
          <w:rFonts w:hAnsi="Arial"/>
          <w:rFonts w:ascii="Arial"/>
        </w:rPr>
        <w:t xml:space="preserve">Consideraron que los derechos adquiridos surgieron por mandato del Decreto – Ley</w:t>
      </w:r>
      <w:r>
        <w:rPr>
          <w:rFonts w:hAnsi="Arial"/>
          <w:rFonts w:ascii="Arial"/>
        </w:rPr>
        <w:t xml:space="preserve"> 2811 de 1974 – Código de Recursos Naturales Renovables y de Protección al Medio Ambiente-, concretamente, sus artículos 4° y 47.</w:t>
      </w:r>
    </w:p>
    <w:p>
      <w:rPr>
        <w:rFonts w:hAnsi="Arial"/>
        <w:rFonts w:ascii="Arial"/>
      </w:rPr>
      <w:pPr>
        <w:pStyle w:val="Body Text"/>
      </w:pPr>
    </w:p>
    <w:p>
      <w:rPr>
        <w:rFonts w:hAnsi="Arial"/>
        <w:rFonts w:ascii="Arial"/>
      </w:rPr>
      <w:pPr>
        <w:pStyle w:val="Body Text"/>
        <w:jc w:val="both"/>
      </w:pPr>
      <w:r>
        <w:rPr>
          <w:rFonts w:hAnsi="Arial"/>
          <w:rFonts w:ascii="Arial"/>
          <w:sz w:val="16"/>
        </w:rPr>
        <w:t xml:space="preserve">42. </w:t>
      </w:r>
      <w:r>
        <w:rPr>
          <w:rFonts w:hAnsi="Arial"/>
          <w:rFonts w:ascii="Arial"/>
        </w:rPr>
        <w:t xml:space="preserve">Explicaron que, según las referidas normas, aunque es cierto que se permite la declaración de reserva de zonas para proteger y conservar los recursos naturales, se deben respetar los derechos adquiridos por los propietarios de los predios.</w:t>
      </w:r>
    </w:p>
    <w:p>
      <w:rPr>
        <w:rFonts w:hAnsi="Arial"/>
        <w:rFonts w:ascii="Arial"/>
      </w:rPr>
      <w:pPr>
        <w:pStyle w:val="Body Text"/>
      </w:pPr>
    </w:p>
    <w:p>
      <w:rPr>
        <w:rFonts w:hAnsi="Arial"/>
        <w:rFonts w:ascii="Arial"/>
      </w:rPr>
      <w:pPr>
        <w:pStyle w:val="Body Text"/>
      </w:pPr>
      <w:r>
        <w:rPr>
          <w:rFonts w:hAnsi="Arial"/>
          <w:rFonts w:ascii="Arial"/>
          <w:sz w:val="16"/>
        </w:rPr>
        <w:t>43.</w:t>
      </w:r>
      <w:r>
        <w:rPr>
          <w:rFonts w:hAnsi="Arial"/>
          <w:rFonts w:ascii="Arial"/>
          <w:sz w:val="16"/>
        </w:rPr>
        <w:t xml:space="preserve"> </w:t>
      </w:r>
      <w:r>
        <w:rPr>
          <w:rFonts w:hAnsi="Arial"/>
          <w:rFonts w:ascii="Arial"/>
        </w:rPr>
        <w:t>Estimaron</w:t>
      </w:r>
      <w:r>
        <w:rPr>
          <w:rFonts w:hAnsi="Arial"/>
          <w:rFonts w:ascii="Arial"/>
        </w:rPr>
        <w:t xml:space="preserve"> vulnerados el artículo 67 del Código de Recursos Naturales, en concordancia con el</w:t>
      </w:r>
      <w:r>
        <w:rPr>
          <w:rFonts w:hAnsi="Arial"/>
          <w:rFonts w:ascii="Arial"/>
        </w:rPr>
        <w:t xml:space="preserve"> artículo 5° de la Ley</w:t>
      </w:r>
      <w:r>
        <w:rPr>
          <w:rFonts w:hAnsi="Arial"/>
          <w:rFonts w:ascii="Arial"/>
        </w:rPr>
        <w:t xml:space="preserve"> 99</w:t>
      </w:r>
      <w:r>
        <w:rPr>
          <w:rFonts w:hAnsi="Arial"/>
          <w:rFonts w:ascii="Arial"/>
        </w:rPr>
        <w:t xml:space="preserve"> de 1993,</w:t>
      </w:r>
      <w:r>
        <w:rPr>
          <w:rFonts w:hAnsi="Arial"/>
          <w:rFonts w:ascii="Arial"/>
        </w:rPr>
        <w:t xml:space="preserve"> toda vez</w:t>
      </w:r>
      <w:r>
        <w:rPr>
          <w:rFonts w:hAnsi="Arial"/>
          <w:rFonts w:ascii="Arial"/>
        </w:rPr>
        <w:t xml:space="preserve"> que</w:t>
      </w:r>
      <w:r>
        <w:rPr>
          <w:rFonts w:hAnsi="Arial"/>
          <w:rFonts w:ascii="Arial"/>
        </w:rPr>
        <w:t xml:space="preserve"> el Ministerio </w:t>
      </w:r>
      <w:r>
        <w:rPr>
          <w:rFonts w:hAnsi="Arial"/>
          <w:rFonts w:ascii="Arial"/>
        </w:rPr>
        <w:t>de</w:t>
      </w:r>
    </w:p>
    <w:p>
      <w:rPr>
        <w:rFonts w:hAnsi="Arial"/>
        <w:rFonts w:ascii="Arial"/>
      </w:rPr>
      <w:pPr>
        <w:pStyle w:val="Body Text"/>
      </w:pPr>
      <w:rPr>
        <w:sz w:val="19"/>
      </w:rPr>
    </w:p>
    <w:p>
      <w:rPr>
        <w:rFonts w:hAnsi="Arial"/>
        <w:rFonts w:ascii="Arial"/>
      </w:rPr>
      <w:pPr>
        <w:pStyle w:val="Body Text"/>
      </w:pPr>
      <w:r>
        <w:rPr>
          <w:rFonts w:hAnsi="Arial"/>
          <w:rFonts w:ascii="Arial"/>
          <w:sz w:val="16"/>
          <w:vertAlign w:val="superscript"/>
        </w:rPr>
        <w:t>7</w:t>
      </w:r>
      <w:r>
        <w:rPr>
          <w:rFonts w:hAnsi="Arial"/>
          <w:rFonts w:ascii="Arial"/>
          <w:sz w:val="16"/>
        </w:rPr>
        <w:t xml:space="preserve"> "Por</w:t>
      </w:r>
      <w:r>
        <w:rPr>
          <w:rFonts w:hAnsi="Arial"/>
          <w:rFonts w:ascii="Arial"/>
          <w:sz w:val="16"/>
        </w:rPr>
        <w:t xml:space="preserve"> el</w:t>
      </w:r>
      <w:r>
        <w:rPr>
          <w:rFonts w:hAnsi="Arial"/>
          <w:rFonts w:ascii="Arial"/>
          <w:sz w:val="16"/>
        </w:rPr>
        <w:t xml:space="preserve"> cual</w:t>
      </w:r>
      <w:r>
        <w:rPr>
          <w:rFonts w:hAnsi="Arial"/>
          <w:rFonts w:ascii="Arial"/>
          <w:sz w:val="16"/>
        </w:rPr>
        <w:t xml:space="preserve"> se</w:t>
      </w:r>
      <w:r>
        <w:rPr>
          <w:rFonts w:hAnsi="Arial"/>
          <w:rFonts w:ascii="Arial"/>
          <w:sz w:val="16"/>
        </w:rPr>
        <w:t xml:space="preserve"> dicta</w:t>
      </w:r>
      <w:r>
        <w:rPr>
          <w:rFonts w:hAnsi="Arial"/>
          <w:rFonts w:ascii="Arial"/>
          <w:sz w:val="16"/>
        </w:rPr>
        <w:t xml:space="preserve"> el</w:t>
      </w:r>
      <w:r>
        <w:rPr>
          <w:rFonts w:hAnsi="Arial"/>
          <w:rFonts w:ascii="Arial"/>
          <w:sz w:val="16"/>
        </w:rPr>
        <w:t xml:space="preserve"> Código</w:t>
      </w:r>
      <w:r>
        <w:rPr>
          <w:rFonts w:hAnsi="Arial"/>
          <w:rFonts w:ascii="Arial"/>
          <w:sz w:val="16"/>
        </w:rPr>
        <w:t xml:space="preserve"> Nacional</w:t>
      </w:r>
      <w:r>
        <w:rPr>
          <w:rFonts w:hAnsi="Arial"/>
          <w:rFonts w:ascii="Arial"/>
          <w:sz w:val="16"/>
        </w:rPr>
        <w:t xml:space="preserve"> de</w:t>
      </w:r>
      <w:r>
        <w:rPr>
          <w:rFonts w:hAnsi="Arial"/>
          <w:rFonts w:ascii="Arial"/>
          <w:sz w:val="16"/>
        </w:rPr>
        <w:t xml:space="preserve"> Recursos</w:t>
      </w:r>
      <w:r>
        <w:rPr>
          <w:rFonts w:hAnsi="Arial"/>
          <w:rFonts w:ascii="Arial"/>
          <w:sz w:val="16"/>
        </w:rPr>
        <w:t xml:space="preserve"> Naturales</w:t>
      </w:r>
      <w:r>
        <w:rPr>
          <w:rFonts w:hAnsi="Arial"/>
          <w:rFonts w:ascii="Arial"/>
          <w:sz w:val="16"/>
        </w:rPr>
        <w:t xml:space="preserve"> Renovables</w:t>
      </w:r>
      <w:r>
        <w:rPr>
          <w:rFonts w:hAnsi="Arial"/>
          <w:rFonts w:ascii="Arial"/>
          <w:sz w:val="16"/>
        </w:rPr>
        <w:t xml:space="preserve"> y</w:t>
      </w:r>
      <w:r>
        <w:rPr>
          <w:rFonts w:hAnsi="Arial"/>
          <w:rFonts w:ascii="Arial"/>
          <w:sz w:val="16"/>
        </w:rPr>
        <w:t xml:space="preserve"> de Protección</w:t>
      </w:r>
      <w:r>
        <w:rPr>
          <w:rFonts w:hAnsi="Arial"/>
          <w:rFonts w:ascii="Arial"/>
          <w:sz w:val="16"/>
        </w:rPr>
        <w:t xml:space="preserve"> al</w:t>
      </w:r>
      <w:r>
        <w:rPr>
          <w:rFonts w:hAnsi="Arial"/>
          <w:rFonts w:ascii="Arial"/>
          <w:sz w:val="16"/>
        </w:rPr>
        <w:t xml:space="preserve"> Medio</w:t>
      </w:r>
      <w:r>
        <w:rPr>
          <w:rFonts w:hAnsi="Arial"/>
          <w:rFonts w:ascii="Arial"/>
          <w:sz w:val="16"/>
        </w:rPr>
        <w:t xml:space="preserve"> </w:t>
      </w:r>
      <w:r>
        <w:rPr>
          <w:rFonts w:hAnsi="Arial"/>
          <w:rFonts w:ascii="Arial"/>
          <w:sz w:val="16"/>
        </w:rPr>
        <w:t>Ambiente."</w:t>
      </w:r>
    </w:p>
    <w:p>
      <w:rPr>
        <w:rFonts w:hAnsi="Arial"/>
        <w:rFonts w:ascii="Arial"/>
      </w:rPr>
      <w:pPr>
        <w:pStyle w:val="Body Text"/>
      </w:pPr>
      <w:r>
        <w:rPr>
          <w:rFonts w:hAnsi="Arial"/>
          <w:rFonts w:ascii="Arial"/>
          <w:sz w:val="16"/>
          <w:vertAlign w:val="superscript"/>
        </w:rPr>
        <w:t>8</w:t>
      </w:r>
      <w:r>
        <w:rPr>
          <w:rFonts w:hAnsi="Arial"/>
          <w:rFonts w:ascii="Arial"/>
          <w:sz w:val="16"/>
        </w:rPr>
        <w:t xml:space="preserve"> "Por el</w:t>
      </w:r>
      <w:r>
        <w:rPr>
          <w:rFonts w:hAnsi="Arial"/>
          <w:rFonts w:ascii="Arial"/>
          <w:sz w:val="16"/>
        </w:rPr>
        <w:t xml:space="preserve"> cual se</w:t>
      </w:r>
      <w:r>
        <w:rPr>
          <w:rFonts w:hAnsi="Arial"/>
          <w:rFonts w:ascii="Arial"/>
          <w:sz w:val="16"/>
        </w:rPr>
        <w:t xml:space="preserve"> dictan reglas</w:t>
      </w:r>
      <w:r>
        <w:rPr>
          <w:rFonts w:hAnsi="Arial"/>
          <w:rFonts w:ascii="Arial"/>
          <w:sz w:val="16"/>
        </w:rPr>
        <w:t xml:space="preserve"> relativas a</w:t>
      </w:r>
      <w:r>
        <w:rPr>
          <w:rFonts w:hAnsi="Arial"/>
          <w:rFonts w:ascii="Arial"/>
          <w:sz w:val="16"/>
        </w:rPr>
        <w:t xml:space="preserve"> los</w:t>
      </w:r>
      <w:r>
        <w:rPr>
          <w:rFonts w:hAnsi="Arial"/>
          <w:rFonts w:ascii="Arial"/>
          <w:sz w:val="16"/>
        </w:rPr>
        <w:t xml:space="preserve"> mecanismos que</w:t>
      </w:r>
      <w:r>
        <w:rPr>
          <w:rFonts w:hAnsi="Arial"/>
          <w:rFonts w:ascii="Arial"/>
          <w:sz w:val="16"/>
        </w:rPr>
        <w:t xml:space="preserve"> hacen</w:t>
      </w:r>
      <w:r>
        <w:rPr>
          <w:rFonts w:hAnsi="Arial"/>
          <w:rFonts w:ascii="Arial"/>
          <w:sz w:val="16"/>
        </w:rPr>
        <w:t xml:space="preserve"> viable</w:t>
      </w:r>
      <w:r>
        <w:rPr>
          <w:rFonts w:hAnsi="Arial"/>
          <w:rFonts w:ascii="Arial"/>
          <w:sz w:val="16"/>
        </w:rPr>
        <w:t xml:space="preserve"> la compensación en tratamiento de conservación mediante la transferencia de derechos de construcción y desarrollo".</w:t>
      </w:r>
    </w:p>
    <w:p>
      <w:rPr>
        <w:rFonts w:hAnsi="Arial"/>
        <w:rFonts w:ascii="Arial"/>
      </w:rPr>
      <w:pPr>
        <w:pStyle w:val="Body Text"/>
      </w:pPr>
      <w:r>
        <w:rPr>
          <w:rFonts w:hAnsi="Arial"/>
          <w:rFonts w:ascii="Arial"/>
          <w:sz w:val="16"/>
          <w:vertAlign w:val="superscript"/>
        </w:rPr>
        <w:t>9</w:t>
      </w:r>
      <w:r>
        <w:rPr>
          <w:rFonts w:hAnsi="Arial"/>
          <w:rFonts w:ascii="Arial"/>
          <w:sz w:val="16"/>
        </w:rPr>
        <w:t xml:space="preserve"> "</w:t>
      </w:r>
      <w:r>
        <w:rPr>
          <w:rFonts w:hAnsi="Arial"/>
          <w:rFonts w:ascii="Arial"/>
          <w:sz w:val="16"/>
          <w:color w:val="333333"/>
        </w:rPr>
        <w:t>Por</w:t>
      </w:r>
      <w:r>
        <w:rPr>
          <w:rFonts w:hAnsi="Arial"/>
          <w:rFonts w:ascii="Arial"/>
          <w:sz w:val="16"/>
          <w:color w:val="333333"/>
        </w:rPr>
        <w:t xml:space="preserve"> el</w:t>
      </w:r>
      <w:r>
        <w:rPr>
          <w:rFonts w:hAnsi="Arial"/>
          <w:rFonts w:ascii="Arial"/>
          <w:sz w:val="16"/>
          <w:color w:val="333333"/>
        </w:rPr>
        <w:t xml:space="preserve"> cual</w:t>
      </w:r>
      <w:r>
        <w:rPr>
          <w:rFonts w:hAnsi="Arial"/>
          <w:rFonts w:ascii="Arial"/>
          <w:sz w:val="16"/>
          <w:color w:val="333333"/>
        </w:rPr>
        <w:t xml:space="preserve"> se</w:t>
      </w:r>
      <w:r>
        <w:rPr>
          <w:rFonts w:hAnsi="Arial"/>
          <w:rFonts w:ascii="Arial"/>
          <w:sz w:val="16"/>
          <w:color w:val="333333"/>
        </w:rPr>
        <w:t xml:space="preserve"> reglamentan las</w:t>
      </w:r>
      <w:r>
        <w:rPr>
          <w:rFonts w:hAnsi="Arial"/>
          <w:rFonts w:ascii="Arial"/>
          <w:sz w:val="16"/>
          <w:color w:val="333333"/>
        </w:rPr>
        <w:t xml:space="preserve"> disposiciones referentes a</w:t>
      </w:r>
      <w:r>
        <w:rPr>
          <w:rFonts w:hAnsi="Arial"/>
          <w:rFonts w:ascii="Arial"/>
          <w:sz w:val="16"/>
          <w:color w:val="333333"/>
        </w:rPr>
        <w:t xml:space="preserve"> licencias</w:t>
      </w:r>
      <w:r>
        <w:rPr>
          <w:rFonts w:hAnsi="Arial"/>
          <w:rFonts w:ascii="Arial"/>
          <w:sz w:val="16"/>
          <w:color w:val="333333"/>
        </w:rPr>
        <w:t xml:space="preserve"> de</w:t>
      </w:r>
      <w:r>
        <w:rPr>
          <w:rFonts w:hAnsi="Arial"/>
          <w:rFonts w:ascii="Arial"/>
          <w:sz w:val="16"/>
          <w:color w:val="333333"/>
        </w:rPr>
        <w:t xml:space="preserve"> construcción</w:t>
      </w:r>
      <w:r>
        <w:rPr>
          <w:rFonts w:hAnsi="Arial"/>
          <w:rFonts w:ascii="Arial"/>
          <w:sz w:val="16"/>
          <w:color w:val="333333"/>
        </w:rPr>
        <w:t xml:space="preserve"> y</w:t>
      </w:r>
      <w:r>
        <w:rPr>
          <w:rFonts w:hAnsi="Arial"/>
          <w:rFonts w:ascii="Arial"/>
          <w:sz w:val="16"/>
          <w:color w:val="333333"/>
        </w:rPr>
        <w:t xml:space="preserve"> urbanismo,</w:t>
      </w:r>
      <w:r>
        <w:rPr>
          <w:rFonts w:hAnsi="Arial"/>
          <w:rFonts w:ascii="Arial"/>
          <w:sz w:val="16"/>
          <w:color w:val="333333"/>
        </w:rPr>
        <w:t xml:space="preserve"> al</w:t>
      </w:r>
      <w:r>
        <w:rPr>
          <w:rFonts w:hAnsi="Arial"/>
          <w:rFonts w:ascii="Arial"/>
          <w:sz w:val="16"/>
          <w:color w:val="333333"/>
        </w:rPr>
        <w:t xml:space="preserve"> ejercicio de</w:t>
      </w:r>
      <w:r>
        <w:rPr>
          <w:rFonts w:hAnsi="Arial"/>
          <w:rFonts w:ascii="Arial"/>
          <w:sz w:val="16"/>
          <w:color w:val="333333"/>
        </w:rPr>
        <w:t xml:space="preserve"> la</w:t>
      </w:r>
      <w:r>
        <w:rPr>
          <w:rFonts w:hAnsi="Arial"/>
          <w:rFonts w:ascii="Arial"/>
          <w:sz w:val="16"/>
          <w:color w:val="333333"/>
        </w:rPr>
        <w:t xml:space="preserve"> curaduría urbana, y las sanciones urbanísticas".</w:t>
      </w:r>
    </w:p>
    <w:p>
      <w:rPr>
        <w:rFonts w:hAnsi="Arial"/>
        <w:rFonts w:ascii="Arial"/>
      </w:rPr>
      <w:pPr>
        <w:pStyle w:val="Body Text"/>
      </w:pPr>
      <w:r>
        <w:rPr>
          <w:rFonts w:hAnsi="Arial"/>
          <w:rFonts w:ascii="Arial"/>
          <w:sz w:val="16"/>
          <w:vertAlign w:val="superscript"/>
        </w:rPr>
        <w:t>10</w:t>
      </w:r>
      <w:r>
        <w:rPr>
          <w:rFonts w:hAnsi="Arial"/>
          <w:rFonts w:ascii="Arial"/>
          <w:sz w:val="16"/>
        </w:rPr>
        <w:t xml:space="preserve"> "Por el cual se reglamentan las disposiciones sobre licencias urbanísticas, reconocimiento de edificaciones y legalización de asentamientos humanos".</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rPr>
        <w:t>Vivienda</w:t>
      </w:r>
      <w:r>
        <w:rPr>
          <w:rFonts w:hAnsi="Arial"/>
          <w:rFonts w:ascii="Arial"/>
        </w:rPr>
        <w:t xml:space="preserve"> y</w:t>
      </w:r>
      <w:r>
        <w:rPr>
          <w:rFonts w:hAnsi="Arial"/>
          <w:rFonts w:ascii="Arial"/>
        </w:rPr>
        <w:t xml:space="preserve"> Desarrollo</w:t>
      </w:r>
      <w:r>
        <w:rPr>
          <w:rFonts w:hAnsi="Arial"/>
          <w:rFonts w:ascii="Arial"/>
        </w:rPr>
        <w:t xml:space="preserve"> Territorial</w:t>
      </w:r>
      <w:r>
        <w:rPr>
          <w:rFonts w:hAnsi="Arial"/>
          <w:rFonts w:ascii="Arial"/>
        </w:rPr>
        <w:t xml:space="preserve"> declaró</w:t>
      </w:r>
      <w:r>
        <w:rPr>
          <w:rFonts w:hAnsi="Arial"/>
          <w:rFonts w:ascii="Arial"/>
        </w:rPr>
        <w:t xml:space="preserve"> y</w:t>
      </w:r>
      <w:r>
        <w:rPr>
          <w:rFonts w:hAnsi="Arial"/>
          <w:rFonts w:ascii="Arial"/>
        </w:rPr>
        <w:t xml:space="preserve"> alinderó</w:t>
      </w:r>
      <w:r>
        <w:rPr>
          <w:rFonts w:hAnsi="Arial"/>
          <w:rFonts w:ascii="Arial"/>
        </w:rPr>
        <w:t xml:space="preserve"> las reservas</w:t>
      </w:r>
      <w:r>
        <w:rPr>
          <w:rFonts w:hAnsi="Arial"/>
          <w:rFonts w:ascii="Arial"/>
        </w:rPr>
        <w:t xml:space="preserve"> naturales</w:t>
      </w:r>
      <w:r>
        <w:rPr>
          <w:rFonts w:hAnsi="Arial"/>
          <w:rFonts w:ascii="Arial"/>
        </w:rPr>
        <w:t xml:space="preserve"> sin cumplir con los requisitos de registro previstos en el Código de Recursos Naturales </w:t>
      </w:r>
      <w:r>
        <w:rPr>
          <w:rFonts w:hAnsi="Arial"/>
          <w:rFonts w:ascii="Arial"/>
        </w:rPr>
        <w:t>Renovables.</w:t>
      </w:r>
    </w:p>
    <w:p>
      <w:rPr>
        <w:rFonts w:hAnsi="Arial"/>
        <w:rFonts w:ascii="Arial"/>
      </w:rPr>
      <w:pPr>
        <w:pStyle w:val="Body Text"/>
      </w:pPr>
    </w:p>
    <w:p>
      <w:rPr>
        <w:rFonts w:hAnsi="Arial"/>
        <w:rFonts w:ascii="Arial"/>
      </w:rPr>
      <w:pPr>
        <w:pStyle w:val="Body Text"/>
        <w:jc w:val="both"/>
      </w:pPr>
      <w:r>
        <w:rPr>
          <w:rFonts w:hAnsi="Arial"/>
          <w:rFonts w:ascii="Arial"/>
          <w:sz w:val="16"/>
        </w:rPr>
        <w:t xml:space="preserve">44. </w:t>
      </w:r>
      <w:r>
        <w:rPr>
          <w:rFonts w:hAnsi="Arial"/>
          <w:rFonts w:ascii="Arial"/>
        </w:rPr>
        <w:t xml:space="preserve">Puntualizaron que el Alcalde Mayor de Bogotá expidió varios decretos de asignación de tratamientos para predios ubicados en el Distrito Capital, previo proceso de concertación con los propietarios de los predios en cumplimiento de lo dispuesto en el Acuerdo 6 de 1990, a través de los cuales incorporó los predios objeto de concertación como suelo urbano. Por ser normas de orden público y de obligatorio cumplimiento para los particulares y los funcionarios del Estado, las licencias de urbanización y construcción y el desarrollo urbanístico de los predios están sujetas a los decretos en mención y no a las disposiciones posteriores expedidas por el Ministerio de Ambiente, Vivienda y Desarrollo Territorial, so pena de desconocer derechos adquiridos.</w:t>
      </w:r>
    </w:p>
    <w:p>
      <w:rPr>
        <w:rFonts w:hAnsi="Arial"/>
        <w:rFonts w:ascii="Arial"/>
      </w:rPr>
      <w:pPr>
        <w:pStyle w:val="Body Text"/>
      </w:pPr>
    </w:p>
    <w:p>
      <w:rPr>
        <w:rFonts w:hAnsi="Arial"/>
        <w:rFonts w:ascii="Arial"/>
      </w:rPr>
      <w:pPr>
        <w:pStyle w:val="Body Text"/>
        <w:jc w:val="both"/>
      </w:pPr>
      <w:r>
        <w:rPr>
          <w:rFonts w:hAnsi="Arial"/>
          <w:rFonts w:ascii="Arial"/>
          <w:sz w:val="16"/>
        </w:rPr>
        <w:t>45.</w:t>
      </w:r>
      <w:r>
        <w:rPr>
          <w:rFonts w:hAnsi="Arial"/>
          <w:rFonts w:ascii="Arial"/>
          <w:sz w:val="16"/>
        </w:rPr>
        <w:t xml:space="preserve"> </w:t>
      </w:r>
      <w:r>
        <w:rPr>
          <w:rFonts w:hAnsi="Arial"/>
          <w:rFonts w:ascii="Arial"/>
        </w:rPr>
        <w:t>El</w:t>
      </w:r>
      <w:r>
        <w:rPr>
          <w:rFonts w:hAnsi="Arial"/>
          <w:rFonts w:ascii="Arial"/>
        </w:rPr>
        <w:t xml:space="preserve"> artículo 517</w:t>
      </w:r>
      <w:r>
        <w:rPr>
          <w:rFonts w:hAnsi="Arial"/>
          <w:rFonts w:ascii="Arial"/>
        </w:rPr>
        <w:t xml:space="preserve"> del</w:t>
      </w:r>
      <w:r>
        <w:rPr>
          <w:rFonts w:hAnsi="Arial"/>
          <w:rFonts w:ascii="Arial"/>
        </w:rPr>
        <w:t xml:space="preserve"> Plan</w:t>
      </w:r>
      <w:r>
        <w:rPr>
          <w:rFonts w:hAnsi="Arial"/>
          <w:rFonts w:ascii="Arial"/>
        </w:rPr>
        <w:t xml:space="preserve"> de</w:t>
      </w:r>
      <w:r>
        <w:rPr>
          <w:rFonts w:hAnsi="Arial"/>
          <w:rFonts w:ascii="Arial"/>
        </w:rPr>
        <w:t xml:space="preserve"> Ordenamiento Territorial</w:t>
      </w:r>
      <w:r>
        <w:rPr>
          <w:rFonts w:hAnsi="Arial"/>
          <w:rFonts w:ascii="Arial"/>
        </w:rPr>
        <w:t xml:space="preserve"> del Distrito</w:t>
      </w:r>
      <w:r>
        <w:rPr>
          <w:rFonts w:hAnsi="Arial"/>
          <w:rFonts w:ascii="Arial"/>
        </w:rPr>
        <w:t xml:space="preserve"> Capital</w:t>
      </w:r>
      <w:r>
        <w:rPr>
          <w:rFonts w:hAnsi="Arial"/>
          <w:rFonts w:ascii="Arial"/>
        </w:rPr>
        <w:t xml:space="preserve"> adoptado por</w:t>
      </w:r>
      <w:r>
        <w:rPr>
          <w:rFonts w:hAnsi="Arial"/>
          <w:rFonts w:ascii="Arial"/>
        </w:rPr>
        <w:t xml:space="preserve"> el Decreto 619 de</w:t>
      </w:r>
      <w:r>
        <w:rPr>
          <w:rFonts w:hAnsi="Arial"/>
          <w:rFonts w:ascii="Arial"/>
        </w:rPr>
        <w:t xml:space="preserve"> 2000</w:t>
      </w:r>
      <w:r>
        <w:rPr>
          <w:rFonts w:hAnsi="Arial"/>
          <w:rFonts w:ascii="Arial"/>
        </w:rPr>
        <w:t xml:space="preserve"> entró en vigencia</w:t>
      </w:r>
      <w:r>
        <w:rPr>
          <w:rFonts w:hAnsi="Arial"/>
          <w:rFonts w:ascii="Arial"/>
        </w:rPr>
        <w:t xml:space="preserve"> desde</w:t>
      </w:r>
      <w:r>
        <w:rPr>
          <w:rFonts w:hAnsi="Arial"/>
          <w:rFonts w:ascii="Arial"/>
        </w:rPr>
        <w:t xml:space="preserve"> el</w:t>
      </w:r>
      <w:r>
        <w:rPr>
          <w:rFonts w:hAnsi="Arial"/>
          <w:rFonts w:ascii="Arial"/>
        </w:rPr>
        <w:t xml:space="preserve"> momento</w:t>
      </w:r>
      <w:r>
        <w:rPr>
          <w:rFonts w:hAnsi="Arial"/>
          <w:rFonts w:ascii="Arial"/>
        </w:rPr>
        <w:t xml:space="preserve"> de</w:t>
      </w:r>
      <w:r>
        <w:rPr>
          <w:rFonts w:hAnsi="Arial"/>
          <w:rFonts w:ascii="Arial"/>
        </w:rPr>
        <w:t xml:space="preserve"> su</w:t>
      </w:r>
      <w:r>
        <w:rPr>
          <w:rFonts w:hAnsi="Arial"/>
          <w:rFonts w:ascii="Arial"/>
        </w:rPr>
        <w:t xml:space="preserve"> publicación, derogando las disposiciones contrarias, entre ellas el Acuerdo 6 de 1990 (artículo 517</w:t>
      </w:r>
      <w:r>
        <w:rPr>
          <w:rFonts w:hAnsi="Arial"/>
          <w:rFonts w:ascii="Arial"/>
        </w:rPr>
        <w:t xml:space="preserve"> </w:t>
      </w:r>
      <w:r>
        <w:rPr>
          <w:rFonts w:hAnsi="Arial"/>
          <w:rFonts w:ascii="Arial"/>
          <w:i/>
        </w:rPr>
        <w:t>ibidem</w:t>
      </w:r>
      <w:r>
        <w:rPr>
          <w:rFonts w:hAnsi="Arial"/>
          <w:rFonts w:ascii="Arial"/>
        </w:rPr>
        <w:t xml:space="preserve">). Ahora, el</w:t>
      </w:r>
      <w:r>
        <w:rPr>
          <w:rFonts w:hAnsi="Arial"/>
          <w:rFonts w:ascii="Arial"/>
        </w:rPr>
        <w:t xml:space="preserve"> referido</w:t>
      </w:r>
      <w:r>
        <w:rPr>
          <w:rFonts w:hAnsi="Arial"/>
          <w:rFonts w:ascii="Arial"/>
        </w:rPr>
        <w:t xml:space="preserve"> instrumento</w:t>
      </w:r>
      <w:r>
        <w:rPr>
          <w:rFonts w:hAnsi="Arial"/>
          <w:rFonts w:ascii="Arial"/>
        </w:rPr>
        <w:t xml:space="preserve"> previó</w:t>
      </w:r>
      <w:r>
        <w:rPr>
          <w:rFonts w:hAnsi="Arial"/>
          <w:rFonts w:ascii="Arial"/>
        </w:rPr>
        <w:t xml:space="preserve"> un régimen de transición dejando vigentes</w:t>
      </w:r>
      <w:r>
        <w:rPr>
          <w:rFonts w:hAnsi="Arial"/>
          <w:rFonts w:ascii="Arial"/>
        </w:rPr>
        <w:t xml:space="preserve"> las normas referentes a</w:t>
      </w:r>
      <w:r>
        <w:rPr>
          <w:rFonts w:hAnsi="Arial"/>
          <w:rFonts w:ascii="Arial"/>
        </w:rPr>
        <w:t xml:space="preserve"> usos</w:t>
      </w:r>
      <w:r>
        <w:rPr>
          <w:rFonts w:hAnsi="Arial"/>
          <w:rFonts w:ascii="Arial"/>
        </w:rPr>
        <w:t xml:space="preserve"> y</w:t>
      </w:r>
      <w:r>
        <w:rPr>
          <w:rFonts w:hAnsi="Arial"/>
          <w:rFonts w:ascii="Arial"/>
        </w:rPr>
        <w:t xml:space="preserve"> tratamientos</w:t>
      </w:r>
      <w:r>
        <w:rPr>
          <w:rFonts w:hAnsi="Arial"/>
          <w:rFonts w:ascii="Arial"/>
        </w:rPr>
        <w:t xml:space="preserve"> del Acuerdo 6</w:t>
      </w:r>
      <w:r>
        <w:rPr>
          <w:rFonts w:hAnsi="Arial"/>
          <w:rFonts w:ascii="Arial"/>
        </w:rPr>
        <w:t xml:space="preserve"> de</w:t>
      </w:r>
      <w:r>
        <w:rPr>
          <w:rFonts w:hAnsi="Arial"/>
          <w:rFonts w:ascii="Arial"/>
        </w:rPr>
        <w:t xml:space="preserve"> 1990, hasta tanto no se expidiera la delimitación y reglamentación de las áreas de actividad y </w:t>
      </w:r>
      <w:r>
        <w:rPr>
          <w:rFonts w:hAnsi="Arial"/>
          <w:rFonts w:ascii="Arial"/>
        </w:rPr>
        <w:t>tratamientos.</w:t>
      </w:r>
    </w:p>
    <w:p>
      <w:rPr>
        <w:rFonts w:hAnsi="Arial"/>
        <w:rFonts w:ascii="Arial"/>
      </w:rPr>
      <w:pPr>
        <w:pStyle w:val="Body Text"/>
      </w:pPr>
    </w:p>
    <w:p>
      <w:rPr>
        <w:rFonts w:hAnsi="Arial"/>
        <w:rFonts w:ascii="Arial"/>
      </w:rPr>
      <w:pPr>
        <w:pStyle w:val="Body Text"/>
        <w:jc w:val="both"/>
      </w:pPr>
      <w:r>
        <w:rPr>
          <w:rFonts w:hAnsi="Arial"/>
          <w:rFonts w:ascii="Arial"/>
          <w:sz w:val="16"/>
        </w:rPr>
        <w:t xml:space="preserve">46. </w:t>
      </w:r>
      <w:r>
        <w:rPr>
          <w:rFonts w:hAnsi="Arial"/>
          <w:rFonts w:ascii="Arial"/>
        </w:rPr>
        <w:t xml:space="preserve">Acotaron que según el numeral 4° del artículo 515 del Decreto 619 de 2000, los predios ubicados en sectores reglamentados mediante Decretos de Asignación de Tratamientos</w:t>
      </w:r>
      <w:r>
        <w:rPr>
          <w:rFonts w:hAnsi="Arial"/>
          <w:rFonts w:ascii="Arial"/>
        </w:rPr>
        <w:t xml:space="preserve"> cuya acta de concertación hubiese sido suscrita con</w:t>
      </w:r>
      <w:r>
        <w:rPr>
          <w:rFonts w:hAnsi="Arial"/>
          <w:rFonts w:ascii="Arial"/>
        </w:rPr>
        <w:t xml:space="preserve"> anterioridad a la expedición del Decreto 619 de 2000, y que no hubiesen tenido licencia, tenían un término de un (1) año contado a partir de la entrada en vigencia del respectivo decreto</w:t>
      </w:r>
      <w:r>
        <w:rPr>
          <w:rFonts w:hAnsi="Arial"/>
          <w:rFonts w:ascii="Arial"/>
        </w:rPr>
        <w:t xml:space="preserve"> para solicitar las respectivas licencias de urbanización, y</w:t>
      </w:r>
      <w:r>
        <w:rPr>
          <w:rFonts w:hAnsi="Arial"/>
          <w:rFonts w:ascii="Arial"/>
        </w:rPr>
        <w:t xml:space="preserve"> en caso contrario el desarrollo de los predios debía realizarse bajo las normas del Decreto 619 de 2000.</w:t>
      </w:r>
    </w:p>
    <w:p>
      <w:rPr>
        <w:rFonts w:hAnsi="Arial"/>
        <w:rFonts w:ascii="Arial"/>
      </w:rPr>
      <w:pPr>
        <w:pStyle w:val="Body Text"/>
      </w:pPr>
    </w:p>
    <w:p>
      <w:rPr>
        <w:rFonts w:hAnsi="Arial"/>
        <w:rFonts w:ascii="Arial"/>
      </w:rPr>
      <w:pPr>
        <w:pStyle w:val="Body Text"/>
        <w:jc w:val="both"/>
      </w:pPr>
      <w:r>
        <w:rPr>
          <w:rFonts w:hAnsi="Arial"/>
          <w:rFonts w:ascii="Arial"/>
          <w:sz w:val="16"/>
        </w:rPr>
        <w:t xml:space="preserve">47. </w:t>
      </w:r>
      <w:r>
        <w:rPr>
          <w:rFonts w:hAnsi="Arial"/>
          <w:rFonts w:ascii="Arial"/>
        </w:rPr>
        <w:t xml:space="preserve">Estimaron que, según lo anterior, era claro que el Plan de Ordenamiento Territorial</w:t>
      </w:r>
      <w:r>
        <w:rPr>
          <w:rFonts w:hAnsi="Arial"/>
          <w:rFonts w:ascii="Arial"/>
        </w:rPr>
        <w:t xml:space="preserve"> adoptado</w:t>
      </w:r>
      <w:r>
        <w:rPr>
          <w:rFonts w:hAnsi="Arial"/>
          <w:rFonts w:ascii="Arial"/>
        </w:rPr>
        <w:t xml:space="preserve"> mediante</w:t>
      </w:r>
      <w:r>
        <w:rPr>
          <w:rFonts w:hAnsi="Arial"/>
          <w:rFonts w:ascii="Arial"/>
        </w:rPr>
        <w:t xml:space="preserve"> el</w:t>
      </w:r>
      <w:r>
        <w:rPr>
          <w:rFonts w:hAnsi="Arial"/>
          <w:rFonts w:ascii="Arial"/>
        </w:rPr>
        <w:t xml:space="preserve"> Decreto</w:t>
      </w:r>
      <w:r>
        <w:rPr>
          <w:rFonts w:hAnsi="Arial"/>
          <w:rFonts w:ascii="Arial"/>
        </w:rPr>
        <w:t xml:space="preserve"> 619 de 2000, y</w:t>
      </w:r>
      <w:r>
        <w:rPr>
          <w:rFonts w:hAnsi="Arial"/>
          <w:rFonts w:ascii="Arial"/>
        </w:rPr>
        <w:t xml:space="preserve"> su</w:t>
      </w:r>
      <w:r>
        <w:rPr>
          <w:rFonts w:hAnsi="Arial"/>
          <w:rFonts w:ascii="Arial"/>
        </w:rPr>
        <w:t xml:space="preserve"> revisión</w:t>
      </w:r>
      <w:r>
        <w:rPr>
          <w:rFonts w:hAnsi="Arial"/>
          <w:rFonts w:ascii="Arial"/>
        </w:rPr>
        <w:t xml:space="preserve"> -Decreto</w:t>
      </w:r>
      <w:r>
        <w:rPr>
          <w:rFonts w:hAnsi="Arial"/>
          <w:rFonts w:ascii="Arial"/>
        </w:rPr>
        <w:t xml:space="preserve"> 469 de 2003-,</w:t>
      </w:r>
      <w:r>
        <w:rPr>
          <w:rFonts w:hAnsi="Arial"/>
          <w:rFonts w:ascii="Arial"/>
        </w:rPr>
        <w:t xml:space="preserve"> reconocieron la</w:t>
      </w:r>
      <w:r>
        <w:rPr>
          <w:rFonts w:hAnsi="Arial"/>
          <w:rFonts w:ascii="Arial"/>
        </w:rPr>
        <w:t xml:space="preserve"> existencia</w:t>
      </w:r>
      <w:r>
        <w:rPr>
          <w:rFonts w:hAnsi="Arial"/>
          <w:rFonts w:ascii="Arial"/>
        </w:rPr>
        <w:t xml:space="preserve"> de derechos</w:t>
      </w:r>
      <w:r>
        <w:rPr>
          <w:rFonts w:hAnsi="Arial"/>
          <w:rFonts w:ascii="Arial"/>
        </w:rPr>
        <w:t xml:space="preserve"> adquiridos, y la</w:t>
      </w:r>
      <w:r>
        <w:rPr>
          <w:rFonts w:hAnsi="Arial"/>
          <w:rFonts w:ascii="Arial"/>
        </w:rPr>
        <w:t xml:space="preserve"> vigencia de</w:t>
      </w:r>
      <w:r>
        <w:rPr>
          <w:rFonts w:hAnsi="Arial"/>
          <w:rFonts w:ascii="Arial"/>
        </w:rPr>
        <w:t xml:space="preserve"> Decretos de</w:t>
      </w:r>
      <w:r>
        <w:rPr>
          <w:rFonts w:hAnsi="Arial"/>
          <w:rFonts w:ascii="Arial"/>
        </w:rPr>
        <w:t xml:space="preserve"> Asignación</w:t>
      </w:r>
      <w:r>
        <w:rPr>
          <w:rFonts w:hAnsi="Arial"/>
          <w:rFonts w:ascii="Arial"/>
        </w:rPr>
        <w:t xml:space="preserve"> de Tratamientos</w:t>
      </w:r>
      <w:r>
        <w:rPr>
          <w:rFonts w:hAnsi="Arial"/>
          <w:rFonts w:ascii="Arial"/>
        </w:rPr>
        <w:t xml:space="preserve"> expedidos antes</w:t>
      </w:r>
      <w:r>
        <w:rPr>
          <w:rFonts w:hAnsi="Arial"/>
          <w:rFonts w:ascii="Arial"/>
        </w:rPr>
        <w:t xml:space="preserve"> y</w:t>
      </w:r>
      <w:r>
        <w:rPr>
          <w:rFonts w:hAnsi="Arial"/>
          <w:rFonts w:ascii="Arial"/>
        </w:rPr>
        <w:t xml:space="preserve"> después a</w:t>
      </w:r>
      <w:r>
        <w:rPr>
          <w:rFonts w:hAnsi="Arial"/>
          <w:rFonts w:ascii="Arial"/>
        </w:rPr>
        <w:t xml:space="preserve"> la</w:t>
      </w:r>
      <w:r>
        <w:rPr>
          <w:rFonts w:hAnsi="Arial"/>
          <w:rFonts w:ascii="Arial"/>
        </w:rPr>
        <w:t xml:space="preserve"> entrada</w:t>
      </w:r>
      <w:r>
        <w:rPr>
          <w:rFonts w:hAnsi="Arial"/>
          <w:rFonts w:ascii="Arial"/>
        </w:rPr>
        <w:t xml:space="preserve"> en vigencia del POT.</w:t>
      </w:r>
    </w:p>
    <w:p>
      <w:rPr>
        <w:rFonts w:hAnsi="Arial"/>
        <w:rFonts w:ascii="Arial"/>
      </w:rPr>
      <w:pPr>
        <w:pStyle w:val="Body Text"/>
      </w:pPr>
    </w:p>
    <w:p>
      <w:rPr>
        <w:rFonts w:hAnsi="Arial"/>
        <w:rFonts w:ascii="Arial"/>
      </w:rPr>
      <w:pPr>
        <w:pStyle w:val="Body Text"/>
        <w:jc w:val="both"/>
      </w:pPr>
      <w:r>
        <w:rPr>
          <w:rFonts w:hAnsi="Arial"/>
          <w:rFonts w:ascii="Arial"/>
          <w:sz w:val="16"/>
        </w:rPr>
        <w:t>48.</w:t>
      </w:r>
      <w:r>
        <w:rPr>
          <w:rFonts w:hAnsi="Arial"/>
          <w:rFonts w:ascii="Arial"/>
          <w:sz w:val="16"/>
        </w:rPr>
        <w:t xml:space="preserve"> </w:t>
      </w:r>
      <w:r>
        <w:rPr>
          <w:rFonts w:hAnsi="Arial"/>
          <w:rFonts w:ascii="Arial"/>
        </w:rPr>
        <w:t>Añadieron</w:t>
      </w:r>
      <w:r>
        <w:rPr>
          <w:rFonts w:hAnsi="Arial"/>
          <w:rFonts w:ascii="Arial"/>
        </w:rPr>
        <w:t xml:space="preserve"> que</w:t>
      </w:r>
      <w:r>
        <w:rPr>
          <w:rFonts w:hAnsi="Arial"/>
          <w:rFonts w:ascii="Arial"/>
        </w:rPr>
        <w:t xml:space="preserve"> el</w:t>
      </w:r>
      <w:r>
        <w:rPr>
          <w:rFonts w:hAnsi="Arial"/>
          <w:rFonts w:ascii="Arial"/>
        </w:rPr>
        <w:t xml:space="preserve"> requisito</w:t>
      </w:r>
      <w:r>
        <w:rPr>
          <w:rFonts w:hAnsi="Arial"/>
          <w:rFonts w:ascii="Arial"/>
        </w:rPr>
        <w:t xml:space="preserve"> previsto</w:t>
      </w:r>
      <w:r>
        <w:rPr>
          <w:rFonts w:hAnsi="Arial"/>
          <w:rFonts w:ascii="Arial"/>
        </w:rPr>
        <w:t xml:space="preserve"> en</w:t>
      </w:r>
      <w:r>
        <w:rPr>
          <w:rFonts w:hAnsi="Arial"/>
          <w:rFonts w:ascii="Arial"/>
        </w:rPr>
        <w:t xml:space="preserve"> el</w:t>
      </w:r>
      <w:r>
        <w:rPr>
          <w:rFonts w:hAnsi="Arial"/>
          <w:rFonts w:ascii="Arial"/>
        </w:rPr>
        <w:t xml:space="preserve"> Decreto</w:t>
      </w:r>
      <w:r>
        <w:rPr>
          <w:rFonts w:hAnsi="Arial"/>
          <w:rFonts w:ascii="Arial"/>
        </w:rPr>
        <w:t xml:space="preserve"> 1019 de 2000 consistente</w:t>
      </w:r>
      <w:r>
        <w:rPr>
          <w:rFonts w:hAnsi="Arial"/>
          <w:rFonts w:ascii="Arial"/>
        </w:rPr>
        <w:t xml:space="preserve"> en</w:t>
      </w:r>
      <w:r>
        <w:rPr>
          <w:rFonts w:hAnsi="Arial"/>
          <w:rFonts w:ascii="Arial"/>
        </w:rPr>
        <w:t xml:space="preserve"> la sustracción de la zona de reserva forestal era de imposible cumplimiento.</w:t>
      </w:r>
    </w:p>
    <w:p>
      <w:rPr>
        <w:rFonts w:hAnsi="Arial"/>
        <w:rFonts w:ascii="Arial"/>
      </w:rPr>
      <w:pPr>
        <w:pStyle w:val="Body Text"/>
      </w:pPr>
    </w:p>
    <w:p>
      <w:rPr>
        <w:rFonts w:hAnsi="Arial"/>
        <w:rFonts w:ascii="Arial"/>
      </w:rPr>
      <w:pPr>
        <w:pStyle w:val="Body Text"/>
        <w:jc w:val="both"/>
      </w:pPr>
      <w:r>
        <w:rPr>
          <w:rFonts w:hAnsi="Arial"/>
          <w:rFonts w:ascii="Arial"/>
          <w:sz w:val="16"/>
        </w:rPr>
        <w:t xml:space="preserve">49. </w:t>
      </w:r>
      <w:r>
        <w:rPr>
          <w:rFonts w:hAnsi="Arial"/>
          <w:rFonts w:ascii="Arial"/>
        </w:rPr>
        <w:t xml:space="preserve">Luego de mencionar cuál era el alcance del "</w:t>
      </w:r>
      <w:r>
        <w:rPr>
          <w:rFonts w:hAnsi="Arial"/>
          <w:rFonts w:ascii="Arial"/>
          <w:i/>
        </w:rPr>
        <w:t xml:space="preserve">principio de la confianza legítima</w:t>
      </w:r>
      <w:r>
        <w:rPr>
          <w:rFonts w:hAnsi="Arial"/>
          <w:rFonts w:ascii="Arial"/>
        </w:rPr>
        <w:t xml:space="preserve">", según</w:t>
      </w:r>
      <w:r>
        <w:rPr>
          <w:rFonts w:hAnsi="Arial"/>
          <w:rFonts w:ascii="Arial"/>
        </w:rPr>
        <w:t xml:space="preserve"> la</w:t>
      </w:r>
      <w:r>
        <w:rPr>
          <w:rFonts w:hAnsi="Arial"/>
          <w:rFonts w:ascii="Arial"/>
        </w:rPr>
        <w:t xml:space="preserve"> doctrina y</w:t>
      </w:r>
      <w:r>
        <w:rPr>
          <w:rFonts w:hAnsi="Arial"/>
          <w:rFonts w:ascii="Arial"/>
        </w:rPr>
        <w:t xml:space="preserve"> la</w:t>
      </w:r>
      <w:r>
        <w:rPr>
          <w:rFonts w:hAnsi="Arial"/>
          <w:rFonts w:ascii="Arial"/>
        </w:rPr>
        <w:t xml:space="preserve"> jurisprudencia de la Corte Constitucional</w:t>
      </w:r>
      <w:r>
        <w:rPr>
          <w:rFonts w:hAnsi="Arial"/>
          <w:rFonts w:ascii="Arial"/>
        </w:rPr>
        <w:t xml:space="preserve"> en</w:t>
      </w:r>
      <w:r>
        <w:rPr>
          <w:rFonts w:hAnsi="Arial"/>
          <w:rFonts w:ascii="Arial"/>
        </w:rPr>
        <w:t xml:space="preserve"> sentencias</w:t>
      </w:r>
      <w:r>
        <w:rPr>
          <w:rFonts w:hAnsi="Arial"/>
          <w:rFonts w:ascii="Arial"/>
        </w:rPr>
        <w:t xml:space="preserve"> T-617 de 1995, C-478 de 1998, C-355 de 2003 y C-131 de 2004, aseveraron que era esperable de la administración que adoptara las medidas de transición dirigidas a</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rPr>
        <w:t xml:space="preserve">lograr el respeto de los derechos adquiridos por parte de los titulares de los inmuebles. También reprochó que no se fijó un marco para que las Curadurías Urbanas</w:t>
      </w:r>
      <w:r>
        <w:rPr>
          <w:rFonts w:hAnsi="Arial"/>
          <w:rFonts w:ascii="Arial"/>
        </w:rPr>
        <w:t xml:space="preserve"> puedan</w:t>
      </w:r>
      <w:r>
        <w:rPr>
          <w:rFonts w:hAnsi="Arial"/>
          <w:rFonts w:ascii="Arial"/>
        </w:rPr>
        <w:t xml:space="preserve"> emitir</w:t>
      </w:r>
      <w:r>
        <w:rPr>
          <w:rFonts w:hAnsi="Arial"/>
          <w:rFonts w:ascii="Arial"/>
        </w:rPr>
        <w:t xml:space="preserve"> las</w:t>
      </w:r>
      <w:r>
        <w:rPr>
          <w:rFonts w:hAnsi="Arial"/>
          <w:rFonts w:ascii="Arial"/>
        </w:rPr>
        <w:t xml:space="preserve"> licencias de construcción</w:t>
      </w:r>
      <w:r>
        <w:rPr>
          <w:rFonts w:hAnsi="Arial"/>
          <w:rFonts w:ascii="Arial"/>
        </w:rPr>
        <w:t xml:space="preserve"> solicitadas</w:t>
      </w:r>
      <w:r>
        <w:rPr>
          <w:rFonts w:hAnsi="Arial"/>
          <w:rFonts w:ascii="Arial"/>
        </w:rPr>
        <w:t xml:space="preserve"> por los propietarios de esa zona.</w:t>
      </w:r>
    </w:p>
    <w:p>
      <w:rPr>
        <w:rFonts w:hAnsi="Arial"/>
        <w:rFonts w:ascii="Arial"/>
      </w:rPr>
      <w:pPr>
        <w:pStyle w:val="Body Text"/>
      </w:pPr>
    </w:p>
    <w:p>
      <w:rPr>
        <w:rFonts w:hAnsi="Arial"/>
        <w:rFonts w:ascii="Arial"/>
      </w:rPr>
      <w:pPr>
        <w:pStyle w:val="Body Text"/>
        <w:jc w:val="both"/>
      </w:pPr>
      <w:r>
        <w:rPr>
          <w:rFonts w:hAnsi="Arial"/>
          <w:rFonts w:ascii="Arial"/>
          <w:sz w:val="16"/>
        </w:rPr>
        <w:t xml:space="preserve">50. </w:t>
      </w:r>
      <w:r>
        <w:rPr>
          <w:rFonts w:hAnsi="Arial"/>
          <w:rFonts w:ascii="Arial"/>
        </w:rPr>
        <w:t xml:space="preserve">Resaltaron que la CAR y el Departamento Administrativo del Medio Ambiente - DAMA, con la participación del Ministerio de Ambiente, Vivienda y Desarrollo Territorial, desplegaron una acción conjunta para la recolección y</w:t>
      </w:r>
      <w:r>
        <w:rPr>
          <w:rFonts w:hAnsi="Arial"/>
          <w:rFonts w:ascii="Arial"/>
        </w:rPr>
        <w:t xml:space="preserve"> generación de la información necesaria para la formulación del Plan de Ordenamiento y Manejo de los Cerros Orientales de Bogotá – POMCA.</w:t>
      </w:r>
    </w:p>
    <w:p>
      <w:rPr>
        <w:rFonts w:hAnsi="Arial"/>
        <w:rFonts w:ascii="Arial"/>
      </w:rPr>
      <w:pPr>
        <w:pStyle w:val="Body Text"/>
      </w:pPr>
    </w:p>
    <w:p>
      <w:rPr>
        <w:rFonts w:hAnsi="Arial"/>
        <w:rFonts w:ascii="Arial"/>
      </w:rPr>
      <w:pPr>
        <w:pStyle w:val="Body Text"/>
        <w:jc w:val="both"/>
      </w:pPr>
      <w:r>
        <w:rPr>
          <w:rFonts w:hAnsi="Arial"/>
          <w:rFonts w:ascii="Arial"/>
          <w:sz w:val="16"/>
        </w:rPr>
        <w:t xml:space="preserve">51. </w:t>
      </w:r>
      <w:r>
        <w:rPr>
          <w:rFonts w:hAnsi="Arial"/>
          <w:rFonts w:ascii="Arial"/>
        </w:rPr>
        <w:t xml:space="preserve">Acotaron que en virtud del acta de concertación suscrita el día 29 de diciembre de 2003, el Ministerio de Ambiente, Vivienda y Desarrollo Territorial se obligó a expedir </w:t>
      </w:r>
      <w:r>
        <w:rPr>
          <w:rFonts w:hAnsi="Arial"/>
          <w:rFonts w:ascii="Arial"/>
          <w:i/>
        </w:rPr>
        <w:t xml:space="preserve">"[...] un acto administrativo en el cual se define el reordenamiento de la reserva</w:t>
      </w:r>
      <w:r>
        <w:rPr>
          <w:rFonts w:hAnsi="Arial"/>
          <w:rFonts w:ascii="Arial"/>
          <w:i/>
        </w:rPr>
        <w:t xml:space="preserve"> forestal protectora</w:t>
      </w:r>
      <w:r>
        <w:rPr>
          <w:rFonts w:hAnsi="Arial"/>
          <w:rFonts w:ascii="Arial"/>
          <w:i/>
        </w:rPr>
        <w:t xml:space="preserve"> "Bosque</w:t>
      </w:r>
      <w:r>
        <w:rPr>
          <w:rFonts w:hAnsi="Arial"/>
          <w:rFonts w:ascii="Arial"/>
          <w:i/>
        </w:rPr>
        <w:t xml:space="preserve"> Oriental de Bogotá"</w:t>
      </w:r>
      <w:r>
        <w:rPr>
          <w:rFonts w:hAnsi="Arial"/>
          <w:rFonts w:ascii="Arial"/>
          <w:i/>
        </w:rPr>
        <w:t xml:space="preserve"> y</w:t>
      </w:r>
      <w:r>
        <w:rPr>
          <w:rFonts w:hAnsi="Arial"/>
          <w:rFonts w:ascii="Arial"/>
          <w:i/>
        </w:rPr>
        <w:t xml:space="preserve"> su</w:t>
      </w:r>
      <w:r>
        <w:rPr>
          <w:rFonts w:hAnsi="Arial"/>
          <w:rFonts w:ascii="Arial"/>
          <w:i/>
        </w:rPr>
        <w:t xml:space="preserve"> reglamentación</w:t>
      </w:r>
      <w:r>
        <w:rPr>
          <w:rFonts w:hAnsi="Arial"/>
          <w:rFonts w:ascii="Arial"/>
          <w:i/>
        </w:rPr>
        <w:t xml:space="preserve"> de los usos generales del suelo, junto con las determinantes ambientales para las diferentes zonas de manejo [...]".</w:t>
      </w:r>
    </w:p>
    <w:p>
      <w:rPr>
        <w:rFonts w:hAnsi="Arial"/>
        <w:rFonts w:ascii="Arial"/>
      </w:rPr>
      <w:pPr>
        <w:pStyle w:val="Body Text"/>
      </w:pPr>
      <w:rPr>
        <w:i/>
      </w:rPr>
    </w:p>
    <w:p>
      <w:rPr>
        <w:rFonts w:hAnsi="Arial"/>
        <w:rFonts w:ascii="Arial"/>
      </w:rPr>
      <w:pPr>
        <w:pStyle w:val="Body Text"/>
        <w:jc w:val="both"/>
      </w:pPr>
      <w:r>
        <w:rPr>
          <w:rFonts w:hAnsi="Arial"/>
          <w:rFonts w:ascii="Arial"/>
          <w:sz w:val="16"/>
        </w:rPr>
        <w:t xml:space="preserve">52. </w:t>
      </w:r>
      <w:r>
        <w:rPr>
          <w:rFonts w:hAnsi="Arial"/>
          <w:rFonts w:ascii="Arial"/>
        </w:rPr>
        <w:t xml:space="preserve">A pesar de lo anterior, aseguraron que la cartera ministerial demandada expidió unilateralmente</w:t>
      </w:r>
      <w:r>
        <w:rPr>
          <w:rFonts w:hAnsi="Arial"/>
          <w:rFonts w:ascii="Arial"/>
        </w:rPr>
        <w:t xml:space="preserve"> la Resolución</w:t>
      </w:r>
      <w:r>
        <w:rPr>
          <w:rFonts w:hAnsi="Arial"/>
          <w:rFonts w:ascii="Arial"/>
        </w:rPr>
        <w:t xml:space="preserve"> 463</w:t>
      </w:r>
      <w:r>
        <w:rPr>
          <w:rFonts w:hAnsi="Arial"/>
          <w:rFonts w:ascii="Arial"/>
        </w:rPr>
        <w:t xml:space="preserve"> del 14 de</w:t>
      </w:r>
      <w:r>
        <w:rPr>
          <w:rFonts w:hAnsi="Arial"/>
          <w:rFonts w:ascii="Arial"/>
        </w:rPr>
        <w:t xml:space="preserve"> abril</w:t>
      </w:r>
      <w:r>
        <w:rPr>
          <w:rFonts w:hAnsi="Arial"/>
          <w:rFonts w:ascii="Arial"/>
        </w:rPr>
        <w:t xml:space="preserve"> de 2005,</w:t>
      </w:r>
      <w:r>
        <w:rPr>
          <w:rFonts w:hAnsi="Arial"/>
          <w:rFonts w:ascii="Arial"/>
        </w:rPr>
        <w:t xml:space="preserve"> ignorando</w:t>
      </w:r>
      <w:r>
        <w:rPr>
          <w:rFonts w:hAnsi="Arial"/>
          <w:rFonts w:ascii="Arial"/>
        </w:rPr>
        <w:t xml:space="preserve"> la concertación ciudadana y desconociendo los principios de confianza debida, participación, legalidad y los artículos 14 y 28 del CCA.</w:t>
      </w:r>
    </w:p>
    <w:p>
      <w:rPr>
        <w:rFonts w:hAnsi="Arial"/>
        <w:rFonts w:ascii="Arial"/>
      </w:rPr>
      <w:pPr>
        <w:pStyle w:val="Body Text"/>
      </w:pPr>
    </w:p>
    <w:p>
      <w:rPr>
        <w:rFonts w:hAnsi="Arial"/>
        <w:rFonts w:ascii="Arial"/>
      </w:rPr>
      <w:pPr>
        <w:pStyle w:val="Heading 2"/>
        <w:jc w:val="left"/>
        <w:numPr>
          <w:numId w:val="138"/>
          <w:ilvl w:val="0"/>
        </w:numPr>
        <w:tabs>
          <w:tab w:val="left" w:leader="none" w:pos="1421"/>
        </w:tabs>
      </w:pPr>
      <w:r>
        <w:rPr>
          <w:rFonts w:hAnsi="Arial"/>
          <w:rFonts w:ascii="Arial"/>
        </w:rPr>
        <w:t>La</w:t>
      </w:r>
      <w:r>
        <w:rPr>
          <w:rFonts w:hAnsi="Arial"/>
          <w:rFonts w:ascii="Arial"/>
        </w:rPr>
        <w:t xml:space="preserve"> falsa motivación</w:t>
      </w:r>
    </w:p>
    <w:p>
      <w:rPr>
        <w:rFonts w:hAnsi="Arial"/>
        <w:rFonts w:ascii="Arial"/>
      </w:rPr>
      <w:pPr>
        <w:pStyle w:val="Body Text"/>
      </w:pPr>
      <w:rPr>
        <w:b/>
      </w:rPr>
    </w:p>
    <w:p>
      <w:rPr>
        <w:rFonts w:hAnsi="Arial"/>
        <w:rFonts w:ascii="Arial"/>
      </w:rPr>
      <w:pPr>
        <w:pStyle w:val="Body Text"/>
        <w:jc w:val="both"/>
      </w:pPr>
      <w:r>
        <w:rPr>
          <w:rFonts w:hAnsi="Arial"/>
          <w:rFonts w:ascii="Arial"/>
          <w:sz w:val="16"/>
        </w:rPr>
        <w:t>53.</w:t>
      </w:r>
      <w:r>
        <w:rPr>
          <w:rFonts w:hAnsi="Arial"/>
          <w:rFonts w:ascii="Arial"/>
          <w:sz w:val="16"/>
        </w:rPr>
        <w:t xml:space="preserve"> </w:t>
      </w:r>
      <w:r>
        <w:rPr>
          <w:rFonts w:hAnsi="Arial"/>
          <w:rFonts w:ascii="Arial"/>
        </w:rPr>
        <w:t>Adujeron</w:t>
      </w:r>
      <w:r>
        <w:rPr>
          <w:rFonts w:hAnsi="Arial"/>
          <w:rFonts w:ascii="Arial"/>
        </w:rPr>
        <w:t xml:space="preserve"> que la Resolución</w:t>
      </w:r>
      <w:r>
        <w:rPr>
          <w:rFonts w:hAnsi="Arial"/>
          <w:rFonts w:ascii="Arial"/>
        </w:rPr>
        <w:t xml:space="preserve"> 463</w:t>
      </w:r>
      <w:r>
        <w:rPr>
          <w:rFonts w:hAnsi="Arial"/>
          <w:rFonts w:ascii="Arial"/>
        </w:rPr>
        <w:t xml:space="preserve"> de 14</w:t>
      </w:r>
      <w:r>
        <w:rPr>
          <w:rFonts w:hAnsi="Arial"/>
          <w:rFonts w:ascii="Arial"/>
        </w:rPr>
        <w:t xml:space="preserve"> de abril</w:t>
      </w:r>
      <w:r>
        <w:rPr>
          <w:rFonts w:hAnsi="Arial"/>
          <w:rFonts w:ascii="Arial"/>
        </w:rPr>
        <w:t xml:space="preserve"> de</w:t>
      </w:r>
      <w:r>
        <w:rPr>
          <w:rFonts w:hAnsi="Arial"/>
          <w:rFonts w:ascii="Arial"/>
        </w:rPr>
        <w:t xml:space="preserve"> 2005, expedida</w:t>
      </w:r>
      <w:r>
        <w:rPr>
          <w:rFonts w:hAnsi="Arial"/>
          <w:rFonts w:ascii="Arial"/>
        </w:rPr>
        <w:t xml:space="preserve"> por</w:t>
      </w:r>
      <w:r>
        <w:rPr>
          <w:rFonts w:hAnsi="Arial"/>
          <w:rFonts w:ascii="Arial"/>
        </w:rPr>
        <w:t xml:space="preserve"> el</w:t>
      </w:r>
      <w:r>
        <w:rPr>
          <w:rFonts w:hAnsi="Arial"/>
          <w:rFonts w:ascii="Arial"/>
        </w:rPr>
        <w:t xml:space="preserve"> Ministerio de Ambiente, Vivienda y Desarrollo Territorial señala, como punto de partida, la existencia de la reserva forestal de los Cerros Orientales declarada mediante el Acuerdo 30 de 1976 y la Resolución Ejecutiva 76 del 30 de marzo de 1977.</w:t>
      </w:r>
    </w:p>
    <w:p>
      <w:rPr>
        <w:rFonts w:hAnsi="Arial"/>
        <w:rFonts w:ascii="Arial"/>
      </w:rPr>
      <w:pPr>
        <w:pStyle w:val="Body Text"/>
      </w:pPr>
    </w:p>
    <w:p>
      <w:rPr>
        <w:rFonts w:hAnsi="Arial"/>
        <w:rFonts w:ascii="Arial"/>
      </w:rPr>
      <w:pPr>
        <w:pStyle w:val="Body Text"/>
        <w:jc w:val="both"/>
      </w:pPr>
      <w:r>
        <w:rPr>
          <w:rFonts w:hAnsi="Arial"/>
          <w:rFonts w:ascii="Arial"/>
          <w:sz w:val="16"/>
        </w:rPr>
        <w:t>54.</w:t>
      </w:r>
      <w:r>
        <w:rPr>
          <w:rFonts w:hAnsi="Arial"/>
          <w:rFonts w:ascii="Arial"/>
          <w:sz w:val="16"/>
        </w:rPr>
        <w:t xml:space="preserve"> </w:t>
      </w:r>
      <w:r>
        <w:rPr>
          <w:rFonts w:hAnsi="Arial"/>
          <w:rFonts w:ascii="Arial"/>
        </w:rPr>
        <w:t>Indicaron</w:t>
      </w:r>
      <w:r>
        <w:rPr>
          <w:rFonts w:hAnsi="Arial"/>
          <w:rFonts w:ascii="Arial"/>
        </w:rPr>
        <w:t xml:space="preserve"> que la Resolución</w:t>
      </w:r>
      <w:r>
        <w:rPr>
          <w:rFonts w:hAnsi="Arial"/>
          <w:rFonts w:ascii="Arial"/>
        </w:rPr>
        <w:t xml:space="preserve"> Ejecutiva</w:t>
      </w:r>
      <w:r>
        <w:rPr>
          <w:rFonts w:hAnsi="Arial"/>
          <w:rFonts w:ascii="Arial"/>
        </w:rPr>
        <w:t xml:space="preserve"> 76 de</w:t>
      </w:r>
      <w:r>
        <w:rPr>
          <w:rFonts w:hAnsi="Arial"/>
          <w:rFonts w:ascii="Arial"/>
        </w:rPr>
        <w:t xml:space="preserve"> 1997, en</w:t>
      </w:r>
      <w:r>
        <w:rPr>
          <w:rFonts w:hAnsi="Arial"/>
          <w:rFonts w:ascii="Arial"/>
        </w:rPr>
        <w:t xml:space="preserve"> su artículo</w:t>
      </w:r>
      <w:r>
        <w:rPr>
          <w:rFonts w:hAnsi="Arial"/>
          <w:rFonts w:ascii="Arial"/>
        </w:rPr>
        <w:t xml:space="preserve"> 10</w:t>
      </w:r>
      <w:r>
        <w:rPr>
          <w:rFonts w:hAnsi="Arial"/>
          <w:rFonts w:ascii="Arial"/>
        </w:rPr>
        <w:t xml:space="preserve"> estableció</w:t>
      </w:r>
      <w:r>
        <w:rPr>
          <w:rFonts w:hAnsi="Arial"/>
          <w:rFonts w:ascii="Arial"/>
        </w:rPr>
        <w:t xml:space="preserve"> la obligación de registrar la afectación de la zona de reserva forestal en los folios de matrícula correspondiente. Acotaron que la Resolución Ejecutiva 076 de 1977 nunca se registró en los folios de matrículas inmobiliarias y por eso los predios objeto de las licencias no podían considerarse reserva forestal.</w:t>
      </w:r>
    </w:p>
    <w:p>
      <w:rPr>
        <w:rFonts w:hAnsi="Arial"/>
        <w:rFonts w:ascii="Arial"/>
      </w:rPr>
      <w:pPr>
        <w:pStyle w:val="Body Text"/>
      </w:pPr>
    </w:p>
    <w:p>
      <w:rPr>
        <w:rFonts w:hAnsi="Arial"/>
        <w:rFonts w:ascii="Arial"/>
      </w:rPr>
      <w:pPr>
        <w:pStyle w:val="Body Text"/>
        <w:jc w:val="both"/>
      </w:pPr>
      <w:r>
        <w:rPr>
          <w:rFonts w:hAnsi="Arial"/>
          <w:rFonts w:ascii="Arial"/>
          <w:sz w:val="16"/>
        </w:rPr>
        <w:t xml:space="preserve">55. </w:t>
      </w:r>
      <w:r>
        <w:rPr>
          <w:rFonts w:hAnsi="Arial"/>
          <w:rFonts w:ascii="Arial"/>
        </w:rPr>
        <w:t xml:space="preserve">Consideraron que la falta de inscripción en dichos folios de matrícula inclusive fue reconocida por la entidad demandada en respuesta a una petición radicada el 13 de septiembre de 2004 y por el Tribunal Administrativo de Cundinamarca en sentencia del 1 de marzo de 2001, por lo que era clara la falsa motivación de la Resolución 463 del 14 de abril de 2005, toda vez que la reserva forestal que se pretendía redelimitar carecía de validez.</w:t>
      </w:r>
    </w:p>
    <w:p>
      <w:rPr>
        <w:rFonts w:hAnsi="Arial"/>
        <w:rFonts w:ascii="Arial"/>
      </w:rPr>
      <w:pPr>
        <w:pStyle w:val="Body Text"/>
      </w:pPr>
    </w:p>
    <w:p>
      <w:rPr>
        <w:rFonts w:hAnsi="Arial"/>
        <w:rFonts w:ascii="Arial"/>
      </w:rPr>
      <w:pPr>
        <w:pStyle w:val="Body Text"/>
        <w:jc w:val="both"/>
      </w:pPr>
      <w:r>
        <w:rPr>
          <w:rFonts w:hAnsi="Arial"/>
          <w:rFonts w:ascii="Arial"/>
          <w:sz w:val="16"/>
        </w:rPr>
        <w:t xml:space="preserve">56. </w:t>
      </w:r>
      <w:r>
        <w:rPr>
          <w:rFonts w:hAnsi="Arial"/>
          <w:rFonts w:ascii="Arial"/>
        </w:rPr>
        <w:t xml:space="preserve">Adicionalmente, subrayaron que el artículo 10 del Acuerdo 30 de 1979 del INDERENA</w:t>
      </w:r>
      <w:r>
        <w:rPr>
          <w:rFonts w:hAnsi="Arial"/>
          <w:rFonts w:ascii="Arial"/>
        </w:rPr>
        <w:t xml:space="preserve"> ordenó la</w:t>
      </w:r>
      <w:r>
        <w:rPr>
          <w:rFonts w:hAnsi="Arial"/>
          <w:rFonts w:ascii="Arial"/>
        </w:rPr>
        <w:t xml:space="preserve"> inscripción</w:t>
      </w:r>
      <w:r>
        <w:rPr>
          <w:rFonts w:hAnsi="Arial"/>
          <w:rFonts w:ascii="Arial"/>
        </w:rPr>
        <w:t xml:space="preserve"> del mismo acto</w:t>
      </w:r>
      <w:r>
        <w:rPr>
          <w:rFonts w:hAnsi="Arial"/>
          <w:rFonts w:ascii="Arial"/>
        </w:rPr>
        <w:t xml:space="preserve"> en</w:t>
      </w:r>
      <w:r>
        <w:rPr>
          <w:rFonts w:hAnsi="Arial"/>
          <w:rFonts w:ascii="Arial"/>
        </w:rPr>
        <w:t xml:space="preserve"> las oficinas</w:t>
      </w:r>
      <w:r>
        <w:rPr>
          <w:rFonts w:hAnsi="Arial"/>
          <w:rFonts w:ascii="Arial"/>
        </w:rPr>
        <w:t xml:space="preserve"> de</w:t>
      </w:r>
      <w:r>
        <w:rPr>
          <w:rFonts w:hAnsi="Arial"/>
          <w:rFonts w:ascii="Arial"/>
        </w:rPr>
        <w:t xml:space="preserve"> registro de</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rPr>
        <w:t xml:space="preserve">instrumentos públicos conforme a los artículos 96 y 97 del Código Fiscal Nacional, por lo que le otorgó a esos bienes el tratamiento de baldíos, a pesar de que la inscripción</w:t>
      </w:r>
      <w:r>
        <w:rPr>
          <w:rFonts w:hAnsi="Arial"/>
          <w:rFonts w:ascii="Arial"/>
        </w:rPr>
        <w:t xml:space="preserve"> debió</w:t>
      </w:r>
      <w:r>
        <w:rPr>
          <w:rFonts w:hAnsi="Arial"/>
          <w:rFonts w:ascii="Arial"/>
        </w:rPr>
        <w:t xml:space="preserve"> surtirse</w:t>
      </w:r>
      <w:r>
        <w:rPr>
          <w:rFonts w:hAnsi="Arial"/>
          <w:rFonts w:ascii="Arial"/>
        </w:rPr>
        <w:t xml:space="preserve"> conforme</w:t>
      </w:r>
      <w:r>
        <w:rPr>
          <w:rFonts w:hAnsi="Arial"/>
          <w:rFonts w:ascii="Arial"/>
        </w:rPr>
        <w:t xml:space="preserve"> al</w:t>
      </w:r>
      <w:r>
        <w:rPr>
          <w:rFonts w:hAnsi="Arial"/>
          <w:rFonts w:ascii="Arial"/>
        </w:rPr>
        <w:t xml:space="preserve"> artículo</w:t>
      </w:r>
      <w:r>
        <w:rPr>
          <w:rFonts w:hAnsi="Arial"/>
          <w:rFonts w:ascii="Arial"/>
        </w:rPr>
        <w:t xml:space="preserve"> 67</w:t>
      </w:r>
      <w:r>
        <w:rPr>
          <w:rFonts w:hAnsi="Arial"/>
          <w:rFonts w:ascii="Arial"/>
        </w:rPr>
        <w:t xml:space="preserve"> del</w:t>
      </w:r>
      <w:r>
        <w:rPr>
          <w:rFonts w:hAnsi="Arial"/>
          <w:rFonts w:ascii="Arial"/>
        </w:rPr>
        <w:t xml:space="preserve"> Código</w:t>
      </w:r>
      <w:r>
        <w:rPr>
          <w:rFonts w:hAnsi="Arial"/>
          <w:rFonts w:ascii="Arial"/>
        </w:rPr>
        <w:t xml:space="preserve"> de Recursos Naturales, por ser esta la normatividad aplicable a las zonas de reserva.</w:t>
      </w:r>
    </w:p>
    <w:p>
      <w:rPr>
        <w:rFonts w:hAnsi="Arial"/>
        <w:rFonts w:ascii="Arial"/>
      </w:rPr>
      <w:pPr>
        <w:pStyle w:val="Body Text"/>
      </w:pPr>
    </w:p>
    <w:p>
      <w:rPr>
        <w:rFonts w:hAnsi="Arial"/>
        <w:rFonts w:ascii="Arial"/>
      </w:rPr>
      <w:pPr>
        <w:pStyle w:val="Body Text"/>
        <w:jc w:val="both"/>
      </w:pPr>
      <w:r>
        <w:rPr>
          <w:rFonts w:hAnsi="Arial"/>
          <w:rFonts w:ascii="Arial"/>
          <w:sz w:val="16"/>
        </w:rPr>
        <w:t>57.</w:t>
      </w:r>
      <w:r>
        <w:rPr>
          <w:rFonts w:hAnsi="Arial"/>
          <w:rFonts w:ascii="Arial"/>
          <w:sz w:val="16"/>
        </w:rPr>
        <w:t xml:space="preserve"> </w:t>
      </w:r>
      <w:r>
        <w:rPr>
          <w:rFonts w:hAnsi="Arial"/>
          <w:rFonts w:ascii="Arial"/>
        </w:rPr>
        <w:t>Aseguraron</w:t>
      </w:r>
      <w:r>
        <w:rPr>
          <w:rFonts w:hAnsi="Arial"/>
          <w:rFonts w:ascii="Arial"/>
        </w:rPr>
        <w:t xml:space="preserve"> que</w:t>
      </w:r>
      <w:r>
        <w:rPr>
          <w:rFonts w:hAnsi="Arial"/>
          <w:rFonts w:ascii="Arial"/>
        </w:rPr>
        <w:t xml:space="preserve"> el</w:t>
      </w:r>
      <w:r>
        <w:rPr>
          <w:rFonts w:hAnsi="Arial"/>
          <w:rFonts w:ascii="Arial"/>
        </w:rPr>
        <w:t xml:space="preserve"> artículo</w:t>
      </w:r>
      <w:r>
        <w:rPr>
          <w:rFonts w:hAnsi="Arial"/>
          <w:rFonts w:ascii="Arial"/>
        </w:rPr>
        <w:t xml:space="preserve"> 30</w:t>
      </w:r>
      <w:r>
        <w:rPr>
          <w:rFonts w:hAnsi="Arial"/>
          <w:rFonts w:ascii="Arial"/>
        </w:rPr>
        <w:t xml:space="preserve"> del</w:t>
      </w:r>
      <w:r>
        <w:rPr>
          <w:rFonts w:hAnsi="Arial"/>
          <w:rFonts w:ascii="Arial"/>
        </w:rPr>
        <w:t xml:space="preserve"> Acuerdo</w:t>
      </w:r>
      <w:r>
        <w:rPr>
          <w:rFonts w:hAnsi="Arial"/>
          <w:rFonts w:ascii="Arial"/>
        </w:rPr>
        <w:t xml:space="preserve"> 30 de</w:t>
      </w:r>
      <w:r>
        <w:rPr>
          <w:rFonts w:hAnsi="Arial"/>
          <w:rFonts w:ascii="Arial"/>
        </w:rPr>
        <w:t xml:space="preserve"> 1976 del</w:t>
      </w:r>
      <w:r>
        <w:rPr>
          <w:rFonts w:hAnsi="Arial"/>
          <w:rFonts w:ascii="Arial"/>
        </w:rPr>
        <w:t xml:space="preserve"> INDERENA</w:t>
      </w:r>
      <w:r>
        <w:rPr>
          <w:rFonts w:hAnsi="Arial"/>
          <w:rFonts w:ascii="Arial"/>
        </w:rPr>
        <w:t xml:space="preserve"> y</w:t>
      </w:r>
      <w:r>
        <w:rPr>
          <w:rFonts w:hAnsi="Arial"/>
          <w:rFonts w:ascii="Arial"/>
        </w:rPr>
        <w:t xml:space="preserve"> adoptado por la Resolución Ejecutiva 076 de 1977 del Ministerio de Agricultura ordenó su registro en la oficina de registro de instrumentos públicos, que debió efectuarse según el artículo 66 del CCA, dentro de los cinco años siguientes a</w:t>
      </w:r>
      <w:r>
        <w:rPr>
          <w:rFonts w:hAnsi="Arial"/>
          <w:rFonts w:ascii="Arial"/>
        </w:rPr>
        <w:t xml:space="preserve"> su publicación. Sin embargo, comentó que transcurrieron más de 28 años sin que la cartera del medio ambiente haya cumplido la obligación de la misma, generando con ello no solo </w:t>
      </w:r>
      <w:r>
        <w:rPr>
          <w:rFonts w:hAnsi="Arial"/>
          <w:rFonts w:ascii="Arial"/>
          <w:i/>
        </w:rPr>
        <w:t xml:space="preserve">"[...] la inexistencia de la Reserva Forestal Cerros Orientales por falta de uno de los requisitos de validez, establecidos en la misma, sino también la pérdida de fuerza ejecutoria del Acto Administrativo señalado".</w:t>
      </w:r>
    </w:p>
    <w:p>
      <w:rPr>
        <w:rFonts w:hAnsi="Arial"/>
        <w:rFonts w:ascii="Arial"/>
      </w:rPr>
      <w:pPr>
        <w:pStyle w:val="Body Text"/>
      </w:pPr>
      <w:rPr>
        <w:i/>
      </w:rPr>
    </w:p>
    <w:p>
      <w:rPr>
        <w:rFonts w:hAnsi="Arial"/>
        <w:rFonts w:ascii="Arial"/>
      </w:rPr>
      <w:pPr>
        <w:pStyle w:val="Body Text"/>
        <w:jc w:val="both"/>
      </w:pPr>
      <w:r>
        <w:rPr>
          <w:rFonts w:hAnsi="Arial"/>
          <w:rFonts w:ascii="Arial"/>
          <w:sz w:val="16"/>
        </w:rPr>
        <w:t xml:space="preserve">58. </w:t>
      </w:r>
      <w:r>
        <w:rPr>
          <w:rFonts w:hAnsi="Arial"/>
          <w:rFonts w:ascii="Arial"/>
        </w:rPr>
        <w:t xml:space="preserve">Discurrieron en el sentido de señalar que el Acuerdo 30 de 1976, aprobado mediante la Resolución Ejecutiva 076 de 1977, nunca estuvo delimitado cartográficamente</w:t>
      </w:r>
      <w:r>
        <w:rPr>
          <w:rFonts w:hAnsi="Arial"/>
          <w:rFonts w:ascii="Arial"/>
        </w:rPr>
        <w:t xml:space="preserve"> por</w:t>
      </w:r>
      <w:r>
        <w:rPr>
          <w:rFonts w:hAnsi="Arial"/>
          <w:rFonts w:ascii="Arial"/>
        </w:rPr>
        <w:t xml:space="preserve"> el</w:t>
      </w:r>
      <w:r>
        <w:rPr>
          <w:rFonts w:hAnsi="Arial"/>
          <w:rFonts w:ascii="Arial"/>
        </w:rPr>
        <w:t xml:space="preserve"> IGAC ni por</w:t>
      </w:r>
      <w:r>
        <w:rPr>
          <w:rFonts w:hAnsi="Arial"/>
          <w:rFonts w:ascii="Arial"/>
        </w:rPr>
        <w:t xml:space="preserve"> ningún</w:t>
      </w:r>
      <w:r>
        <w:rPr>
          <w:rFonts w:hAnsi="Arial"/>
          <w:rFonts w:ascii="Arial"/>
        </w:rPr>
        <w:t xml:space="preserve"> otro</w:t>
      </w:r>
      <w:r>
        <w:rPr>
          <w:rFonts w:hAnsi="Arial"/>
          <w:rFonts w:ascii="Arial"/>
        </w:rPr>
        <w:t xml:space="preserve"> instrumento</w:t>
      </w:r>
      <w:r>
        <w:rPr>
          <w:rFonts w:hAnsi="Arial"/>
          <w:rFonts w:ascii="Arial"/>
        </w:rPr>
        <w:t xml:space="preserve"> de georreferenciación. Por eso, el requisito de validez consistente en la inscripción de la reserva forestal en</w:t>
      </w:r>
      <w:r>
        <w:rPr>
          <w:rFonts w:hAnsi="Arial"/>
          <w:rFonts w:ascii="Arial"/>
        </w:rPr>
        <w:t xml:space="preserve"> cada folio</w:t>
      </w:r>
      <w:r>
        <w:rPr>
          <w:rFonts w:hAnsi="Arial"/>
          <w:rFonts w:ascii="Arial"/>
        </w:rPr>
        <w:t xml:space="preserve"> de</w:t>
      </w:r>
      <w:r>
        <w:rPr>
          <w:rFonts w:hAnsi="Arial"/>
          <w:rFonts w:ascii="Arial"/>
        </w:rPr>
        <w:t xml:space="preserve"> matrícula inmobiliaria de</w:t>
      </w:r>
      <w:r>
        <w:rPr>
          <w:rFonts w:hAnsi="Arial"/>
          <w:rFonts w:ascii="Arial"/>
        </w:rPr>
        <w:t xml:space="preserve"> los</w:t>
      </w:r>
      <w:r>
        <w:rPr>
          <w:rFonts w:hAnsi="Arial"/>
          <w:rFonts w:ascii="Arial"/>
        </w:rPr>
        <w:t xml:space="preserve"> predios afectados</w:t>
      </w:r>
      <w:r>
        <w:rPr>
          <w:rFonts w:hAnsi="Arial"/>
          <w:rFonts w:ascii="Arial"/>
        </w:rPr>
        <w:t xml:space="preserve"> se</w:t>
      </w:r>
      <w:r>
        <w:rPr>
          <w:rFonts w:hAnsi="Arial"/>
          <w:rFonts w:ascii="Arial"/>
        </w:rPr>
        <w:t xml:space="preserve"> tornó de</w:t>
      </w:r>
      <w:r>
        <w:rPr>
          <w:rFonts w:hAnsi="Arial"/>
          <w:rFonts w:ascii="Arial"/>
        </w:rPr>
        <w:t xml:space="preserve"> imposible </w:t>
      </w:r>
      <w:r>
        <w:rPr>
          <w:rFonts w:hAnsi="Arial"/>
          <w:rFonts w:ascii="Arial"/>
        </w:rPr>
        <w:t>cumplimiento.</w:t>
      </w:r>
    </w:p>
    <w:p>
      <w:rPr>
        <w:rFonts w:hAnsi="Arial"/>
        <w:rFonts w:ascii="Arial"/>
      </w:rPr>
      <w:pPr>
        <w:pStyle w:val="Body Text"/>
      </w:pPr>
    </w:p>
    <w:p>
      <w:rPr>
        <w:rFonts w:hAnsi="Arial"/>
        <w:rFonts w:ascii="Arial"/>
      </w:rPr>
      <w:pPr>
        <w:pStyle w:val="Body Text"/>
        <w:jc w:val="both"/>
      </w:pPr>
      <w:r>
        <w:rPr>
          <w:rFonts w:hAnsi="Arial"/>
          <w:rFonts w:ascii="Arial"/>
          <w:sz w:val="16"/>
        </w:rPr>
        <w:t xml:space="preserve">59. </w:t>
      </w:r>
      <w:r>
        <w:rPr>
          <w:rFonts w:hAnsi="Arial"/>
          <w:rFonts w:ascii="Arial"/>
        </w:rPr>
        <w:t>Con</w:t>
      </w:r>
      <w:r>
        <w:rPr>
          <w:rFonts w:hAnsi="Arial"/>
          <w:rFonts w:ascii="Arial"/>
        </w:rPr>
        <w:t xml:space="preserve"> fundamento en</w:t>
      </w:r>
      <w:r>
        <w:rPr>
          <w:rFonts w:hAnsi="Arial"/>
          <w:rFonts w:ascii="Arial"/>
        </w:rPr>
        <w:t xml:space="preserve"> lo anterior, observaron que la Resolución 463 de 14 de abril de 2005 se encuentra falsamente motivada, al establecer un </w:t>
      </w:r>
      <w:r>
        <w:rPr>
          <w:rFonts w:hAnsi="Arial"/>
          <w:rFonts w:ascii="Arial"/>
          <w:i/>
        </w:rPr>
        <w:t xml:space="preserve">"realinderamiento" </w:t>
      </w:r>
      <w:r>
        <w:rPr>
          <w:rFonts w:hAnsi="Arial"/>
          <w:rFonts w:ascii="Arial"/>
        </w:rPr>
        <w:t xml:space="preserve">de una</w:t>
      </w:r>
      <w:r>
        <w:rPr>
          <w:rFonts w:hAnsi="Arial"/>
          <w:rFonts w:ascii="Arial"/>
        </w:rPr>
        <w:t xml:space="preserve"> reserva forestal</w:t>
      </w:r>
      <w:r>
        <w:rPr>
          <w:rFonts w:hAnsi="Arial"/>
          <w:rFonts w:ascii="Arial"/>
        </w:rPr>
        <w:t xml:space="preserve"> que</w:t>
      </w:r>
      <w:r>
        <w:rPr>
          <w:rFonts w:hAnsi="Arial"/>
          <w:rFonts w:ascii="Arial"/>
        </w:rPr>
        <w:t xml:space="preserve"> </w:t>
      </w:r>
      <w:r>
        <w:rPr>
          <w:rFonts w:hAnsi="Arial"/>
          <w:rFonts w:ascii="Arial"/>
          <w:i/>
        </w:rPr>
        <w:t>"[...]</w:t>
      </w:r>
      <w:r>
        <w:rPr>
          <w:rFonts w:hAnsi="Arial"/>
          <w:rFonts w:ascii="Arial"/>
          <w:i/>
        </w:rPr>
        <w:t xml:space="preserve"> como</w:t>
      </w:r>
      <w:r>
        <w:rPr>
          <w:rFonts w:hAnsi="Arial"/>
          <w:rFonts w:ascii="Arial"/>
          <w:i/>
        </w:rPr>
        <w:t xml:space="preserve"> la</w:t>
      </w:r>
      <w:r>
        <w:rPr>
          <w:rFonts w:hAnsi="Arial"/>
          <w:rFonts w:ascii="Arial"/>
          <w:i/>
        </w:rPr>
        <w:t xml:space="preserve"> del</w:t>
      </w:r>
      <w:r>
        <w:rPr>
          <w:rFonts w:hAnsi="Arial"/>
          <w:rFonts w:ascii="Arial"/>
          <w:i/>
        </w:rPr>
        <w:t xml:space="preserve"> Acuerdo</w:t>
      </w:r>
      <w:r>
        <w:rPr>
          <w:rFonts w:hAnsi="Arial"/>
          <w:rFonts w:ascii="Arial"/>
          <w:i/>
        </w:rPr>
        <w:t xml:space="preserve"> 30 de 1976,</w:t>
      </w:r>
      <w:r>
        <w:rPr>
          <w:rFonts w:hAnsi="Arial"/>
          <w:rFonts w:ascii="Arial"/>
          <w:i/>
        </w:rPr>
        <w:t xml:space="preserve"> carecía</w:t>
      </w:r>
      <w:r>
        <w:rPr>
          <w:rFonts w:hAnsi="Arial"/>
          <w:rFonts w:ascii="Arial"/>
          <w:i/>
        </w:rPr>
        <w:t xml:space="preserve"> de</w:t>
      </w:r>
      <w:r>
        <w:rPr>
          <w:rFonts w:hAnsi="Arial"/>
          <w:rFonts w:ascii="Arial"/>
          <w:i/>
        </w:rPr>
        <w:t xml:space="preserve"> validez</w:t>
      </w:r>
      <w:r>
        <w:rPr>
          <w:rFonts w:hAnsi="Arial"/>
          <w:rFonts w:ascii="Arial"/>
          <w:i/>
        </w:rPr>
        <w:t xml:space="preserve"> y aplicabilidad [...]"</w:t>
      </w:r>
      <w:r>
        <w:rPr>
          <w:rFonts w:hAnsi="Arial"/>
          <w:rFonts w:ascii="Arial"/>
        </w:rPr>
        <w:t>.</w:t>
      </w:r>
    </w:p>
    <w:p>
      <w:rPr>
        <w:rFonts w:hAnsi="Arial"/>
        <w:rFonts w:ascii="Arial"/>
      </w:rPr>
      <w:pPr>
        <w:pStyle w:val="Body Text"/>
      </w:pPr>
    </w:p>
    <w:p>
      <w:rPr>
        <w:rFonts w:hAnsi="Arial"/>
        <w:rFonts w:ascii="Arial"/>
      </w:rPr>
      <w:pPr>
        <w:pStyle w:val="Body Text"/>
        <w:jc w:val="both"/>
      </w:pPr>
      <w:r>
        <w:rPr>
          <w:rFonts w:hAnsi="Arial"/>
          <w:rFonts w:ascii="Arial"/>
          <w:sz w:val="16"/>
        </w:rPr>
        <w:t>60.</w:t>
      </w:r>
      <w:r>
        <w:rPr>
          <w:rFonts w:hAnsi="Arial"/>
          <w:rFonts w:ascii="Arial"/>
          <w:sz w:val="16"/>
        </w:rPr>
        <w:t xml:space="preserve"> </w:t>
      </w:r>
      <w:r>
        <w:rPr>
          <w:rFonts w:hAnsi="Arial"/>
          <w:rFonts w:ascii="Arial"/>
        </w:rPr>
        <w:t>Plantearon</w:t>
      </w:r>
      <w:r>
        <w:rPr>
          <w:rFonts w:hAnsi="Arial"/>
          <w:rFonts w:ascii="Arial"/>
        </w:rPr>
        <w:t xml:space="preserve"> que la Resolución 463</w:t>
      </w:r>
      <w:r>
        <w:rPr>
          <w:rFonts w:hAnsi="Arial"/>
          <w:rFonts w:ascii="Arial"/>
        </w:rPr>
        <w:t xml:space="preserve"> de</w:t>
      </w:r>
      <w:r>
        <w:rPr>
          <w:rFonts w:hAnsi="Arial"/>
          <w:rFonts w:ascii="Arial"/>
        </w:rPr>
        <w:t xml:space="preserve"> 2005 desconoció el</w:t>
      </w:r>
      <w:r>
        <w:rPr>
          <w:rFonts w:hAnsi="Arial"/>
          <w:rFonts w:ascii="Arial"/>
        </w:rPr>
        <w:t xml:space="preserve"> "</w:t>
      </w:r>
      <w:r>
        <w:rPr>
          <w:rFonts w:hAnsi="Arial"/>
          <w:rFonts w:ascii="Arial"/>
          <w:i/>
        </w:rPr>
        <w:t>concurso</w:t>
      </w:r>
      <w:r>
        <w:rPr>
          <w:rFonts w:hAnsi="Arial"/>
          <w:rFonts w:ascii="Arial"/>
          <w:i/>
        </w:rPr>
        <w:t xml:space="preserve"> democrático" </w:t>
      </w:r>
      <w:r>
        <w:rPr>
          <w:rFonts w:hAnsi="Arial"/>
          <w:rFonts w:ascii="Arial"/>
        </w:rPr>
        <w:t>de</w:t>
      </w:r>
      <w:r>
        <w:rPr>
          <w:rFonts w:hAnsi="Arial"/>
          <w:rFonts w:ascii="Arial"/>
        </w:rPr>
        <w:t xml:space="preserve"> la CAR</w:t>
      </w:r>
      <w:r>
        <w:rPr>
          <w:rFonts w:hAnsi="Arial"/>
          <w:rFonts w:ascii="Arial"/>
        </w:rPr>
        <w:t xml:space="preserve"> y</w:t>
      </w:r>
      <w:r>
        <w:rPr>
          <w:rFonts w:hAnsi="Arial"/>
          <w:rFonts w:ascii="Arial"/>
        </w:rPr>
        <w:t xml:space="preserve"> la</w:t>
      </w:r>
      <w:r>
        <w:rPr>
          <w:rFonts w:hAnsi="Arial"/>
          <w:rFonts w:ascii="Arial"/>
        </w:rPr>
        <w:t xml:space="preserve"> DAMA,</w:t>
      </w:r>
      <w:r>
        <w:rPr>
          <w:rFonts w:hAnsi="Arial"/>
          <w:rFonts w:ascii="Arial"/>
        </w:rPr>
        <w:t xml:space="preserve"> de</w:t>
      </w:r>
      <w:r>
        <w:rPr>
          <w:rFonts w:hAnsi="Arial"/>
          <w:rFonts w:ascii="Arial"/>
        </w:rPr>
        <w:t xml:space="preserve"> la ciudadanía en general</w:t>
      </w:r>
      <w:r>
        <w:rPr>
          <w:rFonts w:hAnsi="Arial"/>
          <w:rFonts w:ascii="Arial"/>
        </w:rPr>
        <w:t xml:space="preserve"> y</w:t>
      </w:r>
      <w:r>
        <w:rPr>
          <w:rFonts w:hAnsi="Arial"/>
          <w:rFonts w:ascii="Arial"/>
        </w:rPr>
        <w:t xml:space="preserve"> de</w:t>
      </w:r>
      <w:r>
        <w:rPr>
          <w:rFonts w:hAnsi="Arial"/>
          <w:rFonts w:ascii="Arial"/>
        </w:rPr>
        <w:t xml:space="preserve"> los interesados</w:t>
      </w:r>
      <w:r>
        <w:rPr>
          <w:rFonts w:hAnsi="Arial"/>
          <w:rFonts w:ascii="Arial"/>
        </w:rPr>
        <w:t xml:space="preserve"> que</w:t>
      </w:r>
      <w:r>
        <w:rPr>
          <w:rFonts w:hAnsi="Arial"/>
          <w:rFonts w:ascii="Arial"/>
        </w:rPr>
        <w:t xml:space="preserve"> llegaron a un acuerdo reconocido en el Plan de Ordenamiento y Manejo de los Cerros Orientales -POMCO-. En particular, explicaron que la autoridad ambiental nunca convocó a la ciudadanía ni a los interesados afectados, lo que se traduce en un desconocimiento flagrante a la ley y el debido proceso.</w:t>
      </w:r>
    </w:p>
    <w:p>
      <w:rPr>
        <w:rFonts w:hAnsi="Arial"/>
        <w:rFonts w:ascii="Arial"/>
      </w:rPr>
      <w:pPr>
        <w:pStyle w:val="Body Text"/>
      </w:pPr>
    </w:p>
    <w:p>
      <w:rPr>
        <w:rFonts w:hAnsi="Arial"/>
        <w:rFonts w:ascii="Arial"/>
      </w:rPr>
      <w:pPr>
        <w:pStyle w:val="Body Text"/>
        <w:jc w:val="both"/>
      </w:pPr>
      <w:r>
        <w:rPr>
          <w:rFonts w:hAnsi="Arial"/>
          <w:rFonts w:ascii="Arial"/>
          <w:sz w:val="16"/>
        </w:rPr>
        <w:t>61.</w:t>
      </w:r>
      <w:r>
        <w:rPr>
          <w:rFonts w:hAnsi="Arial"/>
          <w:rFonts w:ascii="Arial"/>
          <w:sz w:val="16"/>
        </w:rPr>
        <w:t xml:space="preserve"> </w:t>
      </w:r>
      <w:r>
        <w:rPr>
          <w:rFonts w:hAnsi="Arial"/>
          <w:rFonts w:ascii="Arial"/>
        </w:rPr>
        <w:t>Finalmente,</w:t>
      </w:r>
      <w:r>
        <w:rPr>
          <w:rFonts w:hAnsi="Arial"/>
          <w:rFonts w:ascii="Arial"/>
        </w:rPr>
        <w:t xml:space="preserve"> estimaron que</w:t>
      </w:r>
      <w:r>
        <w:rPr>
          <w:rFonts w:hAnsi="Arial"/>
          <w:rFonts w:ascii="Arial"/>
        </w:rPr>
        <w:t xml:space="preserve"> la</w:t>
      </w:r>
      <w:r>
        <w:rPr>
          <w:rFonts w:hAnsi="Arial"/>
          <w:rFonts w:ascii="Arial"/>
        </w:rPr>
        <w:t xml:space="preserve"> Resolución</w:t>
      </w:r>
      <w:r>
        <w:rPr>
          <w:rFonts w:hAnsi="Arial"/>
          <w:rFonts w:ascii="Arial"/>
        </w:rPr>
        <w:t xml:space="preserve"> 463</w:t>
      </w:r>
      <w:r>
        <w:rPr>
          <w:rFonts w:hAnsi="Arial"/>
          <w:rFonts w:ascii="Arial"/>
        </w:rPr>
        <w:t xml:space="preserve"> de</w:t>
      </w:r>
      <w:r>
        <w:rPr>
          <w:rFonts w:hAnsi="Arial"/>
          <w:rFonts w:ascii="Arial"/>
        </w:rPr>
        <w:t xml:space="preserve"> 2005,</w:t>
      </w:r>
      <w:r>
        <w:rPr>
          <w:rFonts w:hAnsi="Arial"/>
          <w:rFonts w:ascii="Arial"/>
        </w:rPr>
        <w:t xml:space="preserve"> en</w:t>
      </w:r>
      <w:r>
        <w:rPr>
          <w:rFonts w:hAnsi="Arial"/>
          <w:rFonts w:ascii="Arial"/>
        </w:rPr>
        <w:t xml:space="preserve"> su</w:t>
      </w:r>
      <w:r>
        <w:rPr>
          <w:rFonts w:hAnsi="Arial"/>
          <w:rFonts w:ascii="Arial"/>
        </w:rPr>
        <w:t xml:space="preserve"> parte considerativa, se refiere al Plan de Ordenamiento y Manejo de los Cerros Orientales – POMCO- como</w:t>
      </w:r>
      <w:r>
        <w:rPr>
          <w:rFonts w:hAnsi="Arial"/>
          <w:rFonts w:ascii="Arial"/>
        </w:rPr>
        <w:t xml:space="preserve"> soporte</w:t>
      </w:r>
      <w:r>
        <w:rPr>
          <w:rFonts w:hAnsi="Arial"/>
          <w:rFonts w:ascii="Arial"/>
        </w:rPr>
        <w:t xml:space="preserve"> para</w:t>
      </w:r>
      <w:r>
        <w:rPr>
          <w:rFonts w:hAnsi="Arial"/>
          <w:rFonts w:ascii="Arial"/>
        </w:rPr>
        <w:t xml:space="preserve"> su</w:t>
      </w:r>
      <w:r>
        <w:rPr>
          <w:rFonts w:hAnsi="Arial"/>
          <w:rFonts w:ascii="Arial"/>
        </w:rPr>
        <w:t xml:space="preserve"> expedición.</w:t>
      </w:r>
      <w:r>
        <w:rPr>
          <w:rFonts w:hAnsi="Arial"/>
          <w:rFonts w:ascii="Arial"/>
        </w:rPr>
        <w:t xml:space="preserve"> Sin</w:t>
      </w:r>
      <w:r>
        <w:rPr>
          <w:rFonts w:hAnsi="Arial"/>
          <w:rFonts w:ascii="Arial"/>
        </w:rPr>
        <w:t xml:space="preserve"> embargo,</w:t>
      </w:r>
      <w:r>
        <w:rPr>
          <w:rFonts w:hAnsi="Arial"/>
          <w:rFonts w:ascii="Arial"/>
        </w:rPr>
        <w:t xml:space="preserve"> en su parte resolutiva se apartó de dicho</w:t>
      </w:r>
      <w:r>
        <w:rPr>
          <w:rFonts w:hAnsi="Arial"/>
          <w:rFonts w:ascii="Arial"/>
        </w:rPr>
        <w:t xml:space="preserve"> instrumento, y</w:t>
      </w:r>
      <w:r>
        <w:rPr>
          <w:rFonts w:hAnsi="Arial"/>
          <w:rFonts w:ascii="Arial"/>
        </w:rPr>
        <w:t xml:space="preserve"> extrañamente</w:t>
      </w:r>
      <w:r>
        <w:rPr>
          <w:rFonts w:hAnsi="Arial"/>
          <w:rFonts w:ascii="Arial"/>
        </w:rPr>
        <w:t xml:space="preserve"> no adopta las</w:t>
      </w:r>
      <w:r>
        <w:rPr>
          <w:rFonts w:hAnsi="Arial"/>
          <w:rFonts w:ascii="Arial"/>
        </w:rPr>
        <w:t xml:space="preserve"> recomendaciones</w:t>
      </w:r>
      <w:r>
        <w:rPr>
          <w:rFonts w:hAnsi="Arial"/>
          <w:rFonts w:ascii="Arial"/>
        </w:rPr>
        <w:t xml:space="preserve"> técnicas</w:t>
      </w:r>
      <w:r>
        <w:rPr>
          <w:rFonts w:hAnsi="Arial"/>
          <w:rFonts w:ascii="Arial"/>
        </w:rPr>
        <w:t xml:space="preserve"> de ese </w:t>
      </w:r>
      <w:r>
        <w:rPr>
          <w:rFonts w:hAnsi="Arial"/>
          <w:rFonts w:ascii="Arial"/>
        </w:rPr>
        <w:t>plan.</w:t>
      </w:r>
    </w:p>
    <w:p>
      <w:rPr>
        <w:rFonts w:hAnsi="Arial"/>
        <w:rFonts w:ascii="Arial"/>
      </w:rPr>
      <w:pPr>
        <w:pStyle w:val="Body Text"/>
      </w:pPr>
    </w:p>
    <w:p>
      <w:rPr>
        <w:rFonts w:hAnsi="Arial"/>
        <w:rFonts w:ascii="Arial"/>
      </w:rPr>
      <w:pPr>
        <w:pStyle w:val="Heading 2"/>
        <w:jc w:val="left"/>
        <w:ind w:right="199"/>
        <w:numPr>
          <w:numId w:val="138"/>
          <w:ilvl w:val="0"/>
        </w:numPr>
        <w:tabs>
          <w:tab w:val="left" w:leader="none" w:pos="1422"/>
        </w:tabs>
      </w:pPr>
      <w:r>
        <w:rPr>
          <w:rFonts w:hAnsi="Arial"/>
          <w:rFonts w:ascii="Arial"/>
        </w:rPr>
        <w:t>La</w:t>
      </w:r>
      <w:r>
        <w:rPr>
          <w:rFonts w:hAnsi="Arial"/>
          <w:rFonts w:ascii="Arial"/>
        </w:rPr>
        <w:t xml:space="preserve"> falta de competencia del Ministerio de Ambiente, Vivienda y Desarrollo Territorial</w:t>
      </w:r>
    </w:p>
    <w:p>
      <w:rPr>
        <w:rFonts w:hAnsi="Arial"/>
        <w:rFonts w:ascii="Arial"/>
      </w:rPr>
      <w:pPr>
        <w:pStyle w:val="Body Text"/>
      </w:pPr>
      <w:rPr>
        <w:b/>
      </w:rPr>
    </w:p>
    <w:p>
      <w:rPr>
        <w:rFonts w:hAnsi="Arial"/>
        <w:rFonts w:ascii="Arial"/>
      </w:rPr>
      <w:pPr>
        <w:pStyle w:val="Body Text"/>
        <w:jc w:val="both"/>
      </w:pPr>
      <w:r>
        <w:rPr>
          <w:rFonts w:hAnsi="Arial"/>
          <w:rFonts w:ascii="Arial"/>
          <w:sz w:val="16"/>
        </w:rPr>
        <w:t xml:space="preserve">62. </w:t>
      </w:r>
      <w:r>
        <w:rPr>
          <w:rFonts w:hAnsi="Arial"/>
          <w:rFonts w:ascii="Arial"/>
        </w:rPr>
        <w:t xml:space="preserve">Señalaron que la Constitución Política estableció que la función pública del ordenamiento</w:t>
      </w:r>
      <w:r>
        <w:rPr>
          <w:rFonts w:hAnsi="Arial"/>
          <w:rFonts w:ascii="Arial"/>
        </w:rPr>
        <w:t xml:space="preserve"> del</w:t>
      </w:r>
      <w:r>
        <w:rPr>
          <w:rFonts w:hAnsi="Arial"/>
          <w:rFonts w:ascii="Arial"/>
        </w:rPr>
        <w:t xml:space="preserve"> territorio</w:t>
      </w:r>
      <w:r>
        <w:rPr>
          <w:rFonts w:hAnsi="Arial"/>
          <w:rFonts w:ascii="Arial"/>
        </w:rPr>
        <w:t xml:space="preserve"> se encuentra a cargo de los municipios</w:t>
      </w:r>
      <w:r>
        <w:rPr>
          <w:rFonts w:hAnsi="Arial"/>
          <w:rFonts w:ascii="Arial"/>
        </w:rPr>
        <w:t xml:space="preserve"> y</w:t>
      </w:r>
      <w:r>
        <w:rPr>
          <w:rFonts w:hAnsi="Arial"/>
          <w:rFonts w:ascii="Arial"/>
        </w:rPr>
        <w:t xml:space="preserve"> distritos,</w:t>
      </w:r>
      <w:r>
        <w:rPr>
          <w:rFonts w:hAnsi="Arial"/>
          <w:rFonts w:ascii="Arial"/>
        </w:rPr>
        <w:t xml:space="preserve"> de</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rPr>
        <w:t>conformidad</w:t>
      </w:r>
      <w:r>
        <w:rPr>
          <w:rFonts w:hAnsi="Arial"/>
          <w:rFonts w:ascii="Arial"/>
        </w:rPr>
        <w:t xml:space="preserve"> con los artículos 311 y</w:t>
      </w:r>
      <w:r>
        <w:rPr>
          <w:rFonts w:hAnsi="Arial"/>
          <w:rFonts w:ascii="Arial"/>
        </w:rPr>
        <w:t xml:space="preserve"> 313</w:t>
      </w:r>
      <w:r>
        <w:rPr>
          <w:rFonts w:hAnsi="Arial"/>
          <w:rFonts w:ascii="Arial"/>
        </w:rPr>
        <w:t xml:space="preserve"> (numeral</w:t>
      </w:r>
      <w:r>
        <w:rPr>
          <w:rFonts w:hAnsi="Arial"/>
          <w:rFonts w:ascii="Arial"/>
        </w:rPr>
        <w:t xml:space="preserve"> 7°). En</w:t>
      </w:r>
      <w:r>
        <w:rPr>
          <w:rFonts w:hAnsi="Arial"/>
          <w:rFonts w:ascii="Arial"/>
        </w:rPr>
        <w:t xml:space="preserve"> cumplimiento</w:t>
      </w:r>
      <w:r>
        <w:rPr>
          <w:rFonts w:hAnsi="Arial"/>
          <w:rFonts w:ascii="Arial"/>
        </w:rPr>
        <w:t xml:space="preserve"> del</w:t>
      </w:r>
      <w:r>
        <w:rPr>
          <w:rFonts w:hAnsi="Arial"/>
          <w:rFonts w:ascii="Arial"/>
        </w:rPr>
        <w:t xml:space="preserve"> anterior mandato constitucional, el numeral 5° del artículo 12 del Decreto – Ley 1421 de 1993</w:t>
      </w:r>
      <w:r>
        <w:rPr>
          <w:rFonts w:hAnsi="Arial"/>
          <w:rFonts w:ascii="Arial"/>
        </w:rPr>
        <w:t xml:space="preserve"> "</w:t>
      </w:r>
      <w:r>
        <w:rPr>
          <w:rFonts w:hAnsi="Arial"/>
          <w:rFonts w:ascii="Arial"/>
          <w:i/>
        </w:rPr>
        <w:t>Por</w:t>
      </w:r>
      <w:r>
        <w:rPr>
          <w:rFonts w:hAnsi="Arial"/>
          <w:rFonts w:ascii="Arial"/>
          <w:i/>
        </w:rPr>
        <w:t xml:space="preserve"> el cual se dicta</w:t>
      </w:r>
      <w:r>
        <w:rPr>
          <w:rFonts w:hAnsi="Arial"/>
          <w:rFonts w:ascii="Arial"/>
          <w:i/>
        </w:rPr>
        <w:t xml:space="preserve"> el</w:t>
      </w:r>
      <w:r>
        <w:rPr>
          <w:rFonts w:hAnsi="Arial"/>
          <w:rFonts w:ascii="Arial"/>
          <w:i/>
        </w:rPr>
        <w:t xml:space="preserve"> régimen especial</w:t>
      </w:r>
      <w:r>
        <w:rPr>
          <w:rFonts w:hAnsi="Arial"/>
          <w:rFonts w:ascii="Arial"/>
          <w:i/>
        </w:rPr>
        <w:t xml:space="preserve"> para</w:t>
      </w:r>
      <w:r>
        <w:rPr>
          <w:rFonts w:hAnsi="Arial"/>
          <w:rFonts w:ascii="Arial"/>
          <w:i/>
        </w:rPr>
        <w:t xml:space="preserve"> el Distrito</w:t>
      </w:r>
      <w:r>
        <w:rPr>
          <w:rFonts w:hAnsi="Arial"/>
          <w:rFonts w:ascii="Arial"/>
          <w:i/>
        </w:rPr>
        <w:t xml:space="preserve"> Capital</w:t>
      </w:r>
      <w:r>
        <w:rPr>
          <w:rFonts w:hAnsi="Arial"/>
          <w:rFonts w:ascii="Arial"/>
          <w:i/>
        </w:rPr>
        <w:t xml:space="preserve"> de</w:t>
      </w:r>
      <w:r>
        <w:rPr>
          <w:rFonts w:hAnsi="Arial"/>
          <w:rFonts w:ascii="Arial"/>
          <w:i/>
        </w:rPr>
        <w:t xml:space="preserve"> Santafé</w:t>
      </w:r>
      <w:r>
        <w:rPr>
          <w:rFonts w:hAnsi="Arial"/>
          <w:rFonts w:ascii="Arial"/>
          <w:i/>
        </w:rPr>
        <w:t xml:space="preserve"> de Bogotá" </w:t>
      </w:r>
      <w:r>
        <w:rPr>
          <w:rFonts w:hAnsi="Arial"/>
          <w:rFonts w:ascii="Arial"/>
        </w:rPr>
        <w:t xml:space="preserve">atribuyó al concejo distrital la facultad de </w:t>
      </w:r>
      <w:r>
        <w:rPr>
          <w:rFonts w:hAnsi="Arial"/>
          <w:rFonts w:ascii="Arial"/>
          <w:i/>
        </w:rPr>
        <w:t xml:space="preserve">"reglamentación de los usos del suelo". </w:t>
      </w:r>
      <w:r>
        <w:rPr>
          <w:rFonts w:hAnsi="Arial"/>
          <w:rFonts w:ascii="Arial"/>
        </w:rPr>
        <w:t xml:space="preserve">Por último, precisaron que el numeral 4° del artículo 38 del referido decreto le atribuye al Alcalde Mayor la atribución de ejercer la potestad reglamentaria expidiendo</w:t>
      </w:r>
      <w:r>
        <w:rPr>
          <w:rFonts w:hAnsi="Arial"/>
          <w:rFonts w:ascii="Arial"/>
        </w:rPr>
        <w:t xml:space="preserve"> los</w:t>
      </w:r>
      <w:r>
        <w:rPr>
          <w:rFonts w:hAnsi="Arial"/>
          <w:rFonts w:ascii="Arial"/>
        </w:rPr>
        <w:t xml:space="preserve"> decretos,</w:t>
      </w:r>
      <w:r>
        <w:rPr>
          <w:rFonts w:hAnsi="Arial"/>
          <w:rFonts w:ascii="Arial"/>
        </w:rPr>
        <w:t xml:space="preserve"> órdenes</w:t>
      </w:r>
      <w:r>
        <w:rPr>
          <w:rFonts w:hAnsi="Arial"/>
          <w:rFonts w:ascii="Arial"/>
        </w:rPr>
        <w:t xml:space="preserve"> y</w:t>
      </w:r>
      <w:r>
        <w:rPr>
          <w:rFonts w:hAnsi="Arial"/>
          <w:rFonts w:ascii="Arial"/>
        </w:rPr>
        <w:t xml:space="preserve"> resoluciones</w:t>
      </w:r>
      <w:r>
        <w:rPr>
          <w:rFonts w:hAnsi="Arial"/>
          <w:rFonts w:ascii="Arial"/>
        </w:rPr>
        <w:t xml:space="preserve"> necesarios para</w:t>
      </w:r>
      <w:r>
        <w:rPr>
          <w:rFonts w:hAnsi="Arial"/>
          <w:rFonts w:ascii="Arial"/>
        </w:rPr>
        <w:t xml:space="preserve"> asegurar</w:t>
      </w:r>
      <w:r>
        <w:rPr>
          <w:rFonts w:hAnsi="Arial"/>
          <w:rFonts w:ascii="Arial"/>
        </w:rPr>
        <w:t xml:space="preserve"> la debida ejecución de los acuerdos.</w:t>
      </w:r>
    </w:p>
    <w:p>
      <w:rPr>
        <w:rFonts w:hAnsi="Arial"/>
        <w:rFonts w:ascii="Arial"/>
      </w:rPr>
      <w:pPr>
        <w:pStyle w:val="Body Text"/>
      </w:pPr>
    </w:p>
    <w:p>
      <w:rPr>
        <w:rFonts w:hAnsi="Arial"/>
        <w:rFonts w:ascii="Arial"/>
      </w:rPr>
      <w:pPr>
        <w:pStyle w:val="Body Text"/>
        <w:jc w:val="both"/>
      </w:pPr>
      <w:r>
        <w:rPr>
          <w:rFonts w:hAnsi="Arial"/>
          <w:rFonts w:ascii="Arial"/>
          <w:sz w:val="16"/>
        </w:rPr>
        <w:t xml:space="preserve">63. </w:t>
      </w:r>
      <w:r>
        <w:rPr>
          <w:rFonts w:hAnsi="Arial"/>
          <w:rFonts w:ascii="Arial"/>
        </w:rPr>
        <w:t xml:space="preserve">Bajo este hilo conductor, consideraron que al concejo distrital le corresponde ordenar el desarrollo de su territorio y, por lo tanto, definir los usos del suelo. Especificaron que, para el caso en concreto, dicha facultad se ejerció a través del Plan de Ordenamiento Territorial, adoptado mediante el Decreto 619 de 2000, revisado</w:t>
      </w:r>
      <w:r>
        <w:rPr>
          <w:rFonts w:hAnsi="Arial"/>
          <w:rFonts w:ascii="Arial"/>
        </w:rPr>
        <w:t xml:space="preserve"> por</w:t>
      </w:r>
      <w:r>
        <w:rPr>
          <w:rFonts w:hAnsi="Arial"/>
          <w:rFonts w:ascii="Arial"/>
        </w:rPr>
        <w:t xml:space="preserve"> el Decreto</w:t>
      </w:r>
      <w:r>
        <w:rPr>
          <w:rFonts w:hAnsi="Arial"/>
          <w:rFonts w:ascii="Arial"/>
        </w:rPr>
        <w:t xml:space="preserve"> 469 de</w:t>
      </w:r>
      <w:r>
        <w:rPr>
          <w:rFonts w:hAnsi="Arial"/>
          <w:rFonts w:ascii="Arial"/>
        </w:rPr>
        <w:t xml:space="preserve"> 2003 y</w:t>
      </w:r>
      <w:r>
        <w:rPr>
          <w:rFonts w:hAnsi="Arial"/>
          <w:rFonts w:ascii="Arial"/>
        </w:rPr>
        <w:t xml:space="preserve"> compilados</w:t>
      </w:r>
      <w:r>
        <w:rPr>
          <w:rFonts w:hAnsi="Arial"/>
          <w:rFonts w:ascii="Arial"/>
        </w:rPr>
        <w:t xml:space="preserve"> mediante</w:t>
      </w:r>
      <w:r>
        <w:rPr>
          <w:rFonts w:hAnsi="Arial"/>
          <w:rFonts w:ascii="Arial"/>
        </w:rPr>
        <w:t xml:space="preserve"> el</w:t>
      </w:r>
      <w:r>
        <w:rPr>
          <w:rFonts w:hAnsi="Arial"/>
          <w:rFonts w:ascii="Arial"/>
        </w:rPr>
        <w:t xml:space="preserve"> Decreto</w:t>
      </w:r>
      <w:r>
        <w:rPr>
          <w:rFonts w:hAnsi="Arial"/>
          <w:rFonts w:ascii="Arial"/>
        </w:rPr>
        <w:t xml:space="preserve"> 190 de</w:t>
      </w:r>
      <w:r>
        <w:rPr>
          <w:rFonts w:hAnsi="Arial"/>
          <w:rFonts w:ascii="Arial"/>
        </w:rPr>
        <w:t xml:space="preserve"> 2004 y</w:t>
      </w:r>
      <w:r>
        <w:rPr>
          <w:rFonts w:hAnsi="Arial"/>
          <w:rFonts w:ascii="Arial"/>
        </w:rPr>
        <w:t xml:space="preserve"> sus</w:t>
      </w:r>
      <w:r>
        <w:rPr>
          <w:rFonts w:hAnsi="Arial"/>
          <w:rFonts w:ascii="Arial"/>
        </w:rPr>
        <w:t xml:space="preserve"> decretos reglamentarios,</w:t>
      </w:r>
      <w:r>
        <w:rPr>
          <w:rFonts w:hAnsi="Arial"/>
          <w:rFonts w:ascii="Arial"/>
        </w:rPr>
        <w:t xml:space="preserve"> de</w:t>
      </w:r>
      <w:r>
        <w:rPr>
          <w:rFonts w:hAnsi="Arial"/>
          <w:rFonts w:ascii="Arial"/>
        </w:rPr>
        <w:t xml:space="preserve"> conformidad con el inciso</w:t>
      </w:r>
      <w:r>
        <w:rPr>
          <w:rFonts w:hAnsi="Arial"/>
          <w:rFonts w:ascii="Arial"/>
        </w:rPr>
        <w:t xml:space="preserve"> 3°</w:t>
      </w:r>
      <w:r>
        <w:rPr>
          <w:rFonts w:hAnsi="Arial"/>
          <w:rFonts w:ascii="Arial"/>
        </w:rPr>
        <w:t xml:space="preserve"> del</w:t>
      </w:r>
      <w:r>
        <w:rPr>
          <w:rFonts w:hAnsi="Arial"/>
          <w:rFonts w:ascii="Arial"/>
        </w:rPr>
        <w:t xml:space="preserve"> artículo</w:t>
      </w:r>
      <w:r>
        <w:rPr>
          <w:rFonts w:hAnsi="Arial"/>
          <w:rFonts w:ascii="Arial"/>
        </w:rPr>
        <w:t xml:space="preserve"> 61 de la Ley 99 de 1993 y; los artículos 5, 7° (numeral 4°) y 8 de la Ley 388 de 1997.</w:t>
      </w:r>
    </w:p>
    <w:p>
      <w:rPr>
        <w:rFonts w:hAnsi="Arial"/>
        <w:rFonts w:ascii="Arial"/>
      </w:rPr>
      <w:pPr>
        <w:pStyle w:val="Body Text"/>
      </w:pPr>
    </w:p>
    <w:p>
      <w:rPr>
        <w:rFonts w:hAnsi="Arial"/>
        <w:rFonts w:ascii="Arial"/>
      </w:rPr>
      <w:pPr>
        <w:pStyle w:val="Body Text"/>
        <w:jc w:val="both"/>
      </w:pPr>
      <w:r>
        <w:rPr>
          <w:rFonts w:hAnsi="Arial"/>
          <w:rFonts w:ascii="Arial"/>
          <w:sz w:val="16"/>
        </w:rPr>
        <w:t>64.</w:t>
      </w:r>
      <w:r>
        <w:rPr>
          <w:rFonts w:hAnsi="Arial"/>
          <w:rFonts w:ascii="Arial"/>
          <w:sz w:val="16"/>
        </w:rPr>
        <w:t xml:space="preserve"> </w:t>
      </w:r>
      <w:r>
        <w:rPr>
          <w:rFonts w:hAnsi="Arial"/>
          <w:rFonts w:ascii="Arial"/>
        </w:rPr>
        <w:t>Además,</w:t>
      </w:r>
      <w:r>
        <w:rPr>
          <w:rFonts w:hAnsi="Arial"/>
          <w:rFonts w:ascii="Arial"/>
        </w:rPr>
        <w:t xml:space="preserve"> reiteraron</w:t>
      </w:r>
      <w:r>
        <w:rPr>
          <w:rFonts w:hAnsi="Arial"/>
          <w:rFonts w:ascii="Arial"/>
        </w:rPr>
        <w:t xml:space="preserve"> que el artículo</w:t>
      </w:r>
      <w:r>
        <w:rPr>
          <w:rFonts w:hAnsi="Arial"/>
          <w:rFonts w:ascii="Arial"/>
        </w:rPr>
        <w:t xml:space="preserve"> 2°</w:t>
      </w:r>
      <w:r>
        <w:rPr>
          <w:rFonts w:hAnsi="Arial"/>
          <w:rFonts w:ascii="Arial"/>
        </w:rPr>
        <w:t xml:space="preserve"> del Decreto –</w:t>
      </w:r>
      <w:r>
        <w:rPr>
          <w:rFonts w:hAnsi="Arial"/>
          <w:rFonts w:ascii="Arial"/>
        </w:rPr>
        <w:t xml:space="preserve"> Ley</w:t>
      </w:r>
      <w:r>
        <w:rPr>
          <w:rFonts w:hAnsi="Arial"/>
          <w:rFonts w:ascii="Arial"/>
        </w:rPr>
        <w:t xml:space="preserve"> 216</w:t>
      </w:r>
      <w:r>
        <w:rPr>
          <w:rFonts w:hAnsi="Arial"/>
          <w:rFonts w:ascii="Arial"/>
        </w:rPr>
        <w:t xml:space="preserve"> de 2003 no</w:t>
      </w:r>
      <w:r>
        <w:rPr>
          <w:rFonts w:hAnsi="Arial"/>
          <w:rFonts w:ascii="Arial"/>
        </w:rPr>
        <w:t xml:space="preserve"> le</w:t>
      </w:r>
      <w:r>
        <w:rPr>
          <w:rFonts w:hAnsi="Arial"/>
          <w:rFonts w:ascii="Arial"/>
        </w:rPr>
        <w:t xml:space="preserve"> confió al</w:t>
      </w:r>
      <w:r>
        <w:rPr>
          <w:rFonts w:hAnsi="Arial"/>
          <w:rFonts w:ascii="Arial"/>
        </w:rPr>
        <w:t xml:space="preserve"> Ministerio de</w:t>
      </w:r>
      <w:r>
        <w:rPr>
          <w:rFonts w:hAnsi="Arial"/>
          <w:rFonts w:ascii="Arial"/>
        </w:rPr>
        <w:t xml:space="preserve"> Ambiente,</w:t>
      </w:r>
      <w:r>
        <w:rPr>
          <w:rFonts w:hAnsi="Arial"/>
          <w:rFonts w:ascii="Arial"/>
        </w:rPr>
        <w:t xml:space="preserve"> Vivienda y Desarrollo</w:t>
      </w:r>
      <w:r>
        <w:rPr>
          <w:rFonts w:hAnsi="Arial"/>
          <w:rFonts w:ascii="Arial"/>
        </w:rPr>
        <w:t xml:space="preserve"> Territorial</w:t>
      </w:r>
      <w:r>
        <w:rPr>
          <w:rFonts w:hAnsi="Arial"/>
          <w:rFonts w:ascii="Arial"/>
        </w:rPr>
        <w:t xml:space="preserve"> la función</w:t>
      </w:r>
      <w:r>
        <w:rPr>
          <w:rFonts w:hAnsi="Arial"/>
          <w:rFonts w:ascii="Arial"/>
        </w:rPr>
        <w:t xml:space="preserve"> para</w:t>
      </w:r>
      <w:r>
        <w:rPr>
          <w:rFonts w:hAnsi="Arial"/>
          <w:rFonts w:ascii="Arial"/>
        </w:rPr>
        <w:t xml:space="preserve"> establecer los usos del suelo para las diferentes zonas de la reserva forestal, por cuanto se trataba de una función a cargo del distrito capital.</w:t>
      </w:r>
    </w:p>
    <w:p>
      <w:rPr>
        <w:rFonts w:hAnsi="Arial"/>
        <w:rFonts w:ascii="Arial"/>
      </w:rPr>
      <w:pPr>
        <w:pStyle w:val="Body Text"/>
      </w:pPr>
    </w:p>
    <w:p>
      <w:rPr>
        <w:rFonts w:hAnsi="Arial"/>
        <w:rFonts w:ascii="Arial"/>
      </w:rPr>
      <w:pPr>
        <w:pStyle w:val="Heading 2"/>
        <w:numPr>
          <w:numId w:val="121"/>
          <w:ilvl w:val="1"/>
        </w:numPr>
        <w:tabs>
          <w:tab w:val="left" w:leader="none" w:pos="743"/>
        </w:tabs>
      </w:pPr>
      <w:r>
        <w:rPr>
          <w:rFonts w:hAnsi="Arial"/>
          <w:rFonts w:ascii="Arial"/>
        </w:rPr>
        <w:t>Los</w:t>
      </w:r>
      <w:r>
        <w:rPr>
          <w:rFonts w:hAnsi="Arial"/>
          <w:rFonts w:ascii="Arial"/>
        </w:rPr>
        <w:t xml:space="preserve"> argumentos de</w:t>
      </w:r>
      <w:r>
        <w:rPr>
          <w:rFonts w:hAnsi="Arial"/>
          <w:rFonts w:ascii="Arial"/>
        </w:rPr>
        <w:t xml:space="preserve"> defensa de la entidad</w:t>
      </w:r>
      <w:r>
        <w:rPr>
          <w:rFonts w:hAnsi="Arial"/>
          <w:rFonts w:ascii="Arial"/>
        </w:rPr>
        <w:t xml:space="preserve"> demandada</w:t>
      </w:r>
    </w:p>
    <w:p>
      <w:rPr>
        <w:rFonts w:hAnsi="Arial"/>
        <w:rFonts w:ascii="Arial"/>
      </w:rPr>
      <w:pPr>
        <w:pStyle w:val="Body Text"/>
      </w:pPr>
      <w:rPr>
        <w:b/>
      </w:rPr>
    </w:p>
    <w:p>
      <w:rPr>
        <w:rFonts w:hAnsi="Arial"/>
        <w:rFonts w:ascii="Arial"/>
      </w:rPr>
      <w:pPr>
        <w:pStyle w:val="Body Text"/>
        <w:jc w:val="both"/>
      </w:pPr>
      <w:r>
        <w:rPr>
          <w:rFonts w:hAnsi="Arial"/>
          <w:rFonts w:ascii="Arial"/>
          <w:sz w:val="16"/>
        </w:rPr>
        <w:t>65.</w:t>
      </w:r>
      <w:r>
        <w:rPr>
          <w:rFonts w:hAnsi="Arial"/>
          <w:rFonts w:ascii="Arial"/>
          <w:sz w:val="16"/>
        </w:rPr>
        <w:t xml:space="preserve"> </w:t>
      </w:r>
      <w:r>
        <w:rPr>
          <w:rFonts w:hAnsi="Arial"/>
          <w:rFonts w:ascii="Arial"/>
        </w:rPr>
        <w:t>En</w:t>
      </w:r>
      <w:r>
        <w:rPr>
          <w:rFonts w:hAnsi="Arial"/>
          <w:rFonts w:ascii="Arial"/>
        </w:rPr>
        <w:t xml:space="preserve"> el</w:t>
      </w:r>
      <w:r>
        <w:rPr>
          <w:rFonts w:hAnsi="Arial"/>
          <w:rFonts w:ascii="Arial"/>
        </w:rPr>
        <w:t xml:space="preserve"> escrito</w:t>
      </w:r>
      <w:r>
        <w:rPr>
          <w:rFonts w:hAnsi="Arial"/>
          <w:rFonts w:ascii="Arial"/>
        </w:rPr>
        <w:t xml:space="preserve"> de</w:t>
      </w:r>
      <w:r>
        <w:rPr>
          <w:rFonts w:hAnsi="Arial"/>
          <w:rFonts w:ascii="Arial"/>
        </w:rPr>
        <w:t xml:space="preserve"> contestación de la demanda,</w:t>
      </w:r>
      <w:r>
        <w:rPr>
          <w:rFonts w:hAnsi="Arial"/>
          <w:rFonts w:ascii="Arial"/>
        </w:rPr>
        <w:t xml:space="preserve"> el</w:t>
      </w:r>
      <w:r>
        <w:rPr>
          <w:rFonts w:hAnsi="Arial"/>
          <w:rFonts w:ascii="Arial"/>
        </w:rPr>
        <w:t xml:space="preserve"> Ministerio</w:t>
      </w:r>
      <w:r>
        <w:rPr>
          <w:rFonts w:hAnsi="Arial"/>
          <w:rFonts w:ascii="Arial"/>
        </w:rPr>
        <w:t xml:space="preserve"> de Ambiente, Vivienda y Desarrollo Territorial (hoy Ministerio de Ambiente y Desarrollo Sostenible) se opuso a la prosperidad de las pretensiones</w:t>
      </w:r>
      <w:r>
        <w:rPr>
          <w:rFonts w:hAnsi="Arial"/>
          <w:rFonts w:ascii="Arial"/>
          <w:sz w:val="16"/>
        </w:rPr>
        <w:t>11</w:t>
      </w:r>
      <w:r>
        <w:rPr>
          <w:rFonts w:hAnsi="Arial"/>
          <w:rFonts w:ascii="Arial"/>
        </w:rPr>
        <w:t xml:space="preserve">, con fundamento en los siguientes argumentos que se sintetizan en el mismo orden en que fueron planteados:</w:t>
      </w:r>
    </w:p>
    <w:p>
      <w:rPr>
        <w:rFonts w:hAnsi="Arial"/>
        <w:rFonts w:ascii="Arial"/>
      </w:rPr>
      <w:pPr>
        <w:pStyle w:val="Body Text"/>
      </w:pPr>
    </w:p>
    <w:p>
      <w:rPr>
        <w:rFonts w:hAnsi="Arial"/>
        <w:rFonts w:ascii="Arial"/>
      </w:rPr>
      <w:pPr>
        <w:pStyle w:val="Body Text"/>
        <w:jc w:val="both"/>
      </w:pPr>
      <w:r>
        <w:rPr>
          <w:rFonts w:hAnsi="Arial"/>
          <w:rFonts w:ascii="Arial"/>
          <w:sz w:val="16"/>
        </w:rPr>
        <w:t xml:space="preserve">66. </w:t>
      </w:r>
      <w:r>
        <w:rPr>
          <w:rFonts w:hAnsi="Arial"/>
          <w:rFonts w:ascii="Arial"/>
        </w:rPr>
        <w:t xml:space="preserve">Luego de hacer referencia a los antecedentes que dieron origen a la expedición de</w:t>
      </w:r>
      <w:r>
        <w:rPr>
          <w:rFonts w:hAnsi="Arial"/>
          <w:rFonts w:ascii="Arial"/>
        </w:rPr>
        <w:t xml:space="preserve"> la Resolución 463 de 14 de abril</w:t>
      </w:r>
      <w:r>
        <w:rPr>
          <w:rFonts w:hAnsi="Arial"/>
          <w:rFonts w:ascii="Arial"/>
        </w:rPr>
        <w:t xml:space="preserve"> de</w:t>
      </w:r>
      <w:r>
        <w:rPr>
          <w:rFonts w:hAnsi="Arial"/>
          <w:rFonts w:ascii="Arial"/>
        </w:rPr>
        <w:t xml:space="preserve"> 2005, argumentó</w:t>
      </w:r>
      <w:r>
        <w:rPr>
          <w:rFonts w:hAnsi="Arial"/>
          <w:rFonts w:ascii="Arial"/>
        </w:rPr>
        <w:t xml:space="preserve"> que</w:t>
      </w:r>
      <w:r>
        <w:rPr>
          <w:rFonts w:hAnsi="Arial"/>
          <w:rFonts w:ascii="Arial"/>
        </w:rPr>
        <w:t xml:space="preserve"> esa cartera ministerial en virtud de lo dispuesto en la Ley 165 de 1994</w:t>
      </w:r>
      <w:r>
        <w:rPr>
          <w:rFonts w:hAnsi="Arial"/>
          <w:rFonts w:ascii="Arial"/>
          <w:sz w:val="16"/>
        </w:rPr>
        <w:t>12</w:t>
      </w:r>
      <w:r>
        <w:rPr>
          <w:rFonts w:hAnsi="Arial"/>
          <w:rFonts w:ascii="Arial"/>
        </w:rPr>
        <w:t xml:space="preserve">; la Ley 99 de 1993</w:t>
      </w:r>
      <w:r>
        <w:rPr>
          <w:rFonts w:hAnsi="Arial"/>
          <w:rFonts w:ascii="Arial"/>
          <w:sz w:val="16"/>
        </w:rPr>
        <w:t>13</w:t>
      </w:r>
      <w:r>
        <w:rPr>
          <w:rFonts w:hAnsi="Arial"/>
          <w:rFonts w:ascii="Arial"/>
          <w:sz w:val="16"/>
        </w:rPr>
        <w:t xml:space="preserve"> </w:t>
      </w:r>
      <w:r>
        <w:rPr>
          <w:rFonts w:hAnsi="Arial"/>
          <w:rFonts w:ascii="Arial"/>
        </w:rPr>
        <w:t xml:space="preserve">(artículo 5, numerales</w:t>
      </w:r>
      <w:r>
        <w:rPr>
          <w:rFonts w:hAnsi="Arial"/>
          <w:rFonts w:ascii="Arial"/>
        </w:rPr>
        <w:t xml:space="preserve"> </w:t>
      </w:r>
      <w:r>
        <w:rPr>
          <w:rFonts w:hAnsi="Arial"/>
          <w:rFonts w:ascii="Arial"/>
        </w:rPr>
        <w:t>18</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19);</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Ley</w:t>
      </w:r>
      <w:r>
        <w:rPr>
          <w:rFonts w:hAnsi="Arial"/>
          <w:rFonts w:ascii="Arial"/>
        </w:rPr>
        <w:t xml:space="preserve"> </w:t>
      </w:r>
      <w:r>
        <w:rPr>
          <w:rFonts w:hAnsi="Arial"/>
          <w:rFonts w:ascii="Arial"/>
        </w:rPr>
        <w:t>388</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1997</w:t>
      </w:r>
      <w:r>
        <w:rPr>
          <w:rFonts w:hAnsi="Arial"/>
          <w:rFonts w:ascii="Arial"/>
          <w:sz w:val="16"/>
        </w:rPr>
        <w:t>14</w:t>
      </w:r>
      <w:r>
        <w:rPr>
          <w:rFonts w:hAnsi="Arial"/>
          <w:rFonts w:ascii="Arial"/>
        </w:rPr>
        <w:t>,</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Ley</w:t>
      </w:r>
      <w:r>
        <w:rPr>
          <w:rFonts w:hAnsi="Arial"/>
          <w:rFonts w:ascii="Arial"/>
        </w:rPr>
        <w:t xml:space="preserve"> </w:t>
      </w:r>
      <w:r>
        <w:rPr>
          <w:rFonts w:hAnsi="Arial"/>
          <w:rFonts w:ascii="Arial"/>
        </w:rPr>
        <w:t>812</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2003</w:t>
      </w:r>
      <w:r>
        <w:rPr>
          <w:rFonts w:hAnsi="Arial"/>
          <w:rFonts w:ascii="Arial"/>
          <w:sz w:val="16"/>
        </w:rPr>
        <w:t>15</w:t>
      </w:r>
      <w:r>
        <w:rPr>
          <w:rFonts w:hAnsi="Arial"/>
          <w:rFonts w:ascii="Arial"/>
          <w:sz w:val="16"/>
        </w:rPr>
        <w:t xml:space="preserve"> </w:t>
      </w:r>
      <w:r>
        <w:rPr>
          <w:rFonts w:hAnsi="Arial"/>
          <w:rFonts w:ascii="Arial"/>
        </w:rPr>
        <w:t>y</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Decreto</w:t>
      </w:r>
      <w:r>
        <w:rPr>
          <w:rFonts w:hAnsi="Arial"/>
          <w:rFonts w:ascii="Arial"/>
        </w:rPr>
        <w:t xml:space="preserve"> </w:t>
      </w:r>
      <w:r>
        <w:rPr>
          <w:rFonts w:hAnsi="Arial"/>
          <w:rFonts w:ascii="Arial"/>
        </w:rPr>
        <w:t>Ley</w:t>
      </w:r>
    </w:p>
    <w:p>
      <w:rPr>
        <w:rFonts w:hAnsi="Arial"/>
        <w:rFonts w:ascii="Arial"/>
      </w:rPr>
      <w:pPr>
        <w:pStyle w:val="Body Text"/>
        <w:jc w:val="both"/>
      </w:pPr>
      <w:r>
        <w:rPr>
          <w:rFonts w:hAnsi="Arial"/>
          <w:rFonts w:ascii="Arial"/>
        </w:rPr>
        <w:t xml:space="preserve">216 de 2003</w:t>
      </w:r>
      <w:r>
        <w:rPr>
          <w:rFonts w:hAnsi="Arial"/>
          <w:rFonts w:ascii="Arial"/>
          <w:sz w:val="16"/>
        </w:rPr>
        <w:t>16</w:t>
      </w:r>
      <w:r>
        <w:rPr>
          <w:rFonts w:hAnsi="Arial"/>
          <w:rFonts w:ascii="Arial"/>
        </w:rPr>
        <w:t xml:space="preserve">, es competente para redelimitar el Área de Reserva Forestal Protectora</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Bosque</w:t>
      </w:r>
      <w:r>
        <w:rPr>
          <w:rFonts w:hAnsi="Arial"/>
          <w:rFonts w:ascii="Arial"/>
        </w:rPr>
        <w:t xml:space="preserve"> </w:t>
      </w:r>
      <w:r>
        <w:rPr>
          <w:rFonts w:hAnsi="Arial"/>
          <w:rFonts w:ascii="Arial"/>
        </w:rPr>
        <w:t>Oriental</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Bogotá</w:t>
      </w:r>
      <w:r>
        <w:rPr>
          <w:rFonts w:hAnsi="Arial"/>
          <w:rFonts w:ascii="Arial"/>
        </w:rPr>
        <w:t xml:space="preserve"> </w:t>
      </w:r>
      <w:r>
        <w:rPr>
          <w:rFonts w:hAnsi="Arial"/>
          <w:rFonts w:ascii="Arial"/>
        </w:rPr>
        <w:t>declarada</w:t>
      </w:r>
      <w:r>
        <w:rPr>
          <w:rFonts w:hAnsi="Arial"/>
          <w:rFonts w:ascii="Arial"/>
        </w:rPr>
        <w:t xml:space="preserve"> </w:t>
      </w:r>
      <w:r>
        <w:rPr>
          <w:rFonts w:hAnsi="Arial"/>
          <w:rFonts w:ascii="Arial"/>
        </w:rPr>
        <w:t>mediante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Resolución</w:t>
      </w:r>
      <w:r>
        <w:rPr>
          <w:rFonts w:hAnsi="Arial"/>
          <w:rFonts w:ascii="Arial"/>
        </w:rPr>
        <w:t xml:space="preserve"> </w:t>
      </w:r>
      <w:r>
        <w:rPr>
          <w:rFonts w:hAnsi="Arial"/>
          <w:rFonts w:ascii="Arial"/>
        </w:rPr>
        <w:t>076</w:t>
      </w:r>
      <w:r>
        <w:rPr>
          <w:rFonts w:hAnsi="Arial"/>
          <w:rFonts w:ascii="Arial"/>
        </w:rPr>
        <w:t xml:space="preserve"> </w:t>
      </w:r>
      <w:r>
        <w:rPr>
          <w:rFonts w:hAnsi="Arial"/>
          <w:rFonts w:ascii="Arial"/>
        </w:rPr>
        <w:t xml:space="preserve">de 1977</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para</w:t>
      </w:r>
      <w:r>
        <w:rPr>
          <w:rFonts w:hAnsi="Arial"/>
          <w:rFonts w:ascii="Arial"/>
        </w:rPr>
        <w:t xml:space="preserve"> </w:t>
      </w:r>
      <w:r>
        <w:rPr>
          <w:rFonts w:hAnsi="Arial"/>
          <w:rFonts w:ascii="Arial"/>
        </w:rPr>
        <w:t>adoptar</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zonificación</w:t>
      </w:r>
      <w:r>
        <w:rPr>
          <w:rFonts w:hAnsi="Arial"/>
          <w:rFonts w:ascii="Arial"/>
        </w:rPr>
        <w:t xml:space="preserve"> </w:t>
      </w:r>
      <w:r>
        <w:rPr>
          <w:rFonts w:hAnsi="Arial"/>
          <w:rFonts w:ascii="Arial"/>
        </w:rPr>
        <w:t>interna</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misma</w:t>
      </w:r>
      <w:r>
        <w:rPr>
          <w:rFonts w:hAnsi="Arial"/>
          <w:rFonts w:ascii="Arial"/>
        </w:rPr>
        <w:t xml:space="preserve"> </w:t>
      </w:r>
      <w:r>
        <w:rPr>
          <w:rFonts w:hAnsi="Arial"/>
          <w:rFonts w:ascii="Arial"/>
        </w:rPr>
        <w:t>con</w:t>
      </w:r>
      <w:r>
        <w:rPr>
          <w:rFonts w:hAnsi="Arial"/>
          <w:rFonts w:ascii="Arial"/>
        </w:rPr>
        <w:t xml:space="preserve"> </w:t>
      </w:r>
      <w:r>
        <w:rPr>
          <w:rFonts w:hAnsi="Arial"/>
          <w:rFonts w:ascii="Arial"/>
        </w:rPr>
        <w:t>miras</w:t>
      </w:r>
      <w:r>
        <w:rPr>
          <w:rFonts w:hAnsi="Arial"/>
          <w:rFonts w:ascii="Arial"/>
        </w:rPr>
        <w:t xml:space="preserve"> </w:t>
      </w:r>
      <w:r>
        <w:rPr>
          <w:rFonts w:hAnsi="Arial"/>
          <w:rFonts w:ascii="Arial"/>
        </w:rPr>
        <w:t>a</w:t>
      </w:r>
      <w:r>
        <w:rPr>
          <w:rFonts w:hAnsi="Arial"/>
          <w:rFonts w:ascii="Arial"/>
        </w:rPr>
        <w:t xml:space="preserve"> </w:t>
      </w:r>
      <w:r>
        <w:rPr>
          <w:rFonts w:hAnsi="Arial"/>
          <w:rFonts w:ascii="Arial"/>
        </w:rPr>
        <w:t>orientar</w:t>
      </w:r>
      <w:r>
        <w:rPr>
          <w:rFonts w:hAnsi="Arial"/>
          <w:rFonts w:ascii="Arial"/>
        </w:rPr>
        <w:t xml:space="preserve"> </w:t>
      </w:r>
      <w:r>
        <w:rPr>
          <w:rFonts w:hAnsi="Arial"/>
          <w:rFonts w:ascii="Arial"/>
        </w:rPr>
        <w:t>su</w:t>
      </w:r>
      <w:r>
        <w:rPr>
          <w:rFonts w:hAnsi="Arial"/>
          <w:rFonts w:ascii="Arial"/>
        </w:rPr>
        <w:t xml:space="preserve"> </w:t>
      </w:r>
      <w:r>
        <w:rPr>
          <w:rFonts w:hAnsi="Arial"/>
          <w:rFonts w:ascii="Arial"/>
        </w:rPr>
        <w:t xml:space="preserve">uso y funcionamiento. En igual sentido, goza de la atribución para establecer las determinantes para el ordenamiento y manejo del territorio que orienten al distrito</w:t>
      </w:r>
    </w:p>
    <w:p>
      <w:rPr>
        <w:rFonts w:hAnsi="Arial"/>
        <w:rFonts w:ascii="Arial"/>
      </w:rPr>
      <w:pPr>
        <w:pStyle w:val="Body Text"/>
      </w:pPr>
      <w:rPr>
        <w:sz w:val="20"/>
      </w:rPr>
    </w:p>
    <w:p>
      <w:rPr>
        <w:rFonts w:hAnsi="Arial"/>
        <w:rFonts w:ascii="Arial"/>
      </w:rPr>
      <w:pPr>
        <w:pStyle w:val="Body Text"/>
        <w:jc w:val="both"/>
      </w:pPr>
      <w:r>
        <w:rPr>
          <w:rFonts w:hAnsi="Arial"/>
          <w:rFonts w:ascii="Arial"/>
          <w:sz w:val="16"/>
          <w:i/>
          <w:vertAlign w:val="superscript"/>
        </w:rPr>
        <w:t>11</w:t>
      </w:r>
      <w:r>
        <w:rPr>
          <w:rFonts w:hAnsi="Arial"/>
          <w:rFonts w:ascii="Arial"/>
          <w:sz w:val="16"/>
          <w:i/>
        </w:rPr>
        <w:t xml:space="preserve"> Folios</w:t>
      </w:r>
      <w:r>
        <w:rPr>
          <w:rFonts w:hAnsi="Arial"/>
          <w:rFonts w:ascii="Arial"/>
          <w:sz w:val="16"/>
          <w:i/>
        </w:rPr>
        <w:t xml:space="preserve"> 172</w:t>
      </w:r>
      <w:r>
        <w:rPr>
          <w:rFonts w:hAnsi="Arial"/>
          <w:rFonts w:ascii="Arial"/>
          <w:sz w:val="16"/>
          <w:i/>
        </w:rPr>
        <w:t xml:space="preserve"> a</w:t>
      </w:r>
      <w:r>
        <w:rPr>
          <w:rFonts w:hAnsi="Arial"/>
          <w:rFonts w:ascii="Arial"/>
          <w:sz w:val="16"/>
          <w:i/>
        </w:rPr>
        <w:t xml:space="preserve"> 188</w:t>
      </w:r>
      <w:r>
        <w:rPr>
          <w:rFonts w:hAnsi="Arial"/>
          <w:rFonts w:ascii="Arial"/>
          <w:sz w:val="16"/>
          <w:i/>
        </w:rPr>
        <w:t xml:space="preserve"> del</w:t>
      </w:r>
      <w:r>
        <w:rPr>
          <w:rFonts w:hAnsi="Arial"/>
          <w:rFonts w:ascii="Arial"/>
          <w:sz w:val="16"/>
          <w:i/>
        </w:rPr>
        <w:t xml:space="preserve"> Cuaderno</w:t>
      </w:r>
      <w:r>
        <w:rPr>
          <w:rFonts w:hAnsi="Arial"/>
          <w:rFonts w:ascii="Arial"/>
          <w:sz w:val="16"/>
          <w:i/>
        </w:rPr>
        <w:t xml:space="preserve"> Principal</w:t>
      </w:r>
      <w:r>
        <w:rPr>
          <w:rFonts w:hAnsi="Arial"/>
          <w:rFonts w:ascii="Arial"/>
          <w:sz w:val="16"/>
          <w:i/>
        </w:rPr>
        <w:t xml:space="preserve"> </w:t>
      </w:r>
      <w:r>
        <w:rPr>
          <w:rFonts w:hAnsi="Arial"/>
          <w:rFonts w:ascii="Arial"/>
          <w:sz w:val="16"/>
          <w:i/>
        </w:rPr>
        <w:t>1.</w:t>
      </w:r>
    </w:p>
    <w:p>
      <w:rPr>
        <w:rFonts w:hAnsi="Arial"/>
        <w:rFonts w:ascii="Arial"/>
      </w:rPr>
      <w:pPr>
        <w:pStyle w:val="Body Text"/>
        <w:jc w:val="both"/>
      </w:pPr>
      <w:r>
        <w:rPr>
          <w:rFonts w:hAnsi="Arial"/>
          <w:rFonts w:ascii="Arial"/>
          <w:sz w:val="16"/>
          <w:i/>
          <w:vertAlign w:val="superscript"/>
        </w:rPr>
        <w:t>12</w:t>
      </w:r>
      <w:r>
        <w:rPr>
          <w:rFonts w:hAnsi="Arial"/>
          <w:rFonts w:ascii="Arial"/>
          <w:sz w:val="16"/>
          <w:i/>
        </w:rPr>
        <w:t xml:space="preserve"> </w:t>
      </w:r>
      <w:r>
        <w:rPr>
          <w:rFonts w:hAnsi="Arial"/>
          <w:rFonts w:ascii="Arial"/>
          <w:sz w:val="16"/>
        </w:rPr>
        <w:t xml:space="preserve">Por medio</w:t>
      </w:r>
      <w:r>
        <w:rPr>
          <w:rFonts w:hAnsi="Arial"/>
          <w:rFonts w:ascii="Arial"/>
          <w:sz w:val="16"/>
        </w:rPr>
        <w:t xml:space="preserve"> de</w:t>
      </w:r>
      <w:r>
        <w:rPr>
          <w:rFonts w:hAnsi="Arial"/>
          <w:rFonts w:ascii="Arial"/>
          <w:sz w:val="16"/>
        </w:rPr>
        <w:t xml:space="preserve"> la</w:t>
      </w:r>
      <w:r>
        <w:rPr>
          <w:rFonts w:hAnsi="Arial"/>
          <w:rFonts w:ascii="Arial"/>
          <w:sz w:val="16"/>
        </w:rPr>
        <w:t xml:space="preserve"> cual</w:t>
      </w:r>
      <w:r>
        <w:rPr>
          <w:rFonts w:hAnsi="Arial"/>
          <w:rFonts w:ascii="Arial"/>
          <w:sz w:val="16"/>
        </w:rPr>
        <w:t xml:space="preserve"> se</w:t>
      </w:r>
      <w:r>
        <w:rPr>
          <w:rFonts w:hAnsi="Arial"/>
          <w:rFonts w:ascii="Arial"/>
          <w:sz w:val="16"/>
        </w:rPr>
        <w:t xml:space="preserve"> aprueba</w:t>
      </w:r>
      <w:r>
        <w:rPr>
          <w:rFonts w:hAnsi="Arial"/>
          <w:rFonts w:ascii="Arial"/>
          <w:sz w:val="16"/>
        </w:rPr>
        <w:t xml:space="preserve"> el</w:t>
      </w:r>
      <w:r>
        <w:rPr>
          <w:rFonts w:hAnsi="Arial"/>
          <w:rFonts w:ascii="Arial"/>
          <w:sz w:val="16"/>
        </w:rPr>
        <w:t xml:space="preserve"> "Convenio</w:t>
      </w:r>
      <w:r>
        <w:rPr>
          <w:rFonts w:hAnsi="Arial"/>
          <w:rFonts w:ascii="Arial"/>
          <w:sz w:val="16"/>
        </w:rPr>
        <w:t xml:space="preserve"> sobre</w:t>
      </w:r>
      <w:r>
        <w:rPr>
          <w:rFonts w:hAnsi="Arial"/>
          <w:rFonts w:ascii="Arial"/>
          <w:sz w:val="16"/>
        </w:rPr>
        <w:t xml:space="preserve"> la</w:t>
      </w:r>
      <w:r>
        <w:rPr>
          <w:rFonts w:hAnsi="Arial"/>
          <w:rFonts w:ascii="Arial"/>
          <w:sz w:val="16"/>
        </w:rPr>
        <w:t xml:space="preserve"> Diversidad Biológica",</w:t>
      </w:r>
      <w:r>
        <w:rPr>
          <w:rFonts w:hAnsi="Arial"/>
          <w:rFonts w:ascii="Arial"/>
          <w:sz w:val="16"/>
        </w:rPr>
        <w:t xml:space="preserve"> hecho</w:t>
      </w:r>
      <w:r>
        <w:rPr>
          <w:rFonts w:hAnsi="Arial"/>
          <w:rFonts w:ascii="Arial"/>
          <w:sz w:val="16"/>
        </w:rPr>
        <w:t xml:space="preserve"> en</w:t>
      </w:r>
      <w:r>
        <w:rPr>
          <w:rFonts w:hAnsi="Arial"/>
          <w:rFonts w:ascii="Arial"/>
          <w:sz w:val="16"/>
        </w:rPr>
        <w:t xml:space="preserve"> Río</w:t>
      </w:r>
      <w:r>
        <w:rPr>
          <w:rFonts w:hAnsi="Arial"/>
          <w:rFonts w:ascii="Arial"/>
          <w:sz w:val="16"/>
        </w:rPr>
        <w:t xml:space="preserve"> de Janeiro</w:t>
      </w:r>
      <w:r>
        <w:rPr>
          <w:rFonts w:hAnsi="Arial"/>
          <w:rFonts w:ascii="Arial"/>
          <w:sz w:val="16"/>
        </w:rPr>
        <w:t xml:space="preserve"> el</w:t>
      </w:r>
      <w:r>
        <w:rPr>
          <w:rFonts w:hAnsi="Arial"/>
          <w:rFonts w:ascii="Arial"/>
          <w:sz w:val="16"/>
        </w:rPr>
        <w:t xml:space="preserve"> 5</w:t>
      </w:r>
      <w:r>
        <w:rPr>
          <w:rFonts w:hAnsi="Arial"/>
          <w:rFonts w:ascii="Arial"/>
          <w:sz w:val="16"/>
        </w:rPr>
        <w:t xml:space="preserve"> de junio</w:t>
      </w:r>
      <w:r>
        <w:rPr>
          <w:rFonts w:hAnsi="Arial"/>
          <w:rFonts w:ascii="Arial"/>
          <w:sz w:val="16"/>
        </w:rPr>
        <w:t xml:space="preserve"> de</w:t>
      </w:r>
      <w:r>
        <w:rPr>
          <w:rFonts w:hAnsi="Arial"/>
          <w:rFonts w:ascii="Arial"/>
          <w:sz w:val="16"/>
        </w:rPr>
        <w:t xml:space="preserve"> </w:t>
      </w:r>
      <w:r>
        <w:rPr>
          <w:rFonts w:hAnsi="Arial"/>
          <w:rFonts w:ascii="Arial"/>
          <w:sz w:val="16"/>
        </w:rPr>
        <w:t>1992.</w:t>
      </w:r>
    </w:p>
    <w:p>
      <w:rPr>
        <w:rFonts w:hAnsi="Arial"/>
        <w:rFonts w:ascii="Arial"/>
      </w:rPr>
      <w:pPr>
        <w:pStyle w:val="Body Text"/>
        <w:jc w:val="both"/>
      </w:pPr>
      <w:r>
        <w:rPr>
          <w:rFonts w:hAnsi="Arial"/>
          <w:rFonts w:ascii="Arial"/>
          <w:sz w:val="16"/>
          <w:vertAlign w:val="superscript"/>
        </w:rPr>
        <w:t>13</w:t>
      </w:r>
      <w:r>
        <w:rPr>
          <w:rFonts w:hAnsi="Arial"/>
          <w:rFonts w:ascii="Arial"/>
          <w:sz w:val="16"/>
        </w:rPr>
        <w:t xml:space="preserve"> </w:t>
      </w:r>
      <w:r>
        <w:rPr>
          <w:rFonts w:hAnsi="Arial"/>
          <w:rFonts w:ascii="Arial"/>
          <w:sz w:val="16"/>
          <w:i/>
          <w:color w:val="333333"/>
        </w:rPr>
        <w:t xml:space="preserve">"Por la</w:t>
      </w:r>
      <w:r>
        <w:rPr>
          <w:rFonts w:hAnsi="Arial"/>
          <w:rFonts w:ascii="Arial"/>
          <w:sz w:val="16"/>
          <w:i/>
          <w:color w:val="333333"/>
        </w:rPr>
        <w:t xml:space="preserve"> cual</w:t>
      </w:r>
      <w:r>
        <w:rPr>
          <w:rFonts w:hAnsi="Arial"/>
          <w:rFonts w:ascii="Arial"/>
          <w:sz w:val="16"/>
          <w:i/>
          <w:color w:val="333333"/>
        </w:rPr>
        <w:t xml:space="preserve"> se</w:t>
      </w:r>
      <w:r>
        <w:rPr>
          <w:rFonts w:hAnsi="Arial"/>
          <w:rFonts w:ascii="Arial"/>
          <w:sz w:val="16"/>
          <w:i/>
          <w:color w:val="333333"/>
        </w:rPr>
        <w:t xml:space="preserve"> crea</w:t>
      </w:r>
      <w:r>
        <w:rPr>
          <w:rFonts w:hAnsi="Arial"/>
          <w:rFonts w:ascii="Arial"/>
          <w:sz w:val="16"/>
          <w:i/>
          <w:color w:val="333333"/>
        </w:rPr>
        <w:t xml:space="preserve"> el</w:t>
      </w:r>
      <w:r>
        <w:rPr>
          <w:rFonts w:hAnsi="Arial"/>
          <w:rFonts w:ascii="Arial"/>
          <w:sz w:val="16"/>
          <w:i/>
          <w:color w:val="333333"/>
        </w:rPr>
        <w:t xml:space="preserve"> Ministerio</w:t>
      </w:r>
      <w:r>
        <w:rPr>
          <w:rFonts w:hAnsi="Arial"/>
          <w:rFonts w:ascii="Arial"/>
          <w:sz w:val="16"/>
          <w:i/>
          <w:color w:val="333333"/>
        </w:rPr>
        <w:t xml:space="preserve"> del Medio</w:t>
      </w:r>
      <w:r>
        <w:rPr>
          <w:rFonts w:hAnsi="Arial"/>
          <w:rFonts w:ascii="Arial"/>
          <w:sz w:val="16"/>
          <w:i/>
          <w:color w:val="333333"/>
        </w:rPr>
        <w:t xml:space="preserve"> Ambiente,</w:t>
      </w:r>
      <w:r>
        <w:rPr>
          <w:rFonts w:hAnsi="Arial"/>
          <w:rFonts w:ascii="Arial"/>
          <w:sz w:val="16"/>
          <w:i/>
          <w:color w:val="333333"/>
        </w:rPr>
        <w:t xml:space="preserve"> se</w:t>
      </w:r>
      <w:r>
        <w:rPr>
          <w:rFonts w:hAnsi="Arial"/>
          <w:rFonts w:ascii="Arial"/>
          <w:sz w:val="16"/>
          <w:i/>
          <w:color w:val="333333"/>
        </w:rPr>
        <w:t xml:space="preserve"> reordena el</w:t>
      </w:r>
      <w:r>
        <w:rPr>
          <w:rFonts w:hAnsi="Arial"/>
          <w:rFonts w:ascii="Arial"/>
          <w:sz w:val="16"/>
          <w:i/>
          <w:color w:val="333333"/>
        </w:rPr>
        <w:t xml:space="preserve"> Sector</w:t>
      </w:r>
      <w:r>
        <w:rPr>
          <w:rFonts w:hAnsi="Arial"/>
          <w:rFonts w:ascii="Arial"/>
          <w:sz w:val="16"/>
          <w:i/>
          <w:color w:val="333333"/>
        </w:rPr>
        <w:t xml:space="preserve"> Público</w:t>
      </w:r>
      <w:r>
        <w:rPr>
          <w:rFonts w:hAnsi="Arial"/>
          <w:rFonts w:ascii="Arial"/>
          <w:sz w:val="16"/>
          <w:i/>
          <w:color w:val="333333"/>
        </w:rPr>
        <w:t xml:space="preserve"> encargado</w:t>
      </w:r>
      <w:r>
        <w:rPr>
          <w:rFonts w:hAnsi="Arial"/>
          <w:rFonts w:ascii="Arial"/>
          <w:sz w:val="16"/>
          <w:i/>
          <w:color w:val="333333"/>
        </w:rPr>
        <w:t xml:space="preserve"> de</w:t>
      </w:r>
      <w:r>
        <w:rPr>
          <w:rFonts w:hAnsi="Arial"/>
          <w:rFonts w:ascii="Arial"/>
          <w:sz w:val="16"/>
          <w:i/>
          <w:color w:val="333333"/>
        </w:rPr>
        <w:t xml:space="preserve"> la</w:t>
      </w:r>
      <w:r>
        <w:rPr>
          <w:rFonts w:hAnsi="Arial"/>
          <w:rFonts w:ascii="Arial"/>
          <w:sz w:val="16"/>
          <w:i/>
          <w:color w:val="333333"/>
        </w:rPr>
        <w:t xml:space="preserve"> gestión</w:t>
      </w:r>
      <w:r>
        <w:rPr>
          <w:rFonts w:hAnsi="Arial"/>
          <w:rFonts w:ascii="Arial"/>
          <w:sz w:val="16"/>
          <w:i/>
          <w:color w:val="333333"/>
        </w:rPr>
        <w:t xml:space="preserve"> </w:t>
      </w:r>
      <w:r>
        <w:rPr>
          <w:rFonts w:hAnsi="Arial"/>
          <w:rFonts w:ascii="Arial"/>
          <w:sz w:val="16"/>
          <w:color w:val="333333"/>
        </w:rPr>
        <w:t>y</w:t>
      </w:r>
      <w:r>
        <w:rPr>
          <w:rFonts w:hAnsi="Arial"/>
          <w:rFonts w:ascii="Arial"/>
          <w:sz w:val="16"/>
          <w:color w:val="333333"/>
        </w:rPr>
        <w:t xml:space="preserve"> conservación del medio</w:t>
      </w:r>
      <w:r>
        <w:rPr>
          <w:rFonts w:hAnsi="Arial"/>
          <w:rFonts w:ascii="Arial"/>
          <w:sz w:val="16"/>
          <w:color w:val="333333"/>
        </w:rPr>
        <w:t xml:space="preserve"> ambiente y</w:t>
      </w:r>
      <w:r>
        <w:rPr>
          <w:rFonts w:hAnsi="Arial"/>
          <w:rFonts w:ascii="Arial"/>
          <w:sz w:val="16"/>
          <w:color w:val="333333"/>
        </w:rPr>
        <w:t xml:space="preserve"> los recursos naturales renovables, se organiza</w:t>
      </w:r>
      <w:r>
        <w:rPr>
          <w:rFonts w:hAnsi="Arial"/>
          <w:rFonts w:ascii="Arial"/>
          <w:sz w:val="16"/>
          <w:color w:val="333333"/>
        </w:rPr>
        <w:t xml:space="preserve"> el Sistema Nacional Ambiental, SINA, y</w:t>
      </w:r>
      <w:r>
        <w:rPr>
          <w:rFonts w:hAnsi="Arial"/>
          <w:rFonts w:ascii="Arial"/>
          <w:sz w:val="16"/>
          <w:color w:val="333333"/>
        </w:rPr>
        <w:t xml:space="preserve"> se</w:t>
      </w:r>
      <w:r>
        <w:rPr>
          <w:rFonts w:hAnsi="Arial"/>
          <w:rFonts w:ascii="Arial"/>
          <w:sz w:val="16"/>
          <w:color w:val="333333"/>
        </w:rPr>
        <w:t xml:space="preserve"> dictan otras </w:t>
      </w:r>
      <w:r>
        <w:rPr>
          <w:rFonts w:hAnsi="Arial"/>
          <w:rFonts w:ascii="Arial"/>
          <w:sz w:val="16"/>
          <w:color w:val="333333"/>
        </w:rPr>
        <w:t>disposiciones."</w:t>
      </w:r>
    </w:p>
    <w:p>
      <w:rPr>
        <w:rFonts w:hAnsi="Arial"/>
        <w:rFonts w:ascii="Arial"/>
      </w:rPr>
      <w:pPr>
        <w:pStyle w:val="Body Text"/>
        <w:jc w:val="both"/>
      </w:pPr>
      <w:r>
        <w:rPr>
          <w:rFonts w:hAnsi="Arial"/>
          <w:rFonts w:ascii="Arial"/>
          <w:sz w:val="16"/>
          <w:vertAlign w:val="superscript"/>
        </w:rPr>
        <w:t>14</w:t>
      </w:r>
      <w:r>
        <w:rPr>
          <w:rFonts w:hAnsi="Arial"/>
          <w:rFonts w:ascii="Arial"/>
          <w:sz w:val="16"/>
        </w:rPr>
        <w:t xml:space="preserve"> "</w:t>
      </w:r>
      <w:r>
        <w:rPr>
          <w:rFonts w:hAnsi="Arial"/>
          <w:rFonts w:ascii="Arial"/>
          <w:sz w:val="16"/>
          <w:color w:val="333333"/>
        </w:rPr>
        <w:t xml:space="preserve">Por la</w:t>
      </w:r>
      <w:r>
        <w:rPr>
          <w:rFonts w:hAnsi="Arial"/>
          <w:rFonts w:ascii="Arial"/>
          <w:sz w:val="16"/>
          <w:color w:val="333333"/>
        </w:rPr>
        <w:t xml:space="preserve"> cual se</w:t>
      </w:r>
      <w:r>
        <w:rPr>
          <w:rFonts w:hAnsi="Arial"/>
          <w:rFonts w:ascii="Arial"/>
          <w:sz w:val="16"/>
          <w:color w:val="333333"/>
        </w:rPr>
        <w:t xml:space="preserve"> modifica</w:t>
      </w:r>
      <w:r>
        <w:rPr>
          <w:rFonts w:hAnsi="Arial"/>
          <w:rFonts w:ascii="Arial"/>
          <w:sz w:val="16"/>
          <w:color w:val="333333"/>
        </w:rPr>
        <w:t xml:space="preserve"> la</w:t>
      </w:r>
      <w:r>
        <w:rPr>
          <w:rFonts w:hAnsi="Arial"/>
          <w:rFonts w:ascii="Arial"/>
          <w:sz w:val="16"/>
          <w:color w:val="333333"/>
        </w:rPr>
        <w:t xml:space="preserve"> Ley</w:t>
      </w:r>
      <w:r>
        <w:rPr>
          <w:rFonts w:hAnsi="Arial"/>
          <w:rFonts w:ascii="Arial"/>
          <w:sz w:val="16"/>
          <w:color w:val="333333"/>
        </w:rPr>
        <w:t xml:space="preserve"> 9</w:t>
      </w:r>
      <w:r>
        <w:rPr>
          <w:rFonts w:hAnsi="Arial"/>
          <w:rFonts w:ascii="Arial"/>
          <w:sz w:val="16"/>
          <w:color w:val="333333"/>
        </w:rPr>
        <w:t xml:space="preserve"> de</w:t>
      </w:r>
      <w:r>
        <w:rPr>
          <w:rFonts w:hAnsi="Arial"/>
          <w:rFonts w:ascii="Arial"/>
          <w:sz w:val="16"/>
          <w:color w:val="333333"/>
        </w:rPr>
        <w:t xml:space="preserve"> 1989,</w:t>
      </w:r>
      <w:r>
        <w:rPr>
          <w:rFonts w:hAnsi="Arial"/>
          <w:rFonts w:ascii="Arial"/>
          <w:sz w:val="16"/>
          <w:color w:val="333333"/>
        </w:rPr>
        <w:t xml:space="preserve"> y</w:t>
      </w:r>
      <w:r>
        <w:rPr>
          <w:rFonts w:hAnsi="Arial"/>
          <w:rFonts w:ascii="Arial"/>
          <w:sz w:val="16"/>
          <w:color w:val="333333"/>
        </w:rPr>
        <w:t xml:space="preserve"> la</w:t>
      </w:r>
      <w:r>
        <w:rPr>
          <w:rFonts w:hAnsi="Arial"/>
          <w:rFonts w:ascii="Arial"/>
          <w:sz w:val="16"/>
          <w:color w:val="333333"/>
        </w:rPr>
        <w:t xml:space="preserve"> Ley</w:t>
      </w:r>
      <w:r>
        <w:rPr>
          <w:rFonts w:hAnsi="Arial"/>
          <w:rFonts w:ascii="Arial"/>
          <w:sz w:val="16"/>
          <w:color w:val="333333"/>
        </w:rPr>
        <w:t xml:space="preserve"> 2</w:t>
      </w:r>
      <w:r>
        <w:rPr>
          <w:rFonts w:hAnsi="Arial"/>
          <w:rFonts w:ascii="Arial"/>
          <w:sz w:val="16"/>
          <w:color w:val="333333"/>
        </w:rPr>
        <w:t xml:space="preserve"> de 1991</w:t>
      </w:r>
      <w:r>
        <w:rPr>
          <w:rFonts w:hAnsi="Arial"/>
          <w:rFonts w:ascii="Arial"/>
          <w:sz w:val="16"/>
          <w:color w:val="333333"/>
        </w:rPr>
        <w:t xml:space="preserve"> y</w:t>
      </w:r>
      <w:r>
        <w:rPr>
          <w:rFonts w:hAnsi="Arial"/>
          <w:rFonts w:ascii="Arial"/>
          <w:sz w:val="16"/>
          <w:color w:val="333333"/>
        </w:rPr>
        <w:t xml:space="preserve"> se</w:t>
      </w:r>
      <w:r>
        <w:rPr>
          <w:rFonts w:hAnsi="Arial"/>
          <w:rFonts w:ascii="Arial"/>
          <w:sz w:val="16"/>
          <w:color w:val="333333"/>
        </w:rPr>
        <w:t xml:space="preserve"> dictan</w:t>
      </w:r>
      <w:r>
        <w:rPr>
          <w:rFonts w:hAnsi="Arial"/>
          <w:rFonts w:ascii="Arial"/>
          <w:sz w:val="16"/>
          <w:color w:val="333333"/>
        </w:rPr>
        <w:t xml:space="preserve"> otras</w:t>
      </w:r>
      <w:r>
        <w:rPr>
          <w:rFonts w:hAnsi="Arial"/>
          <w:rFonts w:ascii="Arial"/>
          <w:sz w:val="16"/>
          <w:color w:val="333333"/>
        </w:rPr>
        <w:t xml:space="preserve"> </w:t>
      </w:r>
      <w:r>
        <w:rPr>
          <w:rFonts w:hAnsi="Arial"/>
          <w:rFonts w:ascii="Arial"/>
          <w:sz w:val="16"/>
          <w:color w:val="333333"/>
        </w:rPr>
        <w:t>disposiciones".</w:t>
      </w:r>
    </w:p>
    <w:p>
      <w:rPr>
        <w:rFonts w:hAnsi="Arial"/>
        <w:rFonts w:ascii="Arial"/>
      </w:rPr>
      <w:pPr>
        <w:pStyle w:val="Body Text"/>
        <w:jc w:val="both"/>
      </w:pPr>
      <w:r>
        <w:rPr>
          <w:rFonts w:hAnsi="Arial"/>
          <w:rFonts w:ascii="Arial"/>
          <w:sz w:val="16"/>
          <w:b/>
          <w:vertAlign w:val="superscript"/>
        </w:rPr>
        <w:t>15</w:t>
      </w:r>
      <w:r>
        <w:rPr>
          <w:rFonts w:hAnsi="Arial"/>
          <w:rFonts w:ascii="Arial"/>
          <w:sz w:val="16"/>
          <w:b/>
        </w:rPr>
        <w:t xml:space="preserve"> </w:t>
      </w:r>
      <w:r>
        <w:rPr>
          <w:rFonts w:hAnsi="Arial"/>
          <w:rFonts w:ascii="Arial"/>
          <w:sz w:val="16"/>
          <w:color w:val="333333"/>
        </w:rPr>
        <w:t>"Por</w:t>
      </w:r>
      <w:r>
        <w:rPr>
          <w:rFonts w:hAnsi="Arial"/>
          <w:rFonts w:ascii="Arial"/>
          <w:sz w:val="16"/>
          <w:color w:val="333333"/>
        </w:rPr>
        <w:t xml:space="preserve"> la</w:t>
      </w:r>
      <w:r>
        <w:rPr>
          <w:rFonts w:hAnsi="Arial"/>
          <w:rFonts w:ascii="Arial"/>
          <w:sz w:val="16"/>
          <w:color w:val="333333"/>
        </w:rPr>
        <w:t xml:space="preserve"> cual</w:t>
      </w:r>
      <w:r>
        <w:rPr>
          <w:rFonts w:hAnsi="Arial"/>
          <w:rFonts w:ascii="Arial"/>
          <w:sz w:val="16"/>
          <w:color w:val="333333"/>
        </w:rPr>
        <w:t xml:space="preserve"> se</w:t>
      </w:r>
      <w:r>
        <w:rPr>
          <w:rFonts w:hAnsi="Arial"/>
          <w:rFonts w:ascii="Arial"/>
          <w:sz w:val="16"/>
          <w:color w:val="333333"/>
        </w:rPr>
        <w:t xml:space="preserve"> aprueba el</w:t>
      </w:r>
      <w:r>
        <w:rPr>
          <w:rFonts w:hAnsi="Arial"/>
          <w:rFonts w:ascii="Arial"/>
          <w:sz w:val="16"/>
          <w:color w:val="333333"/>
        </w:rPr>
        <w:t xml:space="preserve"> Plan Nacional</w:t>
      </w:r>
      <w:r>
        <w:rPr>
          <w:rFonts w:hAnsi="Arial"/>
          <w:rFonts w:ascii="Arial"/>
          <w:sz w:val="16"/>
          <w:color w:val="333333"/>
        </w:rPr>
        <w:t xml:space="preserve"> de</w:t>
      </w:r>
      <w:r>
        <w:rPr>
          <w:rFonts w:hAnsi="Arial"/>
          <w:rFonts w:ascii="Arial"/>
          <w:sz w:val="16"/>
          <w:color w:val="333333"/>
        </w:rPr>
        <w:t xml:space="preserve"> Desarrollo</w:t>
      </w:r>
      <w:r>
        <w:rPr>
          <w:rFonts w:hAnsi="Arial"/>
          <w:rFonts w:ascii="Arial"/>
          <w:sz w:val="16"/>
          <w:color w:val="333333"/>
        </w:rPr>
        <w:t xml:space="preserve"> 2003-2006,</w:t>
      </w:r>
      <w:r>
        <w:rPr>
          <w:rFonts w:hAnsi="Arial"/>
          <w:rFonts w:ascii="Arial"/>
          <w:sz w:val="16"/>
          <w:color w:val="333333"/>
        </w:rPr>
        <w:t xml:space="preserve"> hacia</w:t>
      </w:r>
      <w:r>
        <w:rPr>
          <w:rFonts w:hAnsi="Arial"/>
          <w:rFonts w:ascii="Arial"/>
          <w:sz w:val="16"/>
          <w:color w:val="333333"/>
        </w:rPr>
        <w:t xml:space="preserve"> un</w:t>
      </w:r>
      <w:r>
        <w:rPr>
          <w:rFonts w:hAnsi="Arial"/>
          <w:rFonts w:ascii="Arial"/>
          <w:sz w:val="16"/>
          <w:color w:val="333333"/>
        </w:rPr>
        <w:t xml:space="preserve"> Estado</w:t>
      </w:r>
      <w:r>
        <w:rPr>
          <w:rFonts w:hAnsi="Arial"/>
          <w:rFonts w:ascii="Arial"/>
          <w:sz w:val="16"/>
          <w:color w:val="333333"/>
        </w:rPr>
        <w:t xml:space="preserve"> </w:t>
      </w:r>
      <w:r>
        <w:rPr>
          <w:rFonts w:hAnsi="Arial"/>
          <w:rFonts w:ascii="Arial"/>
          <w:sz w:val="16"/>
          <w:color w:val="333333"/>
        </w:rPr>
        <w:t>comunitario".</w:t>
      </w:r>
    </w:p>
    <w:p>
      <w:rPr>
        <w:rFonts w:hAnsi="Arial"/>
        <w:rFonts w:ascii="Arial"/>
      </w:rPr>
      <w:pPr>
        <w:pStyle w:val="Body Text"/>
        <w:jc w:val="both"/>
      </w:pPr>
      <w:r>
        <w:rPr>
          <w:rFonts w:hAnsi="Arial"/>
          <w:rFonts w:ascii="Arial"/>
          <w:sz w:val="16"/>
          <w:vertAlign w:val="superscript"/>
        </w:rPr>
        <w:t>16</w:t>
      </w:r>
      <w:r>
        <w:rPr>
          <w:rFonts w:hAnsi="Arial"/>
          <w:rFonts w:ascii="Arial"/>
          <w:sz w:val="16"/>
        </w:rPr>
        <w:t xml:space="preserve"> "Por el</w:t>
      </w:r>
      <w:r>
        <w:rPr>
          <w:rFonts w:hAnsi="Arial"/>
          <w:rFonts w:ascii="Arial"/>
          <w:sz w:val="16"/>
        </w:rPr>
        <w:t xml:space="preserve"> cual</w:t>
      </w:r>
      <w:r>
        <w:rPr>
          <w:rFonts w:hAnsi="Arial"/>
          <w:rFonts w:ascii="Arial"/>
          <w:sz w:val="16"/>
        </w:rPr>
        <w:t xml:space="preserve"> se</w:t>
      </w:r>
      <w:r>
        <w:rPr>
          <w:rFonts w:hAnsi="Arial"/>
          <w:rFonts w:ascii="Arial"/>
          <w:sz w:val="16"/>
        </w:rPr>
        <w:t xml:space="preserve"> determinan los objetivos,</w:t>
      </w:r>
      <w:r>
        <w:rPr>
          <w:rFonts w:hAnsi="Arial"/>
          <w:rFonts w:ascii="Arial"/>
          <w:sz w:val="16"/>
        </w:rPr>
        <w:t xml:space="preserve"> la</w:t>
      </w:r>
      <w:r>
        <w:rPr>
          <w:rFonts w:hAnsi="Arial"/>
          <w:rFonts w:ascii="Arial"/>
          <w:sz w:val="16"/>
        </w:rPr>
        <w:t xml:space="preserve"> estructura orgánica del</w:t>
      </w:r>
      <w:r>
        <w:rPr>
          <w:rFonts w:hAnsi="Arial"/>
          <w:rFonts w:ascii="Arial"/>
          <w:sz w:val="16"/>
        </w:rPr>
        <w:t xml:space="preserve"> Ministerio</w:t>
      </w:r>
      <w:r>
        <w:rPr>
          <w:rFonts w:hAnsi="Arial"/>
          <w:rFonts w:ascii="Arial"/>
          <w:sz w:val="16"/>
        </w:rPr>
        <w:t xml:space="preserve"> de</w:t>
      </w:r>
      <w:r>
        <w:rPr>
          <w:rFonts w:hAnsi="Arial"/>
          <w:rFonts w:ascii="Arial"/>
          <w:sz w:val="16"/>
        </w:rPr>
        <w:t xml:space="preserve"> Ambiente, Vivienda</w:t>
      </w:r>
      <w:r>
        <w:rPr>
          <w:rFonts w:hAnsi="Arial"/>
          <w:rFonts w:ascii="Arial"/>
          <w:sz w:val="16"/>
        </w:rPr>
        <w:t xml:space="preserve"> y</w:t>
      </w:r>
      <w:r>
        <w:rPr>
          <w:rFonts w:hAnsi="Arial"/>
          <w:rFonts w:ascii="Arial"/>
          <w:sz w:val="16"/>
        </w:rPr>
        <w:t xml:space="preserve"> Desarrollo</w:t>
      </w:r>
      <w:r>
        <w:rPr>
          <w:rFonts w:hAnsi="Arial"/>
          <w:rFonts w:ascii="Arial"/>
          <w:sz w:val="16"/>
        </w:rPr>
        <w:t xml:space="preserve"> Territorial y se dictan otras disposiciones".</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pPr>
      <w:r>
        <w:rPr>
          <w:rFonts w:hAnsi="Arial"/>
          <w:rFonts w:ascii="Arial"/>
        </w:rPr>
        <w:t>capital</w:t>
      </w:r>
      <w:r>
        <w:rPr>
          <w:rFonts w:hAnsi="Arial"/>
          <w:rFonts w:ascii="Arial"/>
        </w:rPr>
        <w:t xml:space="preserve"> en</w:t>
      </w:r>
      <w:r>
        <w:rPr>
          <w:rFonts w:hAnsi="Arial"/>
          <w:rFonts w:ascii="Arial"/>
        </w:rPr>
        <w:t xml:space="preserve"> la reglamentación</w:t>
      </w:r>
      <w:r>
        <w:rPr>
          <w:rFonts w:hAnsi="Arial"/>
          <w:rFonts w:ascii="Arial"/>
        </w:rPr>
        <w:t xml:space="preserve"> de</w:t>
      </w:r>
      <w:r>
        <w:rPr>
          <w:rFonts w:hAnsi="Arial"/>
          <w:rFonts w:ascii="Arial"/>
        </w:rPr>
        <w:t xml:space="preserve"> los</w:t>
      </w:r>
      <w:r>
        <w:rPr>
          <w:rFonts w:hAnsi="Arial"/>
          <w:rFonts w:ascii="Arial"/>
        </w:rPr>
        <w:t xml:space="preserve"> usos del</w:t>
      </w:r>
      <w:r>
        <w:rPr>
          <w:rFonts w:hAnsi="Arial"/>
          <w:rFonts w:ascii="Arial"/>
        </w:rPr>
        <w:t xml:space="preserve"> suelo</w:t>
      </w:r>
      <w:r>
        <w:rPr>
          <w:rFonts w:hAnsi="Arial"/>
          <w:rFonts w:ascii="Arial"/>
        </w:rPr>
        <w:t xml:space="preserve"> de</w:t>
      </w:r>
      <w:r>
        <w:rPr>
          <w:rFonts w:hAnsi="Arial"/>
          <w:rFonts w:ascii="Arial"/>
        </w:rPr>
        <w:t xml:space="preserve"> las zonas excluidas de la reserva forestal.</w:t>
      </w:r>
    </w:p>
    <w:p>
      <w:rPr>
        <w:rFonts w:hAnsi="Arial"/>
        <w:rFonts w:ascii="Arial"/>
      </w:rPr>
      <w:pPr>
        <w:pStyle w:val="Body Text"/>
      </w:pPr>
    </w:p>
    <w:p>
      <w:rPr>
        <w:rFonts w:hAnsi="Arial"/>
        <w:rFonts w:ascii="Arial"/>
      </w:rPr>
      <w:pPr>
        <w:pStyle w:val="Body Text"/>
        <w:jc w:val="both"/>
      </w:pPr>
      <w:r>
        <w:rPr>
          <w:rFonts w:hAnsi="Arial"/>
          <w:rFonts w:ascii="Arial"/>
          <w:sz w:val="16"/>
        </w:rPr>
        <w:t xml:space="preserve">67. </w:t>
      </w:r>
      <w:r>
        <w:rPr>
          <w:rFonts w:hAnsi="Arial"/>
          <w:rFonts w:ascii="Arial"/>
        </w:rPr>
        <w:t xml:space="preserve">Sostuvo que esa cartera ministerial, a través de la Dirección de Ecosistemas y Desarrollo Territorial elaboró un documento técnico que tomó como base la información cartográfica entregada por el IGAC y el diagnóstico del Plan de Ordenamiento y Manejo de los Cerros Orientales – POMCO-, el cual recomendó que era necesario el </w:t>
      </w:r>
      <w:r>
        <w:rPr>
          <w:rFonts w:hAnsi="Arial"/>
          <w:rFonts w:ascii="Arial"/>
          <w:i/>
        </w:rPr>
        <w:t xml:space="preserve">"realinderamiento" </w:t>
      </w:r>
      <w:r>
        <w:rPr>
          <w:rFonts w:hAnsi="Arial"/>
          <w:rFonts w:ascii="Arial"/>
        </w:rPr>
        <w:t xml:space="preserve">de la reserva forestal, la adopción de una zonificación y la reglamentación de los usos del suelo al interior de la misma, a fin de lograr la rehabilitación y recuperación de los ecosistemas ubicados en la zona de la reserva forestal protectora</w:t>
      </w:r>
      <w:r>
        <w:rPr>
          <w:rFonts w:hAnsi="Arial"/>
          <w:rFonts w:ascii="Arial"/>
          <w:sz w:val="16"/>
        </w:rPr>
        <w:t>17</w:t>
      </w:r>
      <w:r>
        <w:rPr>
          <w:rFonts w:hAnsi="Arial"/>
          <w:rFonts w:ascii="Arial"/>
        </w:rPr>
        <w:t>.</w:t>
      </w:r>
    </w:p>
    <w:p>
      <w:rPr>
        <w:rFonts w:hAnsi="Arial"/>
        <w:rFonts w:ascii="Arial"/>
      </w:rPr>
      <w:pPr>
        <w:pStyle w:val="Body Text"/>
      </w:pPr>
    </w:p>
    <w:p>
      <w:rPr>
        <w:rFonts w:hAnsi="Arial"/>
        <w:rFonts w:ascii="Arial"/>
      </w:rPr>
      <w:pPr>
        <w:pStyle w:val="Body Text"/>
        <w:jc w:val="both"/>
      </w:pPr>
      <w:r>
        <w:rPr>
          <w:rFonts w:hAnsi="Arial"/>
          <w:rFonts w:ascii="Arial"/>
          <w:sz w:val="16"/>
        </w:rPr>
        <w:t xml:space="preserve">68. </w:t>
      </w:r>
      <w:r>
        <w:rPr>
          <w:rFonts w:hAnsi="Arial"/>
          <w:rFonts w:ascii="Arial"/>
        </w:rPr>
        <w:t xml:space="preserve">El gabinete ministerial fincado en la jurisprudencia de la Corte Constitucional, indicó que el derecho a la propiedad privada no es un derecho absoluto, sino que tiene una función social (Sentencia C- 293 de 2002). Puso de presente que esta Corporación Judicial, de tiempo atrás, ha reconocido que los actos administrativos que confieren permisos, licencias, autorizaciones y similares son actos provisionales subordinados al interés general y a los cambios en el ordenamiento jurídico,</w:t>
      </w:r>
      <w:r>
        <w:rPr>
          <w:rFonts w:hAnsi="Arial"/>
          <w:rFonts w:ascii="Arial"/>
        </w:rPr>
        <w:t xml:space="preserve"> de</w:t>
      </w:r>
      <w:r>
        <w:rPr>
          <w:rFonts w:hAnsi="Arial"/>
          <w:rFonts w:ascii="Arial"/>
        </w:rPr>
        <w:t xml:space="preserve"> ahí que no</w:t>
      </w:r>
      <w:r>
        <w:rPr>
          <w:rFonts w:hAnsi="Arial"/>
          <w:rFonts w:ascii="Arial"/>
        </w:rPr>
        <w:t xml:space="preserve"> generen</w:t>
      </w:r>
      <w:r>
        <w:rPr>
          <w:rFonts w:hAnsi="Arial"/>
          <w:rFonts w:ascii="Arial"/>
        </w:rPr>
        <w:t xml:space="preserve"> derechos</w:t>
      </w:r>
      <w:r>
        <w:rPr>
          <w:rFonts w:hAnsi="Arial"/>
          <w:rFonts w:ascii="Arial"/>
        </w:rPr>
        <w:t xml:space="preserve"> adquiridos</w:t>
      </w:r>
      <w:r>
        <w:rPr>
          <w:rFonts w:hAnsi="Arial"/>
          <w:rFonts w:ascii="Arial"/>
        </w:rPr>
        <w:t xml:space="preserve"> (sentencia</w:t>
      </w:r>
      <w:r>
        <w:rPr>
          <w:rFonts w:hAnsi="Arial"/>
          <w:rFonts w:ascii="Arial"/>
        </w:rPr>
        <w:t xml:space="preserve"> de 12</w:t>
      </w:r>
      <w:r>
        <w:rPr>
          <w:rFonts w:hAnsi="Arial"/>
          <w:rFonts w:ascii="Arial"/>
        </w:rPr>
        <w:t xml:space="preserve"> de agosto</w:t>
      </w:r>
      <w:r>
        <w:rPr>
          <w:rFonts w:hAnsi="Arial"/>
          <w:rFonts w:ascii="Arial"/>
        </w:rPr>
        <w:t xml:space="preserve"> de 1999, expediente 5500, CP: Juan Alberto Polo Figueroa).</w:t>
      </w:r>
    </w:p>
    <w:p>
      <w:rPr>
        <w:rFonts w:hAnsi="Arial"/>
        <w:rFonts w:ascii="Arial"/>
      </w:rPr>
      <w:pPr>
        <w:pStyle w:val="Body Text"/>
      </w:pPr>
    </w:p>
    <w:p>
      <w:rPr>
        <w:rFonts w:hAnsi="Arial"/>
        <w:rFonts w:ascii="Arial"/>
      </w:rPr>
      <w:pPr>
        <w:pStyle w:val="Body Text"/>
        <w:jc w:val="both"/>
      </w:pPr>
      <w:r>
        <w:rPr>
          <w:rFonts w:hAnsi="Arial"/>
          <w:rFonts w:ascii="Arial"/>
          <w:sz w:val="16"/>
        </w:rPr>
        <w:t xml:space="preserve">69. </w:t>
      </w:r>
      <w:r>
        <w:rPr>
          <w:rFonts w:hAnsi="Arial"/>
          <w:rFonts w:ascii="Arial"/>
        </w:rPr>
        <w:t xml:space="preserve">Manifestó que el Consejo de Estado, Sección Primera, en sentencia de 30 de enero de 2004 (CP: Olga Inés Navarrete Barrera) analizó la legalidad de la Resolución</w:t>
      </w:r>
      <w:r>
        <w:rPr>
          <w:rFonts w:hAnsi="Arial"/>
          <w:rFonts w:ascii="Arial"/>
        </w:rPr>
        <w:t xml:space="preserve"> 076 de 31</w:t>
      </w:r>
      <w:r>
        <w:rPr>
          <w:rFonts w:hAnsi="Arial"/>
          <w:rFonts w:ascii="Arial"/>
        </w:rPr>
        <w:t xml:space="preserve"> de</w:t>
      </w:r>
      <w:r>
        <w:rPr>
          <w:rFonts w:hAnsi="Arial"/>
          <w:rFonts w:ascii="Arial"/>
        </w:rPr>
        <w:t xml:space="preserve"> marzo de 1977, encontrando que había sido expedida por </w:t>
      </w:r>
      <w:r>
        <w:rPr>
          <w:rFonts w:hAnsi="Arial"/>
          <w:rFonts w:ascii="Arial"/>
          <w:i/>
        </w:rPr>
        <w:t xml:space="preserve">"[...] organismo competente, en forma regular, sin que pudiera atribuirse falsa motivación o desviación de las atribuciones propias de quien lo profirió".</w:t>
      </w:r>
    </w:p>
    <w:p>
      <w:rPr>
        <w:rFonts w:hAnsi="Arial"/>
        <w:rFonts w:ascii="Arial"/>
      </w:rPr>
      <w:pPr>
        <w:pStyle w:val="Body Text"/>
      </w:pPr>
      <w:rPr>
        <w:i/>
      </w:rPr>
    </w:p>
    <w:p>
      <w:rPr>
        <w:rFonts w:hAnsi="Arial"/>
        <w:rFonts w:ascii="Arial"/>
      </w:rPr>
      <w:pPr>
        <w:pStyle w:val="Body Text"/>
        <w:jc w:val="both"/>
      </w:pPr>
      <w:r>
        <w:rPr>
          <w:rFonts w:hAnsi="Arial"/>
          <w:rFonts w:ascii="Arial"/>
          <w:sz w:val="16"/>
        </w:rPr>
        <w:t xml:space="preserve">70. </w:t>
      </w:r>
      <w:r>
        <w:rPr>
          <w:rFonts w:hAnsi="Arial"/>
          <w:rFonts w:ascii="Arial"/>
        </w:rPr>
        <w:t xml:space="preserve">Precisó que la Resolución 463 de 2005 es un acto administrativo de carácter general</w:t>
      </w:r>
      <w:r>
        <w:rPr>
          <w:rFonts w:hAnsi="Arial"/>
          <w:rFonts w:ascii="Arial"/>
        </w:rPr>
        <w:t xml:space="preserve"> y</w:t>
      </w:r>
      <w:r>
        <w:rPr>
          <w:rFonts w:hAnsi="Arial"/>
          <w:rFonts w:ascii="Arial"/>
        </w:rPr>
        <w:t xml:space="preserve"> abstracto, con</w:t>
      </w:r>
      <w:r>
        <w:rPr>
          <w:rFonts w:hAnsi="Arial"/>
          <w:rFonts w:ascii="Arial"/>
        </w:rPr>
        <w:t xml:space="preserve"> efectos</w:t>
      </w:r>
      <w:r>
        <w:rPr>
          <w:rFonts w:hAnsi="Arial"/>
          <w:rFonts w:ascii="Arial"/>
        </w:rPr>
        <w:t xml:space="preserve"> erga</w:t>
      </w:r>
      <w:r>
        <w:rPr>
          <w:rFonts w:hAnsi="Arial"/>
          <w:rFonts w:ascii="Arial"/>
        </w:rPr>
        <w:t xml:space="preserve"> omnes,</w:t>
      </w:r>
      <w:r>
        <w:rPr>
          <w:rFonts w:hAnsi="Arial"/>
          <w:rFonts w:ascii="Arial"/>
        </w:rPr>
        <w:t xml:space="preserve"> que</w:t>
      </w:r>
      <w:r>
        <w:rPr>
          <w:rFonts w:hAnsi="Arial"/>
          <w:rFonts w:ascii="Arial"/>
        </w:rPr>
        <w:t xml:space="preserve"> no</w:t>
      </w:r>
      <w:r>
        <w:rPr>
          <w:rFonts w:hAnsi="Arial"/>
          <w:rFonts w:ascii="Arial"/>
        </w:rPr>
        <w:t xml:space="preserve"> afecta</w:t>
      </w:r>
      <w:r>
        <w:rPr>
          <w:rFonts w:hAnsi="Arial"/>
          <w:rFonts w:ascii="Arial"/>
        </w:rPr>
        <w:t xml:space="preserve"> situaciones</w:t>
      </w:r>
      <w:r>
        <w:rPr>
          <w:rFonts w:hAnsi="Arial"/>
          <w:rFonts w:ascii="Arial"/>
        </w:rPr>
        <w:t xml:space="preserve"> particulares y</w:t>
      </w:r>
      <w:r>
        <w:rPr>
          <w:rFonts w:hAnsi="Arial"/>
          <w:rFonts w:ascii="Arial"/>
        </w:rPr>
        <w:t xml:space="preserve"> concretas. Luego,</w:t>
      </w:r>
      <w:r>
        <w:rPr>
          <w:rFonts w:hAnsi="Arial"/>
          <w:rFonts w:ascii="Arial"/>
        </w:rPr>
        <w:t xml:space="preserve"> no</w:t>
      </w:r>
      <w:r>
        <w:rPr>
          <w:rFonts w:hAnsi="Arial"/>
          <w:rFonts w:ascii="Arial"/>
        </w:rPr>
        <w:t xml:space="preserve"> modificó</w:t>
      </w:r>
      <w:r>
        <w:rPr>
          <w:rFonts w:hAnsi="Arial"/>
          <w:rFonts w:ascii="Arial"/>
        </w:rPr>
        <w:t xml:space="preserve"> ni</w:t>
      </w:r>
      <w:r>
        <w:rPr>
          <w:rFonts w:hAnsi="Arial"/>
          <w:rFonts w:ascii="Arial"/>
        </w:rPr>
        <w:t xml:space="preserve"> revocó</w:t>
      </w:r>
      <w:r>
        <w:rPr>
          <w:rFonts w:hAnsi="Arial"/>
          <w:rFonts w:ascii="Arial"/>
        </w:rPr>
        <w:t xml:space="preserve"> las</w:t>
      </w:r>
      <w:r>
        <w:rPr>
          <w:rFonts w:hAnsi="Arial"/>
          <w:rFonts w:ascii="Arial"/>
        </w:rPr>
        <w:t xml:space="preserve"> licencias de</w:t>
      </w:r>
      <w:r>
        <w:rPr>
          <w:rFonts w:hAnsi="Arial"/>
          <w:rFonts w:ascii="Arial"/>
        </w:rPr>
        <w:t xml:space="preserve"> urbanismo</w:t>
      </w:r>
      <w:r>
        <w:rPr>
          <w:rFonts w:hAnsi="Arial"/>
          <w:rFonts w:ascii="Arial"/>
        </w:rPr>
        <w:t xml:space="preserve"> que</w:t>
      </w:r>
      <w:r>
        <w:rPr>
          <w:rFonts w:hAnsi="Arial"/>
          <w:rFonts w:ascii="Arial"/>
        </w:rPr>
        <w:t xml:space="preserve"> hayan</w:t>
      </w:r>
      <w:r>
        <w:rPr>
          <w:rFonts w:hAnsi="Arial"/>
          <w:rFonts w:ascii="Arial"/>
        </w:rPr>
        <w:t xml:space="preserve"> sido otorgadas por las autoridades competentes.</w:t>
      </w:r>
    </w:p>
    <w:p>
      <w:rPr>
        <w:rFonts w:hAnsi="Arial"/>
        <w:rFonts w:ascii="Arial"/>
      </w:rPr>
      <w:pPr>
        <w:pStyle w:val="Body Text"/>
      </w:pPr>
    </w:p>
    <w:p>
      <w:rPr>
        <w:rFonts w:hAnsi="Arial"/>
        <w:rFonts w:ascii="Arial"/>
      </w:rPr>
      <w:pPr>
        <w:pStyle w:val="Body Text"/>
        <w:jc w:val="both"/>
      </w:pPr>
      <w:r>
        <w:rPr>
          <w:rFonts w:hAnsi="Arial"/>
          <w:rFonts w:ascii="Arial"/>
          <w:sz w:val="16"/>
        </w:rPr>
        <w:t xml:space="preserve">71. </w:t>
      </w:r>
      <w:r>
        <w:rPr>
          <w:rFonts w:hAnsi="Arial"/>
          <w:rFonts w:ascii="Arial"/>
        </w:rPr>
        <w:t xml:space="preserve">Resaltó que el respeto a la confianza legítima no impide que el legislador, por razones ligadas a la defensa del interés general, modifique las regulaciones sobre un determinado asunto.</w:t>
      </w:r>
    </w:p>
    <w:p>
      <w:rPr>
        <w:rFonts w:hAnsi="Arial"/>
        <w:rFonts w:ascii="Arial"/>
      </w:rPr>
      <w:pPr>
        <w:pStyle w:val="Body Text"/>
      </w:pPr>
      <w:rPr>
        <w:sz w:val="20"/>
      </w:rPr>
    </w:p>
    <w:p>
      <w:rPr>
        <w:rFonts w:hAnsi="Arial"/>
        <w:rFonts w:ascii="Arial"/>
      </w:rPr>
      <w:pPr>
        <w:pStyle w:val="Body Text"/>
        <w:jc w:val="both"/>
      </w:pPr>
      <w:r>
        <w:rPr>
          <w:rFonts w:hAnsi="Arial"/>
          <w:rFonts w:ascii="Arial"/>
          <w:sz w:val="16"/>
          <w:vertAlign w:val="superscript"/>
        </w:rPr>
        <w:t>17</w:t>
      </w:r>
      <w:r>
        <w:rPr>
          <w:rFonts w:hAnsi="Arial"/>
          <w:rFonts w:ascii="Arial"/>
          <w:sz w:val="16"/>
        </w:rPr>
        <w:t xml:space="preserve"> Describió</w:t>
      </w:r>
      <w:r>
        <w:rPr>
          <w:rFonts w:hAnsi="Arial"/>
          <w:rFonts w:ascii="Arial"/>
          <w:sz w:val="16"/>
        </w:rPr>
        <w:t xml:space="preserve"> que</w:t>
      </w:r>
      <w:r>
        <w:rPr>
          <w:rFonts w:hAnsi="Arial"/>
          <w:rFonts w:ascii="Arial"/>
          <w:sz w:val="16"/>
        </w:rPr>
        <w:t xml:space="preserve"> este</w:t>
      </w:r>
      <w:r>
        <w:rPr>
          <w:rFonts w:hAnsi="Arial"/>
          <w:rFonts w:ascii="Arial"/>
          <w:sz w:val="16"/>
        </w:rPr>
        <w:t xml:space="preserve"> documento técnico concluyó,</w:t>
      </w:r>
      <w:r>
        <w:rPr>
          <w:rFonts w:hAnsi="Arial"/>
          <w:rFonts w:ascii="Arial"/>
          <w:sz w:val="16"/>
        </w:rPr>
        <w:t xml:space="preserve"> entre</w:t>
      </w:r>
      <w:r>
        <w:rPr>
          <w:rFonts w:hAnsi="Arial"/>
          <w:rFonts w:ascii="Arial"/>
          <w:sz w:val="16"/>
        </w:rPr>
        <w:t xml:space="preserve"> otros</w:t>
      </w:r>
      <w:r>
        <w:rPr>
          <w:rFonts w:hAnsi="Arial"/>
          <w:rFonts w:ascii="Arial"/>
          <w:sz w:val="16"/>
        </w:rPr>
        <w:t xml:space="preserve"> aspectos, lo</w:t>
      </w:r>
      <w:r>
        <w:rPr>
          <w:rFonts w:hAnsi="Arial"/>
          <w:rFonts w:ascii="Arial"/>
          <w:sz w:val="16"/>
        </w:rPr>
        <w:t xml:space="preserve"> siguiente:</w:t>
      </w:r>
      <w:r>
        <w:rPr>
          <w:rFonts w:hAnsi="Arial"/>
          <w:rFonts w:ascii="Arial"/>
          <w:sz w:val="16"/>
        </w:rPr>
        <w:t xml:space="preserve"> (i)</w:t>
      </w:r>
      <w:r>
        <w:rPr>
          <w:rFonts w:hAnsi="Arial"/>
          <w:rFonts w:ascii="Arial"/>
          <w:sz w:val="16"/>
        </w:rPr>
        <w:t xml:space="preserve"> que</w:t>
      </w:r>
      <w:r>
        <w:rPr>
          <w:rFonts w:hAnsi="Arial"/>
          <w:rFonts w:ascii="Arial"/>
          <w:sz w:val="16"/>
        </w:rPr>
        <w:t xml:space="preserve"> al</w:t>
      </w:r>
      <w:r>
        <w:rPr>
          <w:rFonts w:hAnsi="Arial"/>
          <w:rFonts w:ascii="Arial"/>
          <w:sz w:val="16"/>
        </w:rPr>
        <w:t xml:space="preserve"> interior</w:t>
      </w:r>
      <w:r>
        <w:rPr>
          <w:rFonts w:hAnsi="Arial"/>
          <w:rFonts w:ascii="Arial"/>
          <w:sz w:val="16"/>
        </w:rPr>
        <w:t xml:space="preserve"> de</w:t>
      </w:r>
      <w:r>
        <w:rPr>
          <w:rFonts w:hAnsi="Arial"/>
          <w:rFonts w:ascii="Arial"/>
          <w:sz w:val="16"/>
        </w:rPr>
        <w:t xml:space="preserve"> la</w:t>
      </w:r>
      <w:r>
        <w:rPr>
          <w:rFonts w:hAnsi="Arial"/>
          <w:rFonts w:ascii="Arial"/>
          <w:sz w:val="16"/>
        </w:rPr>
        <w:t xml:space="preserve"> Reserva</w:t>
      </w:r>
      <w:r>
        <w:rPr>
          <w:rFonts w:hAnsi="Arial"/>
          <w:rFonts w:ascii="Arial"/>
          <w:sz w:val="16"/>
        </w:rPr>
        <w:t xml:space="preserve"> Forestar Protectora declarada en el año de 1997, aun existían zonas en donde la zona de cobertura vegetal se encontraba en buen estado lo cual había favorecido la recuperación y rehabilitación de los bosques; (i) que algunos sectores de los Cerros Orientales</w:t>
      </w:r>
      <w:r>
        <w:rPr>
          <w:rFonts w:hAnsi="Arial"/>
          <w:rFonts w:ascii="Arial"/>
          <w:sz w:val="16"/>
        </w:rPr>
        <w:t xml:space="preserve"> habían</w:t>
      </w:r>
      <w:r>
        <w:rPr>
          <w:rFonts w:hAnsi="Arial"/>
          <w:rFonts w:ascii="Arial"/>
          <w:sz w:val="16"/>
        </w:rPr>
        <w:t xml:space="preserve"> sufrido</w:t>
      </w:r>
      <w:r>
        <w:rPr>
          <w:rFonts w:hAnsi="Arial"/>
          <w:rFonts w:ascii="Arial"/>
          <w:sz w:val="16"/>
        </w:rPr>
        <w:t xml:space="preserve"> procesos</w:t>
      </w:r>
      <w:r>
        <w:rPr>
          <w:rFonts w:hAnsi="Arial"/>
          <w:rFonts w:ascii="Arial"/>
          <w:sz w:val="16"/>
        </w:rPr>
        <w:t xml:space="preserve"> de</w:t>
      </w:r>
      <w:r>
        <w:rPr>
          <w:rFonts w:hAnsi="Arial"/>
          <w:rFonts w:ascii="Arial"/>
          <w:sz w:val="16"/>
        </w:rPr>
        <w:t xml:space="preserve"> cambio de</w:t>
      </w:r>
      <w:r>
        <w:rPr>
          <w:rFonts w:hAnsi="Arial"/>
          <w:rFonts w:ascii="Arial"/>
          <w:sz w:val="16"/>
        </w:rPr>
        <w:t xml:space="preserve"> los</w:t>
      </w:r>
      <w:r>
        <w:rPr>
          <w:rFonts w:hAnsi="Arial"/>
          <w:rFonts w:ascii="Arial"/>
          <w:sz w:val="16"/>
        </w:rPr>
        <w:t xml:space="preserve"> usos del</w:t>
      </w:r>
      <w:r>
        <w:rPr>
          <w:rFonts w:hAnsi="Arial"/>
          <w:rFonts w:ascii="Arial"/>
          <w:sz w:val="16"/>
        </w:rPr>
        <w:t xml:space="preserve"> suelo</w:t>
      </w:r>
      <w:r>
        <w:rPr>
          <w:rFonts w:hAnsi="Arial"/>
          <w:rFonts w:ascii="Arial"/>
          <w:sz w:val="16"/>
        </w:rPr>
        <w:t xml:space="preserve"> que</w:t>
      </w:r>
      <w:r>
        <w:rPr>
          <w:rFonts w:hAnsi="Arial"/>
          <w:rFonts w:ascii="Arial"/>
          <w:sz w:val="16"/>
        </w:rPr>
        <w:t xml:space="preserve"> no eran</w:t>
      </w:r>
      <w:r>
        <w:rPr>
          <w:rFonts w:hAnsi="Arial"/>
          <w:rFonts w:ascii="Arial"/>
          <w:sz w:val="16"/>
        </w:rPr>
        <w:t xml:space="preserve"> compatibles con</w:t>
      </w:r>
      <w:r>
        <w:rPr>
          <w:rFonts w:hAnsi="Arial"/>
          <w:rFonts w:ascii="Arial"/>
          <w:sz w:val="16"/>
        </w:rPr>
        <w:t xml:space="preserve"> los</w:t>
      </w:r>
      <w:r>
        <w:rPr>
          <w:rFonts w:hAnsi="Arial"/>
          <w:rFonts w:ascii="Arial"/>
          <w:sz w:val="16"/>
        </w:rPr>
        <w:t xml:space="preserve"> permitidos</w:t>
      </w:r>
      <w:r>
        <w:rPr>
          <w:rFonts w:hAnsi="Arial"/>
          <w:rFonts w:ascii="Arial"/>
          <w:sz w:val="16"/>
        </w:rPr>
        <w:t xml:space="preserve"> en</w:t>
      </w:r>
      <w:r>
        <w:rPr>
          <w:rFonts w:hAnsi="Arial"/>
          <w:rFonts w:ascii="Arial"/>
          <w:sz w:val="16"/>
        </w:rPr>
        <w:t xml:space="preserve"> el</w:t>
      </w:r>
      <w:r>
        <w:rPr>
          <w:rFonts w:hAnsi="Arial"/>
          <w:rFonts w:ascii="Arial"/>
          <w:sz w:val="16"/>
        </w:rPr>
        <w:t xml:space="preserve"> artículo</w:t>
      </w:r>
    </w:p>
    <w:p>
      <w:rPr>
        <w:rFonts w:hAnsi="Arial"/>
        <w:rFonts w:ascii="Arial"/>
      </w:rPr>
      <w:pPr>
        <w:pStyle w:val="Body Text"/>
        <w:jc w:val="both"/>
      </w:pPr>
      <w:r>
        <w:rPr>
          <w:rFonts w:hAnsi="Arial"/>
          <w:rFonts w:ascii="Arial"/>
          <w:sz w:val="16"/>
        </w:rPr>
        <w:t xml:space="preserve">206 del Código de Recursos Naturales Renovables ya que coexistían diferentes usos de tipo urbanístico, minero, agropecuario,</w:t>
      </w:r>
      <w:r>
        <w:rPr>
          <w:rFonts w:hAnsi="Arial"/>
          <w:rFonts w:ascii="Arial"/>
          <w:sz w:val="16"/>
        </w:rPr>
        <w:t xml:space="preserve"> entre</w:t>
      </w:r>
      <w:r>
        <w:rPr>
          <w:rFonts w:hAnsi="Arial"/>
          <w:rFonts w:ascii="Arial"/>
          <w:sz w:val="16"/>
        </w:rPr>
        <w:t xml:space="preserve"> otros y;</w:t>
      </w:r>
      <w:r>
        <w:rPr>
          <w:rFonts w:hAnsi="Arial"/>
          <w:rFonts w:ascii="Arial"/>
          <w:sz w:val="16"/>
        </w:rPr>
        <w:t xml:space="preserve"> (iii)</w:t>
      </w:r>
      <w:r>
        <w:rPr>
          <w:rFonts w:hAnsi="Arial"/>
          <w:rFonts w:ascii="Arial"/>
          <w:sz w:val="16"/>
        </w:rPr>
        <w:t xml:space="preserve"> que tales</w:t>
      </w:r>
      <w:r>
        <w:rPr>
          <w:rFonts w:hAnsi="Arial"/>
          <w:rFonts w:ascii="Arial"/>
          <w:sz w:val="16"/>
        </w:rPr>
        <w:t xml:space="preserve"> procesos de</w:t>
      </w:r>
      <w:r>
        <w:rPr>
          <w:rFonts w:hAnsi="Arial"/>
          <w:rFonts w:ascii="Arial"/>
          <w:sz w:val="16"/>
        </w:rPr>
        <w:t xml:space="preserve"> intervención sobre</w:t>
      </w:r>
      <w:r>
        <w:rPr>
          <w:rFonts w:hAnsi="Arial"/>
          <w:rFonts w:ascii="Arial"/>
          <w:sz w:val="16"/>
        </w:rPr>
        <w:t xml:space="preserve"> la reserva forestal</w:t>
      </w:r>
      <w:r>
        <w:rPr>
          <w:rFonts w:hAnsi="Arial"/>
          <w:rFonts w:ascii="Arial"/>
          <w:sz w:val="16"/>
        </w:rPr>
        <w:t xml:space="preserve"> generaban</w:t>
      </w:r>
      <w:r>
        <w:rPr>
          <w:rFonts w:hAnsi="Arial"/>
          <w:rFonts w:ascii="Arial"/>
          <w:sz w:val="16"/>
        </w:rPr>
        <w:t xml:space="preserve"> graves</w:t>
      </w:r>
      <w:r>
        <w:rPr>
          <w:rFonts w:hAnsi="Arial"/>
          <w:rFonts w:ascii="Arial"/>
          <w:sz w:val="16"/>
        </w:rPr>
        <w:t xml:space="preserve"> efectos,</w:t>
      </w:r>
      <w:r>
        <w:rPr>
          <w:rFonts w:hAnsi="Arial"/>
          <w:rFonts w:ascii="Arial"/>
          <w:sz w:val="16"/>
        </w:rPr>
        <w:t xml:space="preserve"> entre los</w:t>
      </w:r>
      <w:r>
        <w:rPr>
          <w:rFonts w:hAnsi="Arial"/>
          <w:rFonts w:ascii="Arial"/>
          <w:sz w:val="16"/>
        </w:rPr>
        <w:t xml:space="preserve"> cuales</w:t>
      </w:r>
      <w:r>
        <w:rPr>
          <w:rFonts w:hAnsi="Arial"/>
          <w:rFonts w:ascii="Arial"/>
          <w:sz w:val="16"/>
        </w:rPr>
        <w:t xml:space="preserve"> enlistó la alteración en las coberturas naturales</w:t>
      </w:r>
      <w:r>
        <w:rPr>
          <w:rFonts w:hAnsi="Arial"/>
          <w:rFonts w:ascii="Arial"/>
          <w:sz w:val="16"/>
        </w:rPr>
        <w:t xml:space="preserve"> y</w:t>
      </w:r>
      <w:r>
        <w:rPr>
          <w:rFonts w:hAnsi="Arial"/>
          <w:rFonts w:ascii="Arial"/>
          <w:sz w:val="16"/>
        </w:rPr>
        <w:t xml:space="preserve"> estructuras de suelos en áreas de recarga de</w:t>
      </w:r>
      <w:r>
        <w:rPr>
          <w:rFonts w:hAnsi="Arial"/>
          <w:rFonts w:ascii="Arial"/>
          <w:sz w:val="16"/>
        </w:rPr>
        <w:t xml:space="preserve"> acuíferos,</w:t>
      </w:r>
      <w:r>
        <w:rPr>
          <w:rFonts w:hAnsi="Arial"/>
          <w:rFonts w:ascii="Arial"/>
          <w:sz w:val="16"/>
        </w:rPr>
        <w:t xml:space="preserve"> la invasión de las zonas de</w:t>
      </w:r>
      <w:r>
        <w:rPr>
          <w:rFonts w:hAnsi="Arial"/>
          <w:rFonts w:ascii="Arial"/>
          <w:sz w:val="16"/>
        </w:rPr>
        <w:t xml:space="preserve"> rondas, la inestabilidad de terrenos en zonas de borde urbano, la degradación de coberturas protectoras en microcuencas y el deterioro de la calidad paisajística.</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sz w:val="16"/>
        </w:rPr>
        <w:t xml:space="preserve">72. </w:t>
      </w:r>
      <w:r>
        <w:rPr>
          <w:rFonts w:hAnsi="Arial"/>
          <w:rFonts w:ascii="Arial"/>
        </w:rPr>
        <w:t xml:space="preserve">Finalmente, propuso la excepción de falta de integración del litis consorcio necesario, tras considerar que era necesaria la vinculación de algunas entidades como el distrito capital y las curadurías urbanas.</w:t>
      </w:r>
    </w:p>
    <w:p>
      <w:rPr>
        <w:rFonts w:hAnsi="Arial"/>
        <w:rFonts w:ascii="Arial"/>
      </w:rPr>
      <w:pPr>
        <w:pStyle w:val="Body Text"/>
      </w:pPr>
    </w:p>
    <w:p>
      <w:rPr>
        <w:rFonts w:hAnsi="Arial"/>
        <w:rFonts w:ascii="Arial"/>
      </w:rPr>
      <w:pPr>
        <w:pStyle w:val="Heading 2"/>
        <w:numPr>
          <w:numId w:val="121"/>
          <w:ilvl w:val="1"/>
        </w:numPr>
        <w:tabs>
          <w:tab w:val="left" w:leader="none" w:pos="743"/>
        </w:tabs>
      </w:pPr>
      <w:r>
        <w:rPr>
          <w:rFonts w:hAnsi="Arial"/>
          <w:rFonts w:ascii="Arial"/>
        </w:rPr>
        <w:t>La</w:t>
      </w:r>
      <w:r>
        <w:rPr>
          <w:rFonts w:hAnsi="Arial"/>
          <w:rFonts w:ascii="Arial"/>
        </w:rPr>
        <w:t xml:space="preserve"> sentencia de primera </w:t>
      </w:r>
      <w:r>
        <w:rPr>
          <w:rFonts w:hAnsi="Arial"/>
          <w:rFonts w:ascii="Arial"/>
        </w:rPr>
        <w:t>instancia</w:t>
      </w:r>
    </w:p>
    <w:p>
      <w:rPr>
        <w:rFonts w:hAnsi="Arial"/>
        <w:rFonts w:ascii="Arial"/>
      </w:rPr>
      <w:pPr>
        <w:pStyle w:val="Body Text"/>
      </w:pPr>
      <w:rPr>
        <w:b/>
      </w:rPr>
    </w:p>
    <w:p>
      <w:rPr>
        <w:rFonts w:hAnsi="Arial"/>
        <w:rFonts w:ascii="Arial"/>
      </w:rPr>
      <w:pPr>
        <w:pStyle w:val="Body Text"/>
        <w:jc w:val="both"/>
      </w:pPr>
      <w:r>
        <w:rPr>
          <w:rFonts w:hAnsi="Arial"/>
          <w:rFonts w:ascii="Arial"/>
          <w:sz w:val="16"/>
        </w:rPr>
        <w:t xml:space="preserve">73. </w:t>
      </w:r>
      <w:r>
        <w:rPr>
          <w:rFonts w:hAnsi="Arial"/>
          <w:rFonts w:ascii="Arial"/>
        </w:rPr>
        <w:t xml:space="preserve">El Tribunal Administrativo de Cundinamarca, Sección Primera, Subsección A, mediante sentencia de 25 de mayo de 2017, denegó las pretensiones de la </w:t>
      </w:r>
      <w:r>
        <w:rPr>
          <w:rFonts w:hAnsi="Arial"/>
          <w:rFonts w:ascii="Arial"/>
        </w:rPr>
        <w:t>demanda</w:t>
      </w:r>
      <w:r>
        <w:rPr>
          <w:rFonts w:hAnsi="Arial"/>
          <w:rFonts w:ascii="Arial"/>
          <w:sz w:val="16"/>
        </w:rPr>
        <w:t>18</w:t>
      </w:r>
      <w:r>
        <w:rPr>
          <w:rFonts w:hAnsi="Arial"/>
          <w:rFonts w:ascii="Arial"/>
        </w:rPr>
        <w:t>.</w:t>
      </w:r>
    </w:p>
    <w:p>
      <w:rPr>
        <w:rFonts w:hAnsi="Arial"/>
        <w:rFonts w:ascii="Arial"/>
      </w:rPr>
      <w:pPr>
        <w:pStyle w:val="Body Text"/>
      </w:pPr>
    </w:p>
    <w:p>
      <w:rPr>
        <w:rFonts w:hAnsi="Arial"/>
        <w:rFonts w:ascii="Arial"/>
      </w:rPr>
      <w:pPr>
        <w:pStyle w:val="Body Text"/>
        <w:jc w:val="both"/>
      </w:pPr>
      <w:r>
        <w:rPr>
          <w:rFonts w:hAnsi="Arial"/>
          <w:rFonts w:ascii="Arial"/>
          <w:sz w:val="16"/>
        </w:rPr>
        <w:t>74.</w:t>
      </w:r>
      <w:r>
        <w:rPr>
          <w:rFonts w:hAnsi="Arial"/>
          <w:rFonts w:ascii="Arial"/>
          <w:sz w:val="16"/>
        </w:rPr>
        <w:t xml:space="preserve"> </w:t>
      </w:r>
      <w:r>
        <w:rPr>
          <w:rFonts w:hAnsi="Arial"/>
          <w:rFonts w:ascii="Arial"/>
        </w:rPr>
        <w:t xml:space="preserve">Argumentó que la jurisprudencia ha determinado que los Cerros Orientales de Bogotá</w:t>
      </w:r>
      <w:r>
        <w:rPr>
          <w:rFonts w:hAnsi="Arial"/>
          <w:rFonts w:ascii="Arial"/>
        </w:rPr>
        <w:t xml:space="preserve"> son una zona estratégica</w:t>
      </w:r>
      <w:r>
        <w:rPr>
          <w:rFonts w:hAnsi="Arial"/>
          <w:rFonts w:ascii="Arial"/>
        </w:rPr>
        <w:t xml:space="preserve"> para</w:t>
      </w:r>
      <w:r>
        <w:rPr>
          <w:rFonts w:hAnsi="Arial"/>
          <w:rFonts w:ascii="Arial"/>
        </w:rPr>
        <w:t xml:space="preserve"> la</w:t>
      </w:r>
      <w:r>
        <w:rPr>
          <w:rFonts w:hAnsi="Arial"/>
          <w:rFonts w:ascii="Arial"/>
        </w:rPr>
        <w:t xml:space="preserve"> conservación de</w:t>
      </w:r>
      <w:r>
        <w:rPr>
          <w:rFonts w:hAnsi="Arial"/>
          <w:rFonts w:ascii="Arial"/>
        </w:rPr>
        <w:t xml:space="preserve"> los</w:t>
      </w:r>
      <w:r>
        <w:rPr>
          <w:rFonts w:hAnsi="Arial"/>
          <w:rFonts w:ascii="Arial"/>
        </w:rPr>
        <w:t xml:space="preserve"> recursos</w:t>
      </w:r>
      <w:r>
        <w:rPr>
          <w:rFonts w:hAnsi="Arial"/>
          <w:rFonts w:ascii="Arial"/>
        </w:rPr>
        <w:t xml:space="preserve"> hídricos y</w:t>
      </w:r>
      <w:r>
        <w:rPr>
          <w:rFonts w:hAnsi="Arial"/>
          <w:rFonts w:ascii="Arial"/>
        </w:rPr>
        <w:t xml:space="preserve"> de vital importancia para el ecosistema.</w:t>
      </w:r>
    </w:p>
    <w:p>
      <w:rPr>
        <w:rFonts w:hAnsi="Arial"/>
        <w:rFonts w:ascii="Arial"/>
      </w:rPr>
      <w:pPr>
        <w:pStyle w:val="Body Text"/>
      </w:pPr>
    </w:p>
    <w:p>
      <w:rPr>
        <w:rFonts w:hAnsi="Arial"/>
        <w:rFonts w:ascii="Arial"/>
      </w:rPr>
      <w:pPr>
        <w:pStyle w:val="Body Text"/>
        <w:jc w:val="both"/>
      </w:pPr>
      <w:r>
        <w:rPr>
          <w:rFonts w:hAnsi="Arial"/>
          <w:rFonts w:ascii="Arial"/>
          <w:sz w:val="16"/>
        </w:rPr>
        <w:t xml:space="preserve">75. </w:t>
      </w:r>
      <w:r>
        <w:rPr>
          <w:rFonts w:hAnsi="Arial"/>
          <w:rFonts w:ascii="Arial"/>
        </w:rPr>
        <w:t xml:space="preserve">Explicó que a través de la Resolución 463 de 2005, el Ministerio de Ambiente, Vivienda y Desarrollo Territorial redelimitó la Reserva Forestal Protectora del Bosque</w:t>
      </w:r>
      <w:r>
        <w:rPr>
          <w:rFonts w:hAnsi="Arial"/>
          <w:rFonts w:ascii="Arial"/>
        </w:rPr>
        <w:t xml:space="preserve"> Oriental</w:t>
      </w:r>
      <w:r>
        <w:rPr>
          <w:rFonts w:hAnsi="Arial"/>
          <w:rFonts w:ascii="Arial"/>
        </w:rPr>
        <w:t xml:space="preserve"> de</w:t>
      </w:r>
      <w:r>
        <w:rPr>
          <w:rFonts w:hAnsi="Arial"/>
          <w:rFonts w:ascii="Arial"/>
        </w:rPr>
        <w:t xml:space="preserve"> Bogotá,</w:t>
      </w:r>
      <w:r>
        <w:rPr>
          <w:rFonts w:hAnsi="Arial"/>
          <w:rFonts w:ascii="Arial"/>
        </w:rPr>
        <w:t xml:space="preserve"> adoptando la</w:t>
      </w:r>
      <w:r>
        <w:rPr>
          <w:rFonts w:hAnsi="Arial"/>
          <w:rFonts w:ascii="Arial"/>
        </w:rPr>
        <w:t xml:space="preserve"> zonificación</w:t>
      </w:r>
      <w:r>
        <w:rPr>
          <w:rFonts w:hAnsi="Arial"/>
          <w:rFonts w:ascii="Arial"/>
        </w:rPr>
        <w:t xml:space="preserve"> y</w:t>
      </w:r>
      <w:r>
        <w:rPr>
          <w:rFonts w:hAnsi="Arial"/>
          <w:rFonts w:ascii="Arial"/>
        </w:rPr>
        <w:t xml:space="preserve"> reglamentación</w:t>
      </w:r>
      <w:r>
        <w:rPr>
          <w:rFonts w:hAnsi="Arial"/>
          <w:rFonts w:ascii="Arial"/>
        </w:rPr>
        <w:t xml:space="preserve"> y</w:t>
      </w:r>
      <w:r>
        <w:rPr>
          <w:rFonts w:hAnsi="Arial"/>
          <w:rFonts w:ascii="Arial"/>
        </w:rPr>
        <w:t xml:space="preserve"> estableció las determinantes para el ordenamiento y manejo de los Cerros Orientales de Bogotá, atendiendo los procesos de cambio que no eran compatibles con los usos permitidos en el artículo 206 del Código de Recursos Naturales en atención a que en la actualidad coexisten diferentes usos de tipo urbanístico, minero y </w:t>
      </w:r>
      <w:r>
        <w:rPr>
          <w:rFonts w:hAnsi="Arial"/>
          <w:rFonts w:ascii="Arial"/>
        </w:rPr>
        <w:t>agropecuario.</w:t>
      </w:r>
    </w:p>
    <w:p>
      <w:rPr>
        <w:rFonts w:hAnsi="Arial"/>
        <w:rFonts w:ascii="Arial"/>
      </w:rPr>
      <w:pPr>
        <w:pStyle w:val="Body Text"/>
      </w:pPr>
    </w:p>
    <w:p>
      <w:rPr>
        <w:rFonts w:hAnsi="Arial"/>
        <w:rFonts w:ascii="Arial"/>
      </w:rPr>
      <w:pPr>
        <w:pStyle w:val="Body Text"/>
        <w:jc w:val="both"/>
      </w:pPr>
      <w:r>
        <w:rPr>
          <w:rFonts w:hAnsi="Arial"/>
          <w:rFonts w:ascii="Arial"/>
          <w:sz w:val="16"/>
        </w:rPr>
        <w:t>76.</w:t>
      </w:r>
      <w:r>
        <w:rPr>
          <w:rFonts w:hAnsi="Arial"/>
          <w:rFonts w:ascii="Arial"/>
          <w:sz w:val="16"/>
        </w:rPr>
        <w:t xml:space="preserve"> </w:t>
      </w:r>
      <w:r>
        <w:rPr>
          <w:rFonts w:hAnsi="Arial"/>
          <w:rFonts w:ascii="Arial"/>
        </w:rPr>
        <w:t>Indicó</w:t>
      </w:r>
      <w:r>
        <w:rPr>
          <w:rFonts w:hAnsi="Arial"/>
          <w:rFonts w:ascii="Arial"/>
        </w:rPr>
        <w:t xml:space="preserve"> que</w:t>
      </w:r>
      <w:r>
        <w:rPr>
          <w:rFonts w:hAnsi="Arial"/>
          <w:rFonts w:ascii="Arial"/>
        </w:rPr>
        <w:t xml:space="preserve"> con</w:t>
      </w:r>
      <w:r>
        <w:rPr>
          <w:rFonts w:hAnsi="Arial"/>
          <w:rFonts w:ascii="Arial"/>
        </w:rPr>
        <w:t xml:space="preserve"> según lo consignado por</w:t>
      </w:r>
      <w:r>
        <w:rPr>
          <w:rFonts w:hAnsi="Arial"/>
          <w:rFonts w:ascii="Arial"/>
        </w:rPr>
        <w:t xml:space="preserve"> la</w:t>
      </w:r>
      <w:r>
        <w:rPr>
          <w:rFonts w:hAnsi="Arial"/>
          <w:rFonts w:ascii="Arial"/>
        </w:rPr>
        <w:t xml:space="preserve"> Sala Plena del</w:t>
      </w:r>
      <w:r>
        <w:rPr>
          <w:rFonts w:hAnsi="Arial"/>
          <w:rFonts w:ascii="Arial"/>
        </w:rPr>
        <w:t xml:space="preserve"> Consejo</w:t>
      </w:r>
      <w:r>
        <w:rPr>
          <w:rFonts w:hAnsi="Arial"/>
          <w:rFonts w:ascii="Arial"/>
        </w:rPr>
        <w:t xml:space="preserve"> de Estado, en sentencia</w:t>
      </w:r>
      <w:r>
        <w:rPr>
          <w:rFonts w:hAnsi="Arial"/>
          <w:rFonts w:ascii="Arial"/>
        </w:rPr>
        <w:t xml:space="preserve"> de 5</w:t>
      </w:r>
      <w:r>
        <w:rPr>
          <w:rFonts w:hAnsi="Arial"/>
          <w:rFonts w:ascii="Arial"/>
        </w:rPr>
        <w:t xml:space="preserve"> de</w:t>
      </w:r>
      <w:r>
        <w:rPr>
          <w:rFonts w:hAnsi="Arial"/>
          <w:rFonts w:ascii="Arial"/>
        </w:rPr>
        <w:t xml:space="preserve"> noviembre</w:t>
      </w:r>
      <w:r>
        <w:rPr>
          <w:rFonts w:hAnsi="Arial"/>
          <w:rFonts w:ascii="Arial"/>
        </w:rPr>
        <w:t xml:space="preserve"> de</w:t>
      </w:r>
      <w:r>
        <w:rPr>
          <w:rFonts w:hAnsi="Arial"/>
          <w:rFonts w:ascii="Arial"/>
        </w:rPr>
        <w:t xml:space="preserve"> 2013</w:t>
      </w:r>
      <w:r>
        <w:rPr>
          <w:rFonts w:hAnsi="Arial"/>
          <w:rFonts w:ascii="Arial"/>
        </w:rPr>
        <w:t xml:space="preserve"> (radicado:</w:t>
      </w:r>
      <w:r>
        <w:rPr>
          <w:rFonts w:hAnsi="Arial"/>
          <w:rFonts w:ascii="Arial"/>
        </w:rPr>
        <w:t xml:space="preserve"> 2005-00662-03)</w:t>
      </w:r>
      <w:r>
        <w:rPr>
          <w:rFonts w:hAnsi="Arial"/>
          <w:rFonts w:ascii="Arial"/>
        </w:rPr>
        <w:t xml:space="preserve"> dictada</w:t>
      </w:r>
      <w:r>
        <w:rPr>
          <w:rFonts w:hAnsi="Arial"/>
          <w:rFonts w:ascii="Arial"/>
        </w:rPr>
        <w:t xml:space="preserve"> dentro de la</w:t>
      </w:r>
      <w:r>
        <w:rPr>
          <w:rFonts w:hAnsi="Arial"/>
          <w:rFonts w:ascii="Arial"/>
        </w:rPr>
        <w:t xml:space="preserve"> acción popular</w:t>
      </w:r>
      <w:r>
        <w:rPr>
          <w:rFonts w:hAnsi="Arial"/>
          <w:rFonts w:ascii="Arial"/>
        </w:rPr>
        <w:t xml:space="preserve"> del</w:t>
      </w:r>
      <w:r>
        <w:rPr>
          <w:rFonts w:hAnsi="Arial"/>
          <w:rFonts w:ascii="Arial"/>
        </w:rPr>
        <w:t xml:space="preserve"> caso</w:t>
      </w:r>
      <w:r>
        <w:rPr>
          <w:rFonts w:hAnsi="Arial"/>
          <w:rFonts w:ascii="Arial"/>
        </w:rPr>
        <w:t xml:space="preserve"> de los</w:t>
      </w:r>
      <w:r>
        <w:rPr>
          <w:rFonts w:hAnsi="Arial"/>
          <w:rFonts w:ascii="Arial"/>
        </w:rPr>
        <w:t xml:space="preserve"> Cerros</w:t>
      </w:r>
      <w:r>
        <w:rPr>
          <w:rFonts w:hAnsi="Arial"/>
          <w:rFonts w:ascii="Arial"/>
        </w:rPr>
        <w:t xml:space="preserve"> Orientales</w:t>
      </w:r>
      <w:r>
        <w:rPr>
          <w:rFonts w:hAnsi="Arial"/>
          <w:rFonts w:ascii="Arial"/>
        </w:rPr>
        <w:t xml:space="preserve"> era dable</w:t>
      </w:r>
      <w:r>
        <w:rPr>
          <w:rFonts w:hAnsi="Arial"/>
          <w:rFonts w:ascii="Arial"/>
        </w:rPr>
        <w:t xml:space="preserve"> considerar</w:t>
      </w:r>
      <w:r>
        <w:rPr>
          <w:rFonts w:hAnsi="Arial"/>
          <w:rFonts w:ascii="Arial"/>
        </w:rPr>
        <w:t xml:space="preserve"> lo siguiente:</w:t>
      </w:r>
    </w:p>
    <w:p>
      <w:rPr>
        <w:rFonts w:hAnsi="Arial"/>
        <w:rFonts w:ascii="Arial"/>
      </w:rPr>
      <w:pPr>
        <w:pStyle w:val="Body Text"/>
        <w:jc w:val="both"/>
      </w:pPr>
      <w:r>
        <w:rPr>
          <w:rFonts w:hAnsi="Arial"/>
          <w:rFonts w:ascii="Arial"/>
          <w:sz w:val="22"/>
        </w:rPr>
        <w:t>"I)</w:t>
      </w:r>
      <w:r>
        <w:rPr>
          <w:rFonts w:hAnsi="Arial"/>
          <w:rFonts w:ascii="Arial"/>
          <w:sz w:val="22"/>
        </w:rPr>
        <w:t xml:space="preserve"> La</w:t>
      </w:r>
      <w:r>
        <w:rPr>
          <w:rFonts w:hAnsi="Arial"/>
          <w:rFonts w:ascii="Arial"/>
          <w:sz w:val="22"/>
        </w:rPr>
        <w:t xml:space="preserve"> zona de</w:t>
      </w:r>
      <w:r>
        <w:rPr>
          <w:rFonts w:hAnsi="Arial"/>
          <w:rFonts w:ascii="Arial"/>
          <w:sz w:val="22"/>
        </w:rPr>
        <w:t xml:space="preserve"> reserva</w:t>
      </w:r>
      <w:r>
        <w:rPr>
          <w:rFonts w:hAnsi="Arial"/>
          <w:rFonts w:ascii="Arial"/>
          <w:sz w:val="22"/>
        </w:rPr>
        <w:t xml:space="preserve"> forestal de bosque</w:t>
      </w:r>
      <w:r>
        <w:rPr>
          <w:rFonts w:hAnsi="Arial"/>
          <w:rFonts w:ascii="Arial"/>
          <w:sz w:val="22"/>
        </w:rPr>
        <w:t xml:space="preserve"> protector</w:t>
      </w:r>
      <w:r>
        <w:rPr>
          <w:rFonts w:hAnsi="Arial"/>
          <w:rFonts w:ascii="Arial"/>
          <w:sz w:val="22"/>
        </w:rPr>
        <w:t xml:space="preserve"> de los</w:t>
      </w:r>
      <w:r>
        <w:rPr>
          <w:rFonts w:hAnsi="Arial"/>
          <w:rFonts w:ascii="Arial"/>
          <w:sz w:val="22"/>
        </w:rPr>
        <w:t xml:space="preserve"> cerros</w:t>
      </w:r>
      <w:r>
        <w:rPr>
          <w:rFonts w:hAnsi="Arial"/>
          <w:rFonts w:ascii="Arial"/>
          <w:sz w:val="22"/>
        </w:rPr>
        <w:t xml:space="preserve"> orientales de</w:t>
      </w:r>
      <w:r>
        <w:rPr>
          <w:rFonts w:hAnsi="Arial"/>
          <w:rFonts w:ascii="Arial"/>
          <w:sz w:val="22"/>
        </w:rPr>
        <w:t xml:space="preserve"> Bogotá</w:t>
      </w:r>
      <w:r>
        <w:rPr>
          <w:rFonts w:hAnsi="Arial"/>
          <w:rFonts w:ascii="Arial"/>
          <w:sz w:val="22"/>
        </w:rPr>
        <w:t xml:space="preserve"> tiene una importancia ecológica y ambiental, por</w:t>
      </w:r>
      <w:r>
        <w:rPr>
          <w:rFonts w:hAnsi="Arial"/>
          <w:rFonts w:ascii="Arial"/>
          <w:sz w:val="22"/>
        </w:rPr>
        <w:t xml:space="preserve"> ende,</w:t>
      </w:r>
      <w:r>
        <w:rPr>
          <w:rFonts w:hAnsi="Arial"/>
          <w:rFonts w:ascii="Arial"/>
          <w:sz w:val="22"/>
        </w:rPr>
        <w:t xml:space="preserve"> su uso es restringido toda vez que las actividades de explotación y construcción traen consigo efectos negativos; II) la Resolución 463 de 2005</w:t>
      </w:r>
      <w:r>
        <w:rPr>
          <w:rFonts w:hAnsi="Arial"/>
          <w:rFonts w:ascii="Arial"/>
          <w:sz w:val="22"/>
        </w:rPr>
        <w:t xml:space="preserve"> redelimitó la Reserva Forestal Protectora Bosque</w:t>
      </w:r>
      <w:r>
        <w:rPr>
          <w:rFonts w:hAnsi="Arial"/>
          <w:rFonts w:ascii="Arial"/>
          <w:sz w:val="22"/>
        </w:rPr>
        <w:t xml:space="preserve"> Oriental de Bogotá, adoptando la zonificación y reglamentación de usos, estableciendo las determinantes para</w:t>
      </w:r>
      <w:r>
        <w:rPr>
          <w:rFonts w:hAnsi="Arial"/>
          <w:rFonts w:ascii="Arial"/>
          <w:sz w:val="22"/>
        </w:rPr>
        <w:t xml:space="preserve"> el</w:t>
      </w:r>
      <w:r>
        <w:rPr>
          <w:rFonts w:hAnsi="Arial"/>
          <w:rFonts w:ascii="Arial"/>
          <w:sz w:val="22"/>
        </w:rPr>
        <w:t xml:space="preserve"> ordenamiento</w:t>
      </w:r>
      <w:r>
        <w:rPr>
          <w:rFonts w:hAnsi="Arial"/>
          <w:rFonts w:ascii="Arial"/>
          <w:sz w:val="22"/>
        </w:rPr>
        <w:t xml:space="preserve"> y</w:t>
      </w:r>
      <w:r>
        <w:rPr>
          <w:rFonts w:hAnsi="Arial"/>
          <w:rFonts w:ascii="Arial"/>
          <w:sz w:val="22"/>
        </w:rPr>
        <w:t xml:space="preserve"> manejo</w:t>
      </w:r>
      <w:r>
        <w:rPr>
          <w:rFonts w:hAnsi="Arial"/>
          <w:rFonts w:ascii="Arial"/>
          <w:sz w:val="22"/>
        </w:rPr>
        <w:t xml:space="preserve"> de</w:t>
      </w:r>
      <w:r>
        <w:rPr>
          <w:rFonts w:hAnsi="Arial"/>
          <w:rFonts w:ascii="Arial"/>
          <w:sz w:val="22"/>
        </w:rPr>
        <w:t xml:space="preserve"> los Cerros</w:t>
      </w:r>
      <w:r>
        <w:rPr>
          <w:rFonts w:hAnsi="Arial"/>
          <w:rFonts w:ascii="Arial"/>
          <w:sz w:val="22"/>
        </w:rPr>
        <w:t xml:space="preserve"> Orientales</w:t>
      </w:r>
      <w:r>
        <w:rPr>
          <w:rFonts w:hAnsi="Arial"/>
          <w:rFonts w:ascii="Arial"/>
          <w:sz w:val="22"/>
        </w:rPr>
        <w:t xml:space="preserve"> de</w:t>
      </w:r>
      <w:r>
        <w:rPr>
          <w:rFonts w:hAnsi="Arial"/>
          <w:rFonts w:ascii="Arial"/>
          <w:sz w:val="22"/>
        </w:rPr>
        <w:t xml:space="preserve"> Bogotá;</w:t>
      </w:r>
      <w:r>
        <w:rPr>
          <w:rFonts w:hAnsi="Arial"/>
          <w:rFonts w:ascii="Arial"/>
          <w:sz w:val="22"/>
        </w:rPr>
        <w:t xml:space="preserve"> III) Le corresponde</w:t>
      </w:r>
      <w:r>
        <w:rPr>
          <w:rFonts w:hAnsi="Arial"/>
          <w:rFonts w:ascii="Arial"/>
          <w:sz w:val="22"/>
        </w:rPr>
        <w:t xml:space="preserve"> al</w:t>
      </w:r>
      <w:r>
        <w:rPr>
          <w:rFonts w:hAnsi="Arial"/>
          <w:rFonts w:ascii="Arial"/>
          <w:sz w:val="22"/>
        </w:rPr>
        <w:t xml:space="preserve"> Distrito</w:t>
      </w:r>
      <w:r>
        <w:rPr>
          <w:rFonts w:hAnsi="Arial"/>
          <w:rFonts w:ascii="Arial"/>
          <w:sz w:val="22"/>
        </w:rPr>
        <w:t xml:space="preserve"> Capital</w:t>
      </w:r>
      <w:r>
        <w:rPr>
          <w:rFonts w:hAnsi="Arial"/>
          <w:rFonts w:ascii="Arial"/>
          <w:sz w:val="22"/>
        </w:rPr>
        <w:t xml:space="preserve"> de</w:t>
      </w:r>
      <w:r>
        <w:rPr>
          <w:rFonts w:hAnsi="Arial"/>
          <w:rFonts w:ascii="Arial"/>
          <w:sz w:val="22"/>
        </w:rPr>
        <w:t xml:space="preserve"> conformidad con el</w:t>
      </w:r>
      <w:r>
        <w:rPr>
          <w:rFonts w:hAnsi="Arial"/>
          <w:rFonts w:ascii="Arial"/>
          <w:sz w:val="22"/>
        </w:rPr>
        <w:t xml:space="preserve"> artículo</w:t>
      </w:r>
      <w:r>
        <w:rPr>
          <w:rFonts w:hAnsi="Arial"/>
          <w:rFonts w:ascii="Arial"/>
          <w:sz w:val="22"/>
        </w:rPr>
        <w:t xml:space="preserve"> 65 de la Ley 99</w:t>
      </w:r>
      <w:r>
        <w:rPr>
          <w:rFonts w:hAnsi="Arial"/>
          <w:rFonts w:ascii="Arial"/>
          <w:sz w:val="22"/>
        </w:rPr>
        <w:t xml:space="preserve"> de 1993 velar</w:t>
      </w:r>
      <w:r>
        <w:rPr>
          <w:rFonts w:hAnsi="Arial"/>
          <w:rFonts w:ascii="Arial"/>
          <w:sz w:val="22"/>
        </w:rPr>
        <w:t xml:space="preserve"> por la</w:t>
      </w:r>
      <w:r>
        <w:rPr>
          <w:rFonts w:hAnsi="Arial"/>
          <w:rFonts w:ascii="Arial"/>
          <w:sz w:val="22"/>
        </w:rPr>
        <w:t xml:space="preserve"> protección,</w:t>
      </w:r>
      <w:r>
        <w:rPr>
          <w:rFonts w:hAnsi="Arial"/>
          <w:rFonts w:ascii="Arial"/>
          <w:sz w:val="22"/>
        </w:rPr>
        <w:t xml:space="preserve"> control</w:t>
      </w:r>
      <w:r>
        <w:rPr>
          <w:rFonts w:hAnsi="Arial"/>
          <w:rFonts w:ascii="Arial"/>
          <w:sz w:val="22"/>
        </w:rPr>
        <w:t xml:space="preserve"> y</w:t>
      </w:r>
      <w:r>
        <w:rPr>
          <w:rFonts w:hAnsi="Arial"/>
          <w:rFonts w:ascii="Arial"/>
          <w:sz w:val="22"/>
        </w:rPr>
        <w:t xml:space="preserve"> vigilancia</w:t>
      </w:r>
      <w:r>
        <w:rPr>
          <w:rFonts w:hAnsi="Arial"/>
          <w:rFonts w:ascii="Arial"/>
          <w:sz w:val="22"/>
        </w:rPr>
        <w:t xml:space="preserve"> del</w:t>
      </w:r>
      <w:r>
        <w:rPr>
          <w:rFonts w:hAnsi="Arial"/>
          <w:rFonts w:ascii="Arial"/>
          <w:sz w:val="22"/>
        </w:rPr>
        <w:t xml:space="preserve"> medio</w:t>
      </w:r>
      <w:r>
        <w:rPr>
          <w:rFonts w:hAnsi="Arial"/>
          <w:rFonts w:ascii="Arial"/>
          <w:sz w:val="22"/>
        </w:rPr>
        <w:t xml:space="preserve"> ambiente y de los recursos naturales y, VI) (sic) se reconocen los derechos adquiridos de las personas que hayan obtenido la licencia ambiental y construido en las franjas de adecuación en zona de recuperación ambiental, antes de que se realizara la anotación de la afectación".</w:t>
      </w:r>
    </w:p>
    <w:p>
      <w:rPr>
        <w:rFonts w:hAnsi="Arial"/>
        <w:rFonts w:ascii="Arial"/>
      </w:rPr>
      <w:pPr>
        <w:pStyle w:val="Body Text"/>
      </w:pPr>
      <w:rPr>
        <w:sz w:val="20"/>
      </w:rPr>
    </w:p>
    <w:p>
      <w:rPr>
        <w:rFonts w:hAnsi="Arial"/>
        <w:rFonts w:ascii="Arial"/>
      </w:rPr>
      <w:pPr>
        <w:pStyle w:val="Body Text"/>
        <w:jc w:val="both"/>
      </w:pPr>
      <w:r>
        <w:rPr>
          <w:rFonts w:hAnsi="Arial"/>
          <w:rFonts w:ascii="Arial"/>
          <w:sz w:val="16"/>
          <w:vertAlign w:val="superscript"/>
        </w:rPr>
        <w:t>18</w:t>
      </w:r>
      <w:r>
        <w:rPr>
          <w:rFonts w:hAnsi="Arial"/>
          <w:rFonts w:ascii="Arial"/>
          <w:sz w:val="16"/>
        </w:rPr>
        <w:t xml:space="preserve"> Folios</w:t>
      </w:r>
      <w:r>
        <w:rPr>
          <w:rFonts w:hAnsi="Arial"/>
          <w:rFonts w:ascii="Arial"/>
          <w:sz w:val="16"/>
        </w:rPr>
        <w:t xml:space="preserve"> 833</w:t>
      </w:r>
      <w:r>
        <w:rPr>
          <w:rFonts w:hAnsi="Arial"/>
          <w:rFonts w:ascii="Arial"/>
          <w:sz w:val="16"/>
        </w:rPr>
        <w:t xml:space="preserve"> a</w:t>
      </w:r>
      <w:r>
        <w:rPr>
          <w:rFonts w:hAnsi="Arial"/>
          <w:rFonts w:ascii="Arial"/>
          <w:sz w:val="16"/>
        </w:rPr>
        <w:t xml:space="preserve"> 871</w:t>
      </w:r>
      <w:r>
        <w:rPr>
          <w:rFonts w:hAnsi="Arial"/>
          <w:rFonts w:ascii="Arial"/>
          <w:sz w:val="16"/>
        </w:rPr>
        <w:t xml:space="preserve"> del</w:t>
      </w:r>
      <w:r>
        <w:rPr>
          <w:rFonts w:hAnsi="Arial"/>
          <w:rFonts w:ascii="Arial"/>
          <w:sz w:val="16"/>
        </w:rPr>
        <w:t xml:space="preserve"> Cuaderno</w:t>
      </w:r>
      <w:r>
        <w:rPr>
          <w:rFonts w:hAnsi="Arial"/>
          <w:rFonts w:ascii="Arial"/>
          <w:sz w:val="16"/>
        </w:rPr>
        <w:t xml:space="preserve"> 2. La parte</w:t>
      </w:r>
      <w:r>
        <w:rPr>
          <w:rFonts w:hAnsi="Arial"/>
          <w:rFonts w:ascii="Arial"/>
          <w:sz w:val="16"/>
        </w:rPr>
        <w:t xml:space="preserve"> resolutiva</w:t>
      </w:r>
      <w:r>
        <w:rPr>
          <w:rFonts w:hAnsi="Arial"/>
          <w:rFonts w:ascii="Arial"/>
          <w:sz w:val="16"/>
        </w:rPr>
        <w:t xml:space="preserve"> ordenó: </w:t>
      </w:r>
      <w:r>
        <w:rPr>
          <w:rFonts w:hAnsi="Arial"/>
          <w:rFonts w:ascii="Arial"/>
          <w:sz w:val="16"/>
          <w:b/>
        </w:rPr>
        <w:t>"RESUELVE:</w:t>
      </w:r>
    </w:p>
    <w:p>
      <w:rPr>
        <w:rFonts w:hAnsi="Arial"/>
        <w:rFonts w:ascii="Arial"/>
      </w:rPr>
      <w:pPr>
        <w:pStyle w:val="Body Text"/>
        <w:jc w:val="both"/>
      </w:pPr>
      <w:r>
        <w:rPr>
          <w:rFonts w:hAnsi="Arial"/>
          <w:rFonts w:ascii="Arial"/>
          <w:sz w:val="16"/>
          <w:b/>
        </w:rPr>
        <w:t>PRIMERO.</w:t>
      </w:r>
      <w:r>
        <w:rPr>
          <w:rFonts w:hAnsi="Arial"/>
          <w:rFonts w:ascii="Arial"/>
          <w:sz w:val="16"/>
          <w:b/>
        </w:rPr>
        <w:t xml:space="preserve"> NIÉGANSE</w:t>
      </w:r>
      <w:r>
        <w:rPr>
          <w:rFonts w:hAnsi="Arial"/>
          <w:rFonts w:ascii="Arial"/>
          <w:sz w:val="16"/>
          <w:b/>
        </w:rPr>
        <w:t xml:space="preserve"> </w:t>
      </w:r>
      <w:r>
        <w:rPr>
          <w:rFonts w:hAnsi="Arial"/>
          <w:rFonts w:ascii="Arial"/>
          <w:sz w:val="16"/>
        </w:rPr>
        <w:t>las</w:t>
      </w:r>
      <w:r>
        <w:rPr>
          <w:rFonts w:hAnsi="Arial"/>
          <w:rFonts w:ascii="Arial"/>
          <w:sz w:val="16"/>
        </w:rPr>
        <w:t xml:space="preserve"> súplicas</w:t>
      </w:r>
      <w:r>
        <w:rPr>
          <w:rFonts w:hAnsi="Arial"/>
          <w:rFonts w:ascii="Arial"/>
          <w:sz w:val="16"/>
        </w:rPr>
        <w:t xml:space="preserve"> de</w:t>
      </w:r>
      <w:r>
        <w:rPr>
          <w:rFonts w:hAnsi="Arial"/>
          <w:rFonts w:ascii="Arial"/>
          <w:sz w:val="16"/>
        </w:rPr>
        <w:t xml:space="preserve"> la</w:t>
      </w:r>
      <w:r>
        <w:rPr>
          <w:rFonts w:hAnsi="Arial"/>
          <w:rFonts w:ascii="Arial"/>
          <w:sz w:val="16"/>
        </w:rPr>
        <w:t xml:space="preserve"> demanda por</w:t>
      </w:r>
      <w:r>
        <w:rPr>
          <w:rFonts w:hAnsi="Arial"/>
          <w:rFonts w:ascii="Arial"/>
          <w:sz w:val="16"/>
        </w:rPr>
        <w:t xml:space="preserve"> los</w:t>
      </w:r>
      <w:r>
        <w:rPr>
          <w:rFonts w:hAnsi="Arial"/>
          <w:rFonts w:ascii="Arial"/>
          <w:sz w:val="16"/>
        </w:rPr>
        <w:t xml:space="preserve"> motivos</w:t>
      </w:r>
      <w:r>
        <w:rPr>
          <w:rFonts w:hAnsi="Arial"/>
          <w:rFonts w:ascii="Arial"/>
          <w:sz w:val="16"/>
        </w:rPr>
        <w:t xml:space="preserve"> expuestos</w:t>
      </w:r>
      <w:r>
        <w:rPr>
          <w:rFonts w:hAnsi="Arial"/>
          <w:rFonts w:ascii="Arial"/>
          <w:sz w:val="16"/>
        </w:rPr>
        <w:t xml:space="preserve"> en</w:t>
      </w:r>
      <w:r>
        <w:rPr>
          <w:rFonts w:hAnsi="Arial"/>
          <w:rFonts w:ascii="Arial"/>
          <w:sz w:val="16"/>
        </w:rPr>
        <w:t xml:space="preserve"> esta</w:t>
      </w:r>
      <w:r>
        <w:rPr>
          <w:rFonts w:hAnsi="Arial"/>
          <w:rFonts w:ascii="Arial"/>
          <w:sz w:val="16"/>
        </w:rPr>
        <w:t xml:space="preserve"> </w:t>
      </w:r>
      <w:r>
        <w:rPr>
          <w:rFonts w:hAnsi="Arial"/>
          <w:rFonts w:ascii="Arial"/>
          <w:sz w:val="16"/>
        </w:rPr>
        <w:t>sentencia.</w:t>
      </w:r>
    </w:p>
    <w:p>
      <w:rPr>
        <w:rFonts w:hAnsi="Arial"/>
        <w:rFonts w:ascii="Arial"/>
      </w:rPr>
      <w:pPr>
        <w:pStyle w:val="Body Text"/>
        <w:jc w:val="both"/>
      </w:pPr>
      <w:r>
        <w:rPr>
          <w:rFonts w:hAnsi="Arial"/>
          <w:rFonts w:ascii="Arial"/>
          <w:sz w:val="16"/>
          <w:b/>
        </w:rPr>
        <w:t xml:space="preserve">SEGUNDO. ABSTIÉNESE </w:t>
      </w:r>
      <w:r>
        <w:rPr>
          <w:rFonts w:hAnsi="Arial"/>
          <w:rFonts w:ascii="Arial"/>
          <w:sz w:val="16"/>
        </w:rPr>
        <w:t xml:space="preserve">de emitir pronunciamiento de fondo sobre las objeciones por error grave formuladas por el apoderado</w:t>
      </w:r>
      <w:r>
        <w:rPr>
          <w:rFonts w:hAnsi="Arial"/>
          <w:rFonts w:ascii="Arial"/>
          <w:sz w:val="16"/>
        </w:rPr>
        <w:t xml:space="preserve"> del</w:t>
      </w:r>
      <w:r>
        <w:rPr>
          <w:rFonts w:hAnsi="Arial"/>
          <w:rFonts w:ascii="Arial"/>
          <w:sz w:val="16"/>
        </w:rPr>
        <w:t xml:space="preserve"> Ministerio de Ambiente, Vivienda y Desarrollo en</w:t>
      </w:r>
      <w:r>
        <w:rPr>
          <w:rFonts w:hAnsi="Arial"/>
          <w:rFonts w:ascii="Arial"/>
          <w:sz w:val="16"/>
        </w:rPr>
        <w:t xml:space="preserve"> contra</w:t>
      </w:r>
      <w:r>
        <w:rPr>
          <w:rFonts w:hAnsi="Arial"/>
          <w:rFonts w:ascii="Arial"/>
          <w:sz w:val="16"/>
        </w:rPr>
        <w:t xml:space="preserve"> de los dictámenes periciales rendidos en este proceso, por los motivos expuestos en esta sentencia.</w:t>
      </w:r>
    </w:p>
    <w:p>
      <w:rPr>
        <w:rFonts w:hAnsi="Arial"/>
        <w:rFonts w:ascii="Arial"/>
      </w:rPr>
      <w:pPr>
        <w:pStyle w:val="Body Text"/>
        <w:jc w:val="both"/>
      </w:pPr>
      <w:r>
        <w:rPr>
          <w:rFonts w:hAnsi="Arial"/>
          <w:rFonts w:ascii="Arial"/>
          <w:sz w:val="16"/>
          <w:b/>
        </w:rPr>
        <w:t>TERCERO</w:t>
      </w:r>
      <w:r>
        <w:rPr>
          <w:rFonts w:hAnsi="Arial"/>
          <w:rFonts w:ascii="Arial"/>
          <w:sz w:val="16"/>
        </w:rPr>
        <w:t>.</w:t>
      </w:r>
      <w:r>
        <w:rPr>
          <w:rFonts w:hAnsi="Arial"/>
          <w:rFonts w:ascii="Arial"/>
          <w:sz w:val="16"/>
        </w:rPr>
        <w:t xml:space="preserve"> Por</w:t>
      </w:r>
      <w:r>
        <w:rPr>
          <w:rFonts w:hAnsi="Arial"/>
          <w:rFonts w:ascii="Arial"/>
          <w:sz w:val="16"/>
        </w:rPr>
        <w:t xml:space="preserve"> Secretaría realícense las gestiones necesarias</w:t>
      </w:r>
      <w:r>
        <w:rPr>
          <w:rFonts w:hAnsi="Arial"/>
          <w:rFonts w:ascii="Arial"/>
          <w:sz w:val="16"/>
        </w:rPr>
        <w:t xml:space="preserve"> para</w:t>
      </w:r>
      <w:r>
        <w:rPr>
          <w:rFonts w:hAnsi="Arial"/>
          <w:rFonts w:ascii="Arial"/>
          <w:sz w:val="16"/>
        </w:rPr>
        <w:t xml:space="preserve"> la</w:t>
      </w:r>
      <w:r>
        <w:rPr>
          <w:rFonts w:hAnsi="Arial"/>
          <w:rFonts w:ascii="Arial"/>
          <w:sz w:val="16"/>
        </w:rPr>
        <w:t xml:space="preserve"> entrega</w:t>
      </w:r>
      <w:r>
        <w:rPr>
          <w:rFonts w:hAnsi="Arial"/>
          <w:rFonts w:ascii="Arial"/>
          <w:sz w:val="16"/>
        </w:rPr>
        <w:t xml:space="preserve"> de los títulos correspondientes</w:t>
      </w:r>
      <w:r>
        <w:rPr>
          <w:rFonts w:hAnsi="Arial"/>
          <w:rFonts w:ascii="Arial"/>
          <w:sz w:val="16"/>
        </w:rPr>
        <w:t xml:space="preserve"> a</w:t>
      </w:r>
      <w:r>
        <w:rPr>
          <w:rFonts w:hAnsi="Arial"/>
          <w:rFonts w:ascii="Arial"/>
          <w:sz w:val="16"/>
        </w:rPr>
        <w:t xml:space="preserve"> los</w:t>
      </w:r>
      <w:r>
        <w:rPr>
          <w:rFonts w:hAnsi="Arial"/>
          <w:rFonts w:ascii="Arial"/>
          <w:sz w:val="16"/>
        </w:rPr>
        <w:t xml:space="preserve"> auxiliares de la justicia.</w:t>
      </w:r>
    </w:p>
    <w:p>
      <w:rPr>
        <w:rFonts w:hAnsi="Arial"/>
        <w:rFonts w:ascii="Arial"/>
      </w:rPr>
      <w:pPr>
        <w:pStyle w:val="Body Text"/>
        <w:jc w:val="both"/>
      </w:pPr>
      <w:r>
        <w:rPr>
          <w:rFonts w:hAnsi="Arial"/>
          <w:rFonts w:ascii="Arial"/>
          <w:sz w:val="16"/>
          <w:b/>
        </w:rPr>
        <w:t>CUARTO.</w:t>
      </w:r>
      <w:r>
        <w:rPr>
          <w:rFonts w:hAnsi="Arial"/>
          <w:rFonts w:ascii="Arial"/>
          <w:sz w:val="16"/>
          <w:b/>
        </w:rPr>
        <w:t xml:space="preserve"> </w:t>
      </w:r>
      <w:r>
        <w:rPr>
          <w:rFonts w:hAnsi="Arial"/>
          <w:rFonts w:ascii="Arial"/>
          <w:sz w:val="16"/>
        </w:rPr>
        <w:t>Sin</w:t>
      </w:r>
      <w:r>
        <w:rPr>
          <w:rFonts w:hAnsi="Arial"/>
          <w:rFonts w:ascii="Arial"/>
          <w:sz w:val="16"/>
        </w:rPr>
        <w:t xml:space="preserve"> condena</w:t>
      </w:r>
      <w:r>
        <w:rPr>
          <w:rFonts w:hAnsi="Arial"/>
          <w:rFonts w:ascii="Arial"/>
          <w:sz w:val="16"/>
        </w:rPr>
        <w:t xml:space="preserve"> en</w:t>
      </w:r>
      <w:r>
        <w:rPr>
          <w:rFonts w:hAnsi="Arial"/>
          <w:rFonts w:ascii="Arial"/>
          <w:sz w:val="16"/>
        </w:rPr>
        <w:t xml:space="preserve"> costas</w:t>
      </w:r>
      <w:r>
        <w:rPr>
          <w:rFonts w:hAnsi="Arial"/>
          <w:rFonts w:ascii="Arial"/>
          <w:sz w:val="16"/>
        </w:rPr>
        <w:t xml:space="preserve"> en</w:t>
      </w:r>
      <w:r>
        <w:rPr>
          <w:rFonts w:hAnsi="Arial"/>
          <w:rFonts w:ascii="Arial"/>
          <w:sz w:val="16"/>
        </w:rPr>
        <w:t xml:space="preserve"> esta</w:t>
      </w:r>
      <w:r>
        <w:rPr>
          <w:rFonts w:hAnsi="Arial"/>
          <w:rFonts w:ascii="Arial"/>
          <w:sz w:val="16"/>
        </w:rPr>
        <w:t xml:space="preserve"> </w:t>
      </w:r>
      <w:r>
        <w:rPr>
          <w:rFonts w:hAnsi="Arial"/>
          <w:rFonts w:ascii="Arial"/>
          <w:sz w:val="16"/>
        </w:rPr>
        <w:t>instancia.</w:t>
      </w:r>
    </w:p>
    <w:p>
      <w:rPr>
        <w:rFonts w:hAnsi="Arial"/>
        <w:rFonts w:ascii="Arial"/>
      </w:rPr>
      <w:pPr>
        <w:pStyle w:val="Body Text"/>
        <w:jc w:val="both"/>
      </w:pPr>
      <w:r>
        <w:rPr>
          <w:rFonts w:hAnsi="Arial"/>
          <w:rFonts w:ascii="Arial"/>
          <w:sz w:val="16"/>
          <w:b/>
        </w:rPr>
        <w:t>QUINTO.</w:t>
      </w:r>
      <w:r>
        <w:rPr>
          <w:rFonts w:hAnsi="Arial"/>
          <w:rFonts w:ascii="Arial"/>
          <w:sz w:val="16"/>
          <w:b/>
        </w:rPr>
        <w:t xml:space="preserve"> ARCHÍVESE,</w:t>
      </w:r>
      <w:r>
        <w:rPr>
          <w:rFonts w:hAnsi="Arial"/>
          <w:rFonts w:ascii="Arial"/>
          <w:sz w:val="16"/>
          <w:b/>
        </w:rPr>
        <w:t xml:space="preserve"> </w:t>
      </w:r>
      <w:r>
        <w:rPr>
          <w:rFonts w:hAnsi="Arial"/>
          <w:rFonts w:ascii="Arial"/>
          <w:sz w:val="16"/>
        </w:rPr>
        <w:t>previa</w:t>
      </w:r>
      <w:r>
        <w:rPr>
          <w:rFonts w:hAnsi="Arial"/>
          <w:rFonts w:ascii="Arial"/>
          <w:sz w:val="16"/>
        </w:rPr>
        <w:t xml:space="preserve"> ejecutoria</w:t>
      </w:r>
      <w:r>
        <w:rPr>
          <w:rFonts w:hAnsi="Arial"/>
          <w:rFonts w:ascii="Arial"/>
          <w:sz w:val="16"/>
        </w:rPr>
        <w:t xml:space="preserve"> [...]"</w:t>
      </w:r>
      <w:r>
        <w:rPr>
          <w:rFonts w:hAnsi="Arial"/>
          <w:rFonts w:ascii="Arial"/>
          <w:sz w:val="16"/>
        </w:rPr>
        <w:t xml:space="preserve"> (Negrilla</w:t>
      </w:r>
      <w:r>
        <w:rPr>
          <w:rFonts w:hAnsi="Arial"/>
          <w:rFonts w:ascii="Arial"/>
          <w:sz w:val="16"/>
        </w:rPr>
        <w:t xml:space="preserve"> original</w:t>
      </w:r>
      <w:r>
        <w:rPr>
          <w:rFonts w:hAnsi="Arial"/>
          <w:rFonts w:ascii="Arial"/>
          <w:sz w:val="16"/>
        </w:rPr>
        <w:t xml:space="preserve"> del</w:t>
      </w:r>
      <w:r>
        <w:rPr>
          <w:rFonts w:hAnsi="Arial"/>
          <w:rFonts w:ascii="Arial"/>
          <w:sz w:val="16"/>
        </w:rPr>
        <w:t xml:space="preserve"> </w:t>
      </w:r>
      <w:r>
        <w:rPr>
          <w:rFonts w:hAnsi="Arial"/>
          <w:rFonts w:ascii="Arial"/>
          <w:sz w:val="16"/>
        </w:rPr>
        <w:t>texto)</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sz w:val="16"/>
        </w:rPr>
        <w:t>77.</w:t>
      </w:r>
      <w:r>
        <w:rPr>
          <w:rFonts w:hAnsi="Arial"/>
          <w:rFonts w:ascii="Arial"/>
          <w:sz w:val="16"/>
        </w:rPr>
        <w:t xml:space="preserve"> </w:t>
      </w:r>
      <w:r>
        <w:rPr>
          <w:rFonts w:hAnsi="Arial"/>
          <w:rFonts w:ascii="Arial"/>
        </w:rPr>
        <w:t xml:space="preserve">A partir de lo anterior, el Tribunal </w:t>
      </w:r>
      <w:r>
        <w:rPr>
          <w:rFonts w:hAnsi="Arial"/>
          <w:rFonts w:ascii="Arial"/>
          <w:i/>
        </w:rPr>
        <w:t xml:space="preserve">a quo </w:t>
      </w:r>
      <w:r>
        <w:rPr>
          <w:rFonts w:hAnsi="Arial"/>
          <w:rFonts w:ascii="Arial"/>
        </w:rPr>
        <w:t xml:space="preserve">consideró que la expedición de la Resolución 463 de 2005 no fue fortuita, sino que fue el resultado de un proceso juicioso</w:t>
      </w:r>
      <w:r>
        <w:rPr>
          <w:rFonts w:hAnsi="Arial"/>
          <w:rFonts w:ascii="Arial"/>
        </w:rPr>
        <w:t xml:space="preserve"> de</w:t>
      </w:r>
      <w:r>
        <w:rPr>
          <w:rFonts w:hAnsi="Arial"/>
          <w:rFonts w:ascii="Arial"/>
        </w:rPr>
        <w:t xml:space="preserve"> concertación,</w:t>
      </w:r>
      <w:r>
        <w:rPr>
          <w:rFonts w:hAnsi="Arial"/>
          <w:rFonts w:ascii="Arial"/>
        </w:rPr>
        <w:t xml:space="preserve"> construido</w:t>
      </w:r>
      <w:r>
        <w:rPr>
          <w:rFonts w:hAnsi="Arial"/>
          <w:rFonts w:ascii="Arial"/>
        </w:rPr>
        <w:t xml:space="preserve"> entre</w:t>
      </w:r>
      <w:r>
        <w:rPr>
          <w:rFonts w:hAnsi="Arial"/>
          <w:rFonts w:ascii="Arial"/>
        </w:rPr>
        <w:t xml:space="preserve"> las</w:t>
      </w:r>
      <w:r>
        <w:rPr>
          <w:rFonts w:hAnsi="Arial"/>
          <w:rFonts w:ascii="Arial"/>
        </w:rPr>
        <w:t xml:space="preserve"> autoridades</w:t>
      </w:r>
      <w:r>
        <w:rPr>
          <w:rFonts w:hAnsi="Arial"/>
          <w:rFonts w:ascii="Arial"/>
        </w:rPr>
        <w:t xml:space="preserve"> durante</w:t>
      </w:r>
      <w:r>
        <w:rPr>
          <w:rFonts w:hAnsi="Arial"/>
          <w:rFonts w:ascii="Arial"/>
        </w:rPr>
        <w:t xml:space="preserve"> un largo</w:t>
      </w:r>
      <w:r>
        <w:rPr>
          <w:rFonts w:hAnsi="Arial"/>
          <w:rFonts w:ascii="Arial"/>
        </w:rPr>
        <w:t xml:space="preserve"> período, tal y como se demuestra en el contenido del documento Plan de Ordenamiento y Manejo de los Cerros Orientales de Bogotá, POMCO.</w:t>
      </w:r>
    </w:p>
    <w:p>
      <w:rPr>
        <w:rFonts w:hAnsi="Arial"/>
        <w:rFonts w:ascii="Arial"/>
      </w:rPr>
      <w:pPr>
        <w:pStyle w:val="Body Text"/>
      </w:pPr>
    </w:p>
    <w:p>
      <w:rPr>
        <w:rFonts w:hAnsi="Arial"/>
        <w:rFonts w:ascii="Arial"/>
      </w:rPr>
      <w:pPr>
        <w:pStyle w:val="Body Text"/>
        <w:jc w:val="both"/>
      </w:pPr>
      <w:r>
        <w:rPr>
          <w:rFonts w:hAnsi="Arial"/>
          <w:rFonts w:ascii="Arial"/>
          <w:sz w:val="16"/>
        </w:rPr>
        <w:t>78.</w:t>
      </w:r>
      <w:r>
        <w:rPr>
          <w:rFonts w:hAnsi="Arial"/>
          <w:rFonts w:ascii="Arial"/>
          <w:sz w:val="16"/>
        </w:rPr>
        <w:t xml:space="preserve"> </w:t>
      </w:r>
      <w:r>
        <w:rPr>
          <w:rFonts w:hAnsi="Arial"/>
          <w:rFonts w:ascii="Arial"/>
        </w:rPr>
        <w:t xml:space="preserve">Sostuvo que el Ministerio de Ambiente, Vivienda y Desarrollo Territorial era competente para expedir ese acto administrativo, tal y como lo precisó el Consejo de Estado, Sala de lo Contencioso Administrativo, Sección Primera, en sentencia de 28 de octubre de 2010, MP: Rafael E. Ostau de Lafont Pianeta.</w:t>
      </w:r>
    </w:p>
    <w:p>
      <w:rPr>
        <w:rFonts w:hAnsi="Arial"/>
        <w:rFonts w:ascii="Arial"/>
      </w:rPr>
      <w:pPr>
        <w:pStyle w:val="Body Text"/>
      </w:pPr>
    </w:p>
    <w:p>
      <w:rPr>
        <w:rFonts w:hAnsi="Arial"/>
        <w:rFonts w:ascii="Arial"/>
      </w:rPr>
      <w:pPr>
        <w:pStyle w:val="Body Text"/>
        <w:jc w:val="both"/>
      </w:pPr>
      <w:r>
        <w:rPr>
          <w:rFonts w:hAnsi="Arial"/>
          <w:rFonts w:ascii="Arial"/>
          <w:sz w:val="16"/>
        </w:rPr>
        <w:t>79.</w:t>
      </w:r>
      <w:r>
        <w:rPr>
          <w:rFonts w:hAnsi="Arial"/>
          <w:rFonts w:ascii="Arial"/>
          <w:sz w:val="16"/>
        </w:rPr>
        <w:t xml:space="preserve"> </w:t>
      </w:r>
      <w:r>
        <w:rPr>
          <w:rFonts w:hAnsi="Arial"/>
          <w:rFonts w:ascii="Arial"/>
        </w:rPr>
        <w:t xml:space="preserve">Siguiendo los</w:t>
      </w:r>
      <w:r>
        <w:rPr>
          <w:rFonts w:hAnsi="Arial"/>
          <w:rFonts w:ascii="Arial"/>
        </w:rPr>
        <w:t xml:space="preserve"> lineamientos desarrollados</w:t>
      </w:r>
      <w:r>
        <w:rPr>
          <w:rFonts w:hAnsi="Arial"/>
          <w:rFonts w:ascii="Arial"/>
        </w:rPr>
        <w:t xml:space="preserve"> en la citada sentencia,</w:t>
      </w:r>
      <w:r>
        <w:rPr>
          <w:rFonts w:hAnsi="Arial"/>
          <w:rFonts w:ascii="Arial"/>
        </w:rPr>
        <w:t xml:space="preserve"> el Tribunal</w:t>
      </w:r>
      <w:r>
        <w:rPr>
          <w:rFonts w:hAnsi="Arial"/>
          <w:rFonts w:ascii="Arial"/>
        </w:rPr>
        <w:t xml:space="preserve"> de la primera</w:t>
      </w:r>
      <w:r>
        <w:rPr>
          <w:rFonts w:hAnsi="Arial"/>
          <w:rFonts w:ascii="Arial"/>
        </w:rPr>
        <w:t xml:space="preserve"> instancia consideró</w:t>
      </w:r>
      <w:r>
        <w:rPr>
          <w:rFonts w:hAnsi="Arial"/>
          <w:rFonts w:ascii="Arial"/>
        </w:rPr>
        <w:t xml:space="preserve"> que</w:t>
      </w:r>
      <w:r>
        <w:rPr>
          <w:rFonts w:hAnsi="Arial"/>
          <w:rFonts w:ascii="Arial"/>
        </w:rPr>
        <w:t xml:space="preserve"> los</w:t>
      </w:r>
      <w:r>
        <w:rPr>
          <w:rFonts w:hAnsi="Arial"/>
          <w:rFonts w:ascii="Arial"/>
        </w:rPr>
        <w:t xml:space="preserve"> actores no tenían</w:t>
      </w:r>
      <w:r>
        <w:rPr>
          <w:rFonts w:hAnsi="Arial"/>
          <w:rFonts w:ascii="Arial"/>
        </w:rPr>
        <w:t xml:space="preserve"> derechos</w:t>
      </w:r>
      <w:r>
        <w:rPr>
          <w:rFonts w:hAnsi="Arial"/>
          <w:rFonts w:ascii="Arial"/>
        </w:rPr>
        <w:t xml:space="preserve"> adquiridos</w:t>
      </w:r>
      <w:r>
        <w:rPr>
          <w:rFonts w:hAnsi="Arial"/>
          <w:rFonts w:ascii="Arial"/>
        </w:rPr>
        <w:t xml:space="preserve"> pues </w:t>
      </w:r>
      <w:r>
        <w:rPr>
          <w:rFonts w:hAnsi="Arial"/>
          <w:rFonts w:ascii="Arial"/>
          <w:i/>
        </w:rPr>
        <w:t xml:space="preserve">"[...]no acreditaron poseer una licencia de urbanismo que fuera anterior a la expedición de la Resolución 463 de 2005 del Ministerio de Ambiente, Vivienda y Desarrollo, ni la inscripción del registro y por el contrario manifestaron que la Curaduría Urbana No. 5 mediante la Resolución RES- 05-5 (sic) del 7 de febrero de 2005, negó la solicitud de prórroga de la licencia de urbanismo No. CUS-0354, por cuanto: (i) no se acreditó la sustracción del área de reserva forestal y, (ii) no cumplía con los requisitos del artículo 24 del Decreto 1052 de 1998. Motivo por el cual no puede alegarse el reconocimiento de derechos adquiridos respecto al proyecto de urbanización Magallanes Alto [...]".</w:t>
      </w:r>
    </w:p>
    <w:p>
      <w:rPr>
        <w:rFonts w:hAnsi="Arial"/>
        <w:rFonts w:ascii="Arial"/>
      </w:rPr>
      <w:pPr>
        <w:pStyle w:val="Body Text"/>
      </w:pPr>
      <w:rPr>
        <w:i/>
      </w:rPr>
    </w:p>
    <w:p>
      <w:rPr>
        <w:rFonts w:hAnsi="Arial"/>
        <w:rFonts w:ascii="Arial"/>
      </w:rPr>
      <w:pPr>
        <w:pStyle w:val="Body Text"/>
        <w:jc w:val="both"/>
      </w:pPr>
      <w:r>
        <w:rPr>
          <w:rFonts w:hAnsi="Arial"/>
          <w:rFonts w:ascii="Arial"/>
          <w:sz w:val="16"/>
        </w:rPr>
        <w:t xml:space="preserve">80. </w:t>
      </w:r>
      <w:r>
        <w:rPr>
          <w:rFonts w:hAnsi="Arial"/>
          <w:rFonts w:ascii="Arial"/>
        </w:rPr>
        <w:t xml:space="preserve">De otro lado, argumentó que no podía pretenderse el reconocimiento de derechos</w:t>
      </w:r>
      <w:r>
        <w:rPr>
          <w:rFonts w:hAnsi="Arial"/>
          <w:rFonts w:ascii="Arial"/>
        </w:rPr>
        <w:t xml:space="preserve"> adquiridos por</w:t>
      </w:r>
      <w:r>
        <w:rPr>
          <w:rFonts w:hAnsi="Arial"/>
          <w:rFonts w:ascii="Arial"/>
        </w:rPr>
        <w:t xml:space="preserve"> cuenta</w:t>
      </w:r>
      <w:r>
        <w:rPr>
          <w:rFonts w:hAnsi="Arial"/>
          <w:rFonts w:ascii="Arial"/>
        </w:rPr>
        <w:t xml:space="preserve"> del</w:t>
      </w:r>
      <w:r>
        <w:rPr>
          <w:rFonts w:hAnsi="Arial"/>
          <w:rFonts w:ascii="Arial"/>
        </w:rPr>
        <w:t xml:space="preserve"> Decreto</w:t>
      </w:r>
      <w:r>
        <w:rPr>
          <w:rFonts w:hAnsi="Arial"/>
          <w:rFonts w:ascii="Arial"/>
        </w:rPr>
        <w:t xml:space="preserve"> 1019</w:t>
      </w:r>
      <w:r>
        <w:rPr>
          <w:rFonts w:hAnsi="Arial"/>
          <w:rFonts w:ascii="Arial"/>
        </w:rPr>
        <w:t xml:space="preserve"> de 2000, toda vez</w:t>
      </w:r>
      <w:r>
        <w:rPr>
          <w:rFonts w:hAnsi="Arial"/>
          <w:rFonts w:ascii="Arial"/>
        </w:rPr>
        <w:t xml:space="preserve"> que</w:t>
      </w:r>
      <w:r>
        <w:rPr>
          <w:rFonts w:hAnsi="Arial"/>
          <w:rFonts w:ascii="Arial"/>
        </w:rPr>
        <w:t xml:space="preserve"> el</w:t>
      </w:r>
      <w:r>
        <w:rPr>
          <w:rFonts w:hAnsi="Arial"/>
          <w:rFonts w:ascii="Arial"/>
        </w:rPr>
        <w:t xml:space="preserve"> artículo 23 de esa norma señaló que la incorporación para el desarrollo en usos urbanos, así como la aplicación de las normas establecidas en el mismo, quedarían condicionadas a la sustracción de la zona de reserva forestal del predio </w:t>
      </w:r>
      <w:r>
        <w:rPr>
          <w:rFonts w:hAnsi="Arial"/>
          <w:rFonts w:ascii="Arial"/>
          <w:i/>
        </w:rPr>
        <w:t xml:space="preserve">"Montearroyo", </w:t>
      </w:r>
      <w:r>
        <w:rPr>
          <w:rFonts w:hAnsi="Arial"/>
          <w:rFonts w:ascii="Arial"/>
        </w:rPr>
        <w:t xml:space="preserve">proyecto Magallanes Alto, lo cual no se consolidó.</w:t>
      </w:r>
    </w:p>
    <w:p>
      <w:rPr>
        <w:rFonts w:hAnsi="Arial"/>
        <w:rFonts w:ascii="Arial"/>
      </w:rPr>
      <w:pPr>
        <w:pStyle w:val="Body Text"/>
      </w:pPr>
    </w:p>
    <w:p>
      <w:rPr>
        <w:rFonts w:hAnsi="Arial"/>
        <w:rFonts w:ascii="Arial"/>
      </w:rPr>
      <w:pPr>
        <w:pStyle w:val="Body Text"/>
        <w:jc w:val="both"/>
      </w:pPr>
      <w:r>
        <w:rPr>
          <w:rFonts w:hAnsi="Arial"/>
          <w:rFonts w:ascii="Arial"/>
          <w:sz w:val="16"/>
        </w:rPr>
        <w:t>81.</w:t>
      </w:r>
      <w:r>
        <w:rPr>
          <w:rFonts w:hAnsi="Arial"/>
          <w:rFonts w:ascii="Arial"/>
          <w:sz w:val="16"/>
        </w:rPr>
        <w:t xml:space="preserve"> </w:t>
      </w:r>
      <w:r>
        <w:rPr>
          <w:rFonts w:hAnsi="Arial"/>
          <w:rFonts w:ascii="Arial"/>
        </w:rPr>
        <w:t>Para</w:t>
      </w:r>
      <w:r>
        <w:rPr>
          <w:rFonts w:hAnsi="Arial"/>
          <w:rFonts w:ascii="Arial"/>
        </w:rPr>
        <w:t xml:space="preserve"> terminar,</w:t>
      </w:r>
      <w:r>
        <w:rPr>
          <w:rFonts w:hAnsi="Arial"/>
          <w:rFonts w:ascii="Arial"/>
        </w:rPr>
        <w:t xml:space="preserve"> el tribunal</w:t>
      </w:r>
      <w:r>
        <w:rPr>
          <w:rFonts w:hAnsi="Arial"/>
          <w:rFonts w:ascii="Arial"/>
        </w:rPr>
        <w:t xml:space="preserve"> se</w:t>
      </w:r>
      <w:r>
        <w:rPr>
          <w:rFonts w:hAnsi="Arial"/>
          <w:rFonts w:ascii="Arial"/>
        </w:rPr>
        <w:t xml:space="preserve"> abstuvo de</w:t>
      </w:r>
      <w:r>
        <w:rPr>
          <w:rFonts w:hAnsi="Arial"/>
          <w:rFonts w:ascii="Arial"/>
        </w:rPr>
        <w:t xml:space="preserve"> resolver</w:t>
      </w:r>
      <w:r>
        <w:rPr>
          <w:rFonts w:hAnsi="Arial"/>
          <w:rFonts w:ascii="Arial"/>
        </w:rPr>
        <w:t xml:space="preserve"> las objeciones</w:t>
      </w:r>
      <w:r>
        <w:rPr>
          <w:rFonts w:hAnsi="Arial"/>
          <w:rFonts w:ascii="Arial"/>
        </w:rPr>
        <w:t xml:space="preserve"> de</w:t>
      </w:r>
      <w:r>
        <w:rPr>
          <w:rFonts w:hAnsi="Arial"/>
          <w:rFonts w:ascii="Arial"/>
        </w:rPr>
        <w:t xml:space="preserve"> los dictámenes periciales</w:t>
      </w:r>
      <w:r>
        <w:rPr>
          <w:rFonts w:hAnsi="Arial"/>
          <w:rFonts w:ascii="Arial"/>
        </w:rPr>
        <w:t xml:space="preserve"> rendidos</w:t>
      </w:r>
      <w:r>
        <w:rPr>
          <w:rFonts w:hAnsi="Arial"/>
          <w:rFonts w:ascii="Arial"/>
        </w:rPr>
        <w:t xml:space="preserve"> en este</w:t>
      </w:r>
      <w:r>
        <w:rPr>
          <w:rFonts w:hAnsi="Arial"/>
          <w:rFonts w:ascii="Arial"/>
        </w:rPr>
        <w:t xml:space="preserve"> proceso,</w:t>
      </w:r>
      <w:r>
        <w:rPr>
          <w:rFonts w:hAnsi="Arial"/>
          <w:rFonts w:ascii="Arial"/>
        </w:rPr>
        <w:t xml:space="preserve"> en</w:t>
      </w:r>
      <w:r>
        <w:rPr>
          <w:rFonts w:hAnsi="Arial"/>
          <w:rFonts w:ascii="Arial"/>
        </w:rPr>
        <w:t xml:space="preserve"> tanto</w:t>
      </w:r>
      <w:r>
        <w:rPr>
          <w:rFonts w:hAnsi="Arial"/>
          <w:rFonts w:ascii="Arial"/>
        </w:rPr>
        <w:t xml:space="preserve"> que dos</w:t>
      </w:r>
      <w:r>
        <w:rPr>
          <w:rFonts w:hAnsi="Arial"/>
          <w:rFonts w:ascii="Arial"/>
        </w:rPr>
        <w:t xml:space="preserve"> de las experticias tenían por objeto determinar el daño emergente y el lucro cesante en el evento de prosperar la nulidad</w:t>
      </w:r>
      <w:r>
        <w:rPr>
          <w:rFonts w:hAnsi="Arial"/>
          <w:rFonts w:ascii="Arial"/>
        </w:rPr>
        <w:t xml:space="preserve"> de los</w:t>
      </w:r>
      <w:r>
        <w:rPr>
          <w:rFonts w:hAnsi="Arial"/>
          <w:rFonts w:ascii="Arial"/>
        </w:rPr>
        <w:t xml:space="preserve"> actos</w:t>
      </w:r>
      <w:r>
        <w:rPr>
          <w:rFonts w:hAnsi="Arial"/>
          <w:rFonts w:ascii="Arial"/>
        </w:rPr>
        <w:t xml:space="preserve"> demandados. En</w:t>
      </w:r>
      <w:r>
        <w:rPr>
          <w:rFonts w:hAnsi="Arial"/>
          <w:rFonts w:ascii="Arial"/>
        </w:rPr>
        <w:t xml:space="preserve"> lo relativo al</w:t>
      </w:r>
      <w:r>
        <w:rPr>
          <w:rFonts w:hAnsi="Arial"/>
          <w:rFonts w:ascii="Arial"/>
        </w:rPr>
        <w:t xml:space="preserve"> dictamen</w:t>
      </w:r>
      <w:r>
        <w:rPr>
          <w:rFonts w:hAnsi="Arial"/>
          <w:rFonts w:ascii="Arial"/>
        </w:rPr>
        <w:t xml:space="preserve"> técnico ambiental</w:t>
      </w:r>
      <w:r>
        <w:rPr>
          <w:rFonts w:hAnsi="Arial"/>
          <w:rFonts w:ascii="Arial"/>
        </w:rPr>
        <w:t xml:space="preserve"> y financiero practicado en este proceso, sostuvo que dicha experticia no tenía la identidad suficiente para desvirtuar la legalidad de la Resolución 463 de 2005.</w:t>
      </w:r>
    </w:p>
    <w:p>
      <w:rPr>
        <w:rFonts w:hAnsi="Arial"/>
        <w:rFonts w:ascii="Arial"/>
      </w:rPr>
      <w:pPr>
        <w:pStyle w:val="Body Text"/>
      </w:pPr>
    </w:p>
    <w:p>
      <w:rPr>
        <w:rFonts w:hAnsi="Arial"/>
        <w:rFonts w:ascii="Arial"/>
      </w:rPr>
      <w:pPr>
        <w:pStyle w:val="Heading 2"/>
        <w:numPr>
          <w:numId w:val="121"/>
          <w:ilvl w:val="1"/>
        </w:numPr>
        <w:tabs>
          <w:tab w:val="left" w:leader="none" w:pos="740"/>
        </w:tabs>
      </w:pPr>
      <w:r>
        <w:rPr>
          <w:rFonts w:hAnsi="Arial"/>
          <w:rFonts w:ascii="Arial"/>
        </w:rPr>
        <w:t>El</w:t>
      </w:r>
      <w:r>
        <w:rPr>
          <w:rFonts w:hAnsi="Arial"/>
          <w:rFonts w:ascii="Arial"/>
        </w:rPr>
        <w:t xml:space="preserve"> recurso de</w:t>
      </w:r>
      <w:r>
        <w:rPr>
          <w:rFonts w:hAnsi="Arial"/>
          <w:rFonts w:ascii="Arial"/>
        </w:rPr>
        <w:t xml:space="preserve"> apelación</w:t>
      </w:r>
    </w:p>
    <w:p>
      <w:rPr>
        <w:rFonts w:hAnsi="Arial"/>
        <w:rFonts w:ascii="Arial"/>
      </w:rPr>
      <w:pPr>
        <w:pStyle w:val="Body Text"/>
      </w:pPr>
      <w:rPr>
        <w:b/>
      </w:rPr>
    </w:p>
    <w:p>
      <w:rPr>
        <w:rFonts w:hAnsi="Arial"/>
        <w:rFonts w:ascii="Arial"/>
      </w:rPr>
      <w:pPr>
        <w:pStyle w:val="Body Text"/>
        <w:jc w:val="both"/>
      </w:pPr>
      <w:r>
        <w:rPr>
          <w:rFonts w:hAnsi="Arial"/>
          <w:rFonts w:ascii="Arial"/>
          <w:sz w:val="16"/>
        </w:rPr>
        <w:t>82.</w:t>
      </w:r>
      <w:r>
        <w:rPr>
          <w:rFonts w:hAnsi="Arial"/>
          <w:rFonts w:ascii="Arial"/>
          <w:sz w:val="16"/>
        </w:rPr>
        <w:t xml:space="preserve"> </w:t>
      </w:r>
      <w:r>
        <w:rPr>
          <w:rFonts w:hAnsi="Arial"/>
          <w:rFonts w:ascii="Arial"/>
        </w:rPr>
        <w:t>La</w:t>
      </w:r>
      <w:r>
        <w:rPr>
          <w:rFonts w:hAnsi="Arial"/>
          <w:rFonts w:ascii="Arial"/>
        </w:rPr>
        <w:t xml:space="preserve"> parte</w:t>
      </w:r>
      <w:r>
        <w:rPr>
          <w:rFonts w:hAnsi="Arial"/>
          <w:rFonts w:ascii="Arial"/>
        </w:rPr>
        <w:t xml:space="preserve"> demandante</w:t>
      </w:r>
      <w:r>
        <w:rPr>
          <w:rFonts w:hAnsi="Arial"/>
          <w:rFonts w:ascii="Arial"/>
        </w:rPr>
        <w:t xml:space="preserve"> solicitó</w:t>
      </w:r>
      <w:r>
        <w:rPr>
          <w:rFonts w:hAnsi="Arial"/>
          <w:rFonts w:ascii="Arial"/>
        </w:rPr>
        <w:t xml:space="preserve"> que se revocara la sentencia</w:t>
      </w:r>
      <w:r>
        <w:rPr>
          <w:rFonts w:hAnsi="Arial"/>
          <w:rFonts w:ascii="Arial"/>
        </w:rPr>
        <w:t xml:space="preserve"> de</w:t>
      </w:r>
      <w:r>
        <w:rPr>
          <w:rFonts w:hAnsi="Arial"/>
          <w:rFonts w:ascii="Arial"/>
        </w:rPr>
        <w:t xml:space="preserve"> primera</w:t>
      </w:r>
      <w:r>
        <w:rPr>
          <w:rFonts w:hAnsi="Arial"/>
          <w:rFonts w:ascii="Arial"/>
        </w:rPr>
        <w:t xml:space="preserve"> </w:t>
      </w:r>
      <w:r>
        <w:rPr>
          <w:rFonts w:hAnsi="Arial"/>
          <w:rFonts w:ascii="Arial"/>
        </w:rPr>
        <w:t>instancia.</w:t>
      </w:r>
    </w:p>
    <w:p>
      <w:rPr>
        <w:rFonts w:hAnsi="Arial"/>
        <w:rFonts w:ascii="Arial"/>
      </w:rPr>
      <w:pPr>
        <w:pStyle w:val="Body Text"/>
      </w:pPr>
    </w:p>
    <w:p>
      <w:rPr>
        <w:rFonts w:hAnsi="Arial"/>
        <w:rFonts w:ascii="Arial"/>
      </w:rPr>
      <w:pPr>
        <w:pStyle w:val="Heading 2"/>
        <w:jc w:val="left"/>
      </w:pPr>
      <w:r>
        <w:rPr>
          <w:rFonts w:hAnsi="Arial"/>
          <w:rFonts w:ascii="Arial"/>
        </w:rPr>
        <w:t>(i)</w:t>
      </w:r>
      <w:r>
        <w:rPr>
          <w:rFonts w:hAnsi="Arial"/>
          <w:rFonts w:ascii="Arial"/>
        </w:rPr>
        <w:t xml:space="preserve"> El desconocimiento de los derechos</w:t>
      </w:r>
      <w:r>
        <w:rPr>
          <w:rFonts w:hAnsi="Arial"/>
          <w:rFonts w:ascii="Arial"/>
        </w:rPr>
        <w:t xml:space="preserve"> adquiridos y</w:t>
      </w:r>
      <w:r>
        <w:rPr>
          <w:rFonts w:hAnsi="Arial"/>
          <w:rFonts w:ascii="Arial"/>
        </w:rPr>
        <w:t xml:space="preserve"> violación de la confianza legítima</w:t>
      </w:r>
    </w:p>
    <w:p>
      <w:pPr>
        <w:sectPr>
          <w:cols w:num="1" w.space="720"/>
          <w:pgSz w:w="12240" w:h="18720"/>
          <w:pgMar w:top="2240" w:right="1500" w:left="1360" w:bottom="280" w:header="572" w:footer="0"/>
          <w:type w:val="nextPage"/>
        </w:sectPr>
      </w:pPr>
    </w:p>
    <w:p>
      <w:rPr>
        <w:rFonts w:hAnsi="Arial"/>
        <w:rFonts w:ascii="Arial"/>
      </w:rPr>
      <w:pPr>
        <w:pStyle w:val="Body Text"/>
      </w:pPr>
      <w:rPr>
        <w:b/>
      </w:rPr>
    </w:p>
    <w:p>
      <w:rPr>
        <w:rFonts w:hAnsi="Arial"/>
        <w:rFonts w:ascii="Arial"/>
      </w:rPr>
      <w:pPr>
        <w:pStyle w:val="Body Text"/>
        <w:jc w:val="both"/>
      </w:pPr>
      <w:r>
        <w:rPr>
          <w:rFonts w:hAnsi="Arial"/>
          <w:rFonts w:ascii="Arial"/>
          <w:sz w:val="16"/>
        </w:rPr>
        <w:t xml:space="preserve">83. </w:t>
      </w:r>
      <w:r>
        <w:rPr>
          <w:rFonts w:hAnsi="Arial"/>
          <w:rFonts w:ascii="Arial"/>
        </w:rPr>
        <w:t xml:space="preserve">En primer lugar, la parte actora adujo que la sentencia de primera instancia incurrió</w:t>
      </w:r>
      <w:r>
        <w:rPr>
          <w:rFonts w:hAnsi="Arial"/>
          <w:rFonts w:ascii="Arial"/>
        </w:rPr>
        <w:t xml:space="preserve"> en</w:t>
      </w:r>
      <w:r>
        <w:rPr>
          <w:rFonts w:hAnsi="Arial"/>
          <w:rFonts w:ascii="Arial"/>
        </w:rPr>
        <w:t xml:space="preserve"> un</w:t>
      </w:r>
      <w:r>
        <w:rPr>
          <w:rFonts w:hAnsi="Arial"/>
          <w:rFonts w:ascii="Arial"/>
        </w:rPr>
        <w:t xml:space="preserve"> error</w:t>
      </w:r>
      <w:r>
        <w:rPr>
          <w:rFonts w:hAnsi="Arial"/>
          <w:rFonts w:ascii="Arial"/>
        </w:rPr>
        <w:t xml:space="preserve"> en</w:t>
      </w:r>
      <w:r>
        <w:rPr>
          <w:rFonts w:hAnsi="Arial"/>
          <w:rFonts w:ascii="Arial"/>
        </w:rPr>
        <w:t xml:space="preserve"> la</w:t>
      </w:r>
      <w:r>
        <w:rPr>
          <w:rFonts w:hAnsi="Arial"/>
          <w:rFonts w:ascii="Arial"/>
        </w:rPr>
        <w:t xml:space="preserve"> interpretación</w:t>
      </w:r>
      <w:r>
        <w:rPr>
          <w:rFonts w:hAnsi="Arial"/>
          <w:rFonts w:ascii="Arial"/>
        </w:rPr>
        <w:t xml:space="preserve"> de</w:t>
      </w:r>
      <w:r>
        <w:rPr>
          <w:rFonts w:hAnsi="Arial"/>
          <w:rFonts w:ascii="Arial"/>
        </w:rPr>
        <w:t xml:space="preserve"> la</w:t>
      </w:r>
      <w:r>
        <w:rPr>
          <w:rFonts w:hAnsi="Arial"/>
          <w:rFonts w:ascii="Arial"/>
        </w:rPr>
        <w:t xml:space="preserve"> sentencia</w:t>
      </w:r>
      <w:r>
        <w:rPr>
          <w:rFonts w:hAnsi="Arial"/>
          <w:rFonts w:ascii="Arial"/>
        </w:rPr>
        <w:t xml:space="preserve"> de 5</w:t>
      </w:r>
      <w:r>
        <w:rPr>
          <w:rFonts w:hAnsi="Arial"/>
          <w:rFonts w:ascii="Arial"/>
        </w:rPr>
        <w:t xml:space="preserve"> de noviembre</w:t>
      </w:r>
      <w:r>
        <w:rPr>
          <w:rFonts w:hAnsi="Arial"/>
          <w:rFonts w:ascii="Arial"/>
        </w:rPr>
        <w:t xml:space="preserve"> de</w:t>
      </w:r>
      <w:r>
        <w:rPr>
          <w:rFonts w:hAnsi="Arial"/>
          <w:rFonts w:ascii="Arial"/>
        </w:rPr>
        <w:t xml:space="preserve"> 2013, proferida por la Sala Plena de esta Corporación Judicial. Para ello, puntualizó que la Resolución 463 de</w:t>
      </w:r>
      <w:r>
        <w:rPr>
          <w:rFonts w:hAnsi="Arial"/>
          <w:rFonts w:ascii="Arial"/>
        </w:rPr>
        <w:t xml:space="preserve"> 2005 no propendió por el respeto de los derechos adquiridos ya que no previó un régimen de transición por el que se reconozcan los derechos adquiridos legítimamente por los propietarios de los predios involucrados con arreglo a las leyes civiles, tal y como lo establece el artículo 58 de la Constitución </w:t>
      </w:r>
      <w:r>
        <w:rPr>
          <w:rFonts w:hAnsi="Arial"/>
          <w:rFonts w:ascii="Arial"/>
        </w:rPr>
        <w:t>Política.</w:t>
      </w:r>
    </w:p>
    <w:p>
      <w:rPr>
        <w:rFonts w:hAnsi="Arial"/>
        <w:rFonts w:ascii="Arial"/>
      </w:rPr>
      <w:pPr>
        <w:pStyle w:val="Body Text"/>
      </w:pPr>
    </w:p>
    <w:p>
      <w:rPr>
        <w:rFonts w:hAnsi="Arial"/>
        <w:rFonts w:ascii="Arial"/>
      </w:rPr>
      <w:pPr>
        <w:pStyle w:val="Body Text"/>
        <w:jc w:val="both"/>
      </w:pPr>
      <w:r>
        <w:rPr>
          <w:rFonts w:hAnsi="Arial"/>
          <w:rFonts w:ascii="Arial"/>
          <w:sz w:val="16"/>
        </w:rPr>
        <w:t xml:space="preserve">84. </w:t>
      </w:r>
      <w:r>
        <w:rPr>
          <w:rFonts w:hAnsi="Arial"/>
          <w:rFonts w:ascii="Arial"/>
        </w:rPr>
        <w:t xml:space="preserve">Anotó que los predios de propiedad de la parte demandante se encuentran ubicados</w:t>
      </w:r>
      <w:r>
        <w:rPr>
          <w:rFonts w:hAnsi="Arial"/>
          <w:rFonts w:ascii="Arial"/>
        </w:rPr>
        <w:t xml:space="preserve"> en la</w:t>
      </w:r>
      <w:r>
        <w:rPr>
          <w:rFonts w:hAnsi="Arial"/>
          <w:rFonts w:ascii="Arial"/>
        </w:rPr>
        <w:t xml:space="preserve"> franja</w:t>
      </w:r>
      <w:r>
        <w:rPr>
          <w:rFonts w:hAnsi="Arial"/>
          <w:rFonts w:ascii="Arial"/>
        </w:rPr>
        <w:t xml:space="preserve"> de</w:t>
      </w:r>
      <w:r>
        <w:rPr>
          <w:rFonts w:hAnsi="Arial"/>
          <w:rFonts w:ascii="Arial"/>
        </w:rPr>
        <w:t xml:space="preserve"> adecuación</w:t>
      </w:r>
      <w:r>
        <w:rPr>
          <w:rFonts w:hAnsi="Arial"/>
          <w:rFonts w:ascii="Arial"/>
        </w:rPr>
        <w:t xml:space="preserve"> y</w:t>
      </w:r>
      <w:r>
        <w:rPr>
          <w:rFonts w:hAnsi="Arial"/>
          <w:rFonts w:ascii="Arial"/>
        </w:rPr>
        <w:t xml:space="preserve"> en</w:t>
      </w:r>
      <w:r>
        <w:rPr>
          <w:rFonts w:hAnsi="Arial"/>
          <w:rFonts w:ascii="Arial"/>
        </w:rPr>
        <w:t xml:space="preserve"> la</w:t>
      </w:r>
      <w:r>
        <w:rPr>
          <w:rFonts w:hAnsi="Arial"/>
          <w:rFonts w:ascii="Arial"/>
        </w:rPr>
        <w:t xml:space="preserve"> franja</w:t>
      </w:r>
      <w:r>
        <w:rPr>
          <w:rFonts w:hAnsi="Arial"/>
          <w:rFonts w:ascii="Arial"/>
        </w:rPr>
        <w:t xml:space="preserve"> de adecuación</w:t>
      </w:r>
      <w:r>
        <w:rPr>
          <w:rFonts w:hAnsi="Arial"/>
          <w:rFonts w:ascii="Arial"/>
        </w:rPr>
        <w:t xml:space="preserve"> y</w:t>
      </w:r>
      <w:r>
        <w:rPr>
          <w:rFonts w:hAnsi="Arial"/>
          <w:rFonts w:ascii="Arial"/>
        </w:rPr>
        <w:t xml:space="preserve"> en</w:t>
      </w:r>
      <w:r>
        <w:rPr>
          <w:rFonts w:hAnsi="Arial"/>
          <w:rFonts w:ascii="Arial"/>
        </w:rPr>
        <w:t xml:space="preserve"> las</w:t>
      </w:r>
      <w:r>
        <w:rPr>
          <w:rFonts w:hAnsi="Arial"/>
          <w:rFonts w:ascii="Arial"/>
        </w:rPr>
        <w:t xml:space="preserve"> zonas</w:t>
      </w:r>
      <w:r>
        <w:rPr>
          <w:rFonts w:hAnsi="Arial"/>
          <w:rFonts w:ascii="Arial"/>
        </w:rPr>
        <w:t xml:space="preserve"> de rehabilitación</w:t>
      </w:r>
      <w:r>
        <w:rPr>
          <w:rFonts w:hAnsi="Arial"/>
          <w:rFonts w:ascii="Arial"/>
        </w:rPr>
        <w:t xml:space="preserve"> ecológica y</w:t>
      </w:r>
      <w:r>
        <w:rPr>
          <w:rFonts w:hAnsi="Arial"/>
          <w:rFonts w:ascii="Arial"/>
        </w:rPr>
        <w:t xml:space="preserve"> de</w:t>
      </w:r>
      <w:r>
        <w:rPr>
          <w:rFonts w:hAnsi="Arial"/>
          <w:rFonts w:ascii="Arial"/>
        </w:rPr>
        <w:t xml:space="preserve"> conservación</w:t>
      </w:r>
      <w:r>
        <w:rPr>
          <w:rFonts w:hAnsi="Arial"/>
          <w:rFonts w:ascii="Arial"/>
        </w:rPr>
        <w:t xml:space="preserve"> de la</w:t>
      </w:r>
      <w:r>
        <w:rPr>
          <w:rFonts w:hAnsi="Arial"/>
          <w:rFonts w:ascii="Arial"/>
        </w:rPr>
        <w:t xml:space="preserve"> Reserva Forestal Protectora Cerros Orientales. En esta línea, acotó que la anterior premisa constituía un fundamento suficiente</w:t>
      </w:r>
      <w:r>
        <w:rPr>
          <w:rFonts w:hAnsi="Arial"/>
          <w:rFonts w:ascii="Arial"/>
        </w:rPr>
        <w:t xml:space="preserve"> para</w:t>
      </w:r>
      <w:r>
        <w:rPr>
          <w:rFonts w:hAnsi="Arial"/>
          <w:rFonts w:ascii="Arial"/>
        </w:rPr>
        <w:t xml:space="preserve"> </w:t>
      </w:r>
      <w:r>
        <w:rPr>
          <w:rFonts w:hAnsi="Arial"/>
          <w:rFonts w:ascii="Arial"/>
          <w:i/>
        </w:rPr>
        <w:t>"[...]</w:t>
      </w:r>
      <w:r>
        <w:rPr>
          <w:rFonts w:hAnsi="Arial"/>
          <w:rFonts w:ascii="Arial"/>
          <w:i/>
        </w:rPr>
        <w:t xml:space="preserve"> esperar</w:t>
      </w:r>
      <w:r>
        <w:rPr>
          <w:rFonts w:hAnsi="Arial"/>
          <w:rFonts w:ascii="Arial"/>
          <w:i/>
        </w:rPr>
        <w:t xml:space="preserve"> por parte</w:t>
      </w:r>
      <w:r>
        <w:rPr>
          <w:rFonts w:hAnsi="Arial"/>
          <w:rFonts w:ascii="Arial"/>
          <w:i/>
        </w:rPr>
        <w:t xml:space="preserve"> de la administración</w:t>
      </w:r>
      <w:r>
        <w:rPr>
          <w:rFonts w:hAnsi="Arial"/>
          <w:rFonts w:ascii="Arial"/>
          <w:i/>
        </w:rPr>
        <w:t xml:space="preserve"> un</w:t>
      </w:r>
      <w:r>
        <w:rPr>
          <w:rFonts w:hAnsi="Arial"/>
          <w:rFonts w:ascii="Arial"/>
          <w:i/>
        </w:rPr>
        <w:t xml:space="preserve"> reconocimiento</w:t>
      </w:r>
      <w:r>
        <w:rPr>
          <w:rFonts w:hAnsi="Arial"/>
          <w:rFonts w:ascii="Arial"/>
          <w:i/>
        </w:rPr>
        <w:t xml:space="preserve"> claro, preciso y expreso de los derechos adquiridos por parte de los titulares de los inmuebles referidos y no un cambio de regulación intempestivo [...]".</w:t>
      </w:r>
    </w:p>
    <w:p>
      <w:rPr>
        <w:rFonts w:hAnsi="Arial"/>
        <w:rFonts w:ascii="Arial"/>
      </w:rPr>
      <w:pPr>
        <w:pStyle w:val="Body Text"/>
      </w:pPr>
      <w:rPr>
        <w:i/>
      </w:rPr>
    </w:p>
    <w:p>
      <w:rPr>
        <w:rFonts w:hAnsi="Arial"/>
        <w:rFonts w:ascii="Arial"/>
      </w:rPr>
      <w:pPr>
        <w:pStyle w:val="Body Text"/>
        <w:jc w:val="both"/>
      </w:pPr>
      <w:r>
        <w:rPr>
          <w:rFonts w:hAnsi="Arial"/>
          <w:rFonts w:ascii="Arial"/>
          <w:sz w:val="16"/>
        </w:rPr>
        <w:t xml:space="preserve">85. </w:t>
      </w:r>
      <w:r>
        <w:rPr>
          <w:rFonts w:hAnsi="Arial"/>
          <w:rFonts w:ascii="Arial"/>
        </w:rPr>
        <w:t xml:space="preserve">Hizo referencia al contenido literal de los artículos 4º y 47 del Decreto Ley 2811 de 1974, para destacar que, si bien esas disposiciones permiten la declaratoria de zonas de reserva para la protección y conservación de los recursos naturales, también era cierto que debían respetarse los derechos legalmente adquiridos por los propietarios de los inmuebles que allí existían.</w:t>
      </w:r>
    </w:p>
    <w:p>
      <w:rPr>
        <w:rFonts w:hAnsi="Arial"/>
        <w:rFonts w:ascii="Arial"/>
      </w:rPr>
      <w:pPr>
        <w:pStyle w:val="Body Text"/>
      </w:pPr>
    </w:p>
    <w:p>
      <w:rPr>
        <w:rFonts w:hAnsi="Arial"/>
        <w:rFonts w:ascii="Arial"/>
      </w:rPr>
      <w:pPr>
        <w:pStyle w:val="Body Text"/>
        <w:jc w:val="both"/>
      </w:pPr>
      <w:r>
        <w:rPr>
          <w:rFonts w:hAnsi="Arial"/>
          <w:rFonts w:ascii="Arial"/>
          <w:sz w:val="16"/>
        </w:rPr>
        <w:t xml:space="preserve">86. </w:t>
      </w:r>
      <w:r>
        <w:rPr>
          <w:rFonts w:hAnsi="Arial"/>
          <w:rFonts w:ascii="Arial"/>
        </w:rPr>
        <w:t xml:space="preserve">Explicó que el artículo 188 del Acuerdo 6 de 1990 estableció la posibilidad de incorporar determinadas áreas suburbanas como áreas urbanas, a través del procedimiento de incorporación establecido en la misma normatividad.</w:t>
      </w:r>
    </w:p>
    <w:p>
      <w:rPr>
        <w:rFonts w:hAnsi="Arial"/>
        <w:rFonts w:ascii="Arial"/>
      </w:rPr>
      <w:pPr>
        <w:pStyle w:val="Body Text"/>
      </w:pPr>
    </w:p>
    <w:p>
      <w:rPr>
        <w:rFonts w:hAnsi="Arial"/>
        <w:rFonts w:ascii="Arial"/>
      </w:rPr>
      <w:pPr>
        <w:pStyle w:val="Body Text"/>
        <w:jc w:val="both"/>
      </w:pPr>
      <w:r>
        <w:rPr>
          <w:rFonts w:hAnsi="Arial"/>
          <w:rFonts w:ascii="Arial"/>
          <w:sz w:val="16"/>
        </w:rPr>
        <w:t xml:space="preserve">87. </w:t>
      </w:r>
      <w:r>
        <w:rPr>
          <w:rFonts w:hAnsi="Arial"/>
          <w:rFonts w:ascii="Arial"/>
        </w:rPr>
        <w:t xml:space="preserve">Reiteró que el Alcalde Mayor de Bogotá, en cumplimiento del proceso de concertación previsto en el Capítulo VII del Acuerdo 6 de 1990, expidió varios decretos</w:t>
      </w:r>
      <w:r>
        <w:rPr>
          <w:rFonts w:hAnsi="Arial"/>
          <w:rFonts w:ascii="Arial"/>
        </w:rPr>
        <w:t xml:space="preserve"> de</w:t>
      </w:r>
      <w:r>
        <w:rPr>
          <w:rFonts w:hAnsi="Arial"/>
          <w:rFonts w:ascii="Arial"/>
        </w:rPr>
        <w:t xml:space="preserve"> asignación</w:t>
      </w:r>
      <w:r>
        <w:rPr>
          <w:rFonts w:hAnsi="Arial"/>
          <w:rFonts w:ascii="Arial"/>
        </w:rPr>
        <w:t xml:space="preserve"> de</w:t>
      </w:r>
      <w:r>
        <w:rPr>
          <w:rFonts w:hAnsi="Arial"/>
          <w:rFonts w:ascii="Arial"/>
        </w:rPr>
        <w:t xml:space="preserve"> tratamientos</w:t>
      </w:r>
      <w:r>
        <w:rPr>
          <w:rFonts w:hAnsi="Arial"/>
          <w:rFonts w:ascii="Arial"/>
        </w:rPr>
        <w:t xml:space="preserve"> para</w:t>
      </w:r>
      <w:r>
        <w:rPr>
          <w:rFonts w:hAnsi="Arial"/>
          <w:rFonts w:ascii="Arial"/>
        </w:rPr>
        <w:t xml:space="preserve"> predios</w:t>
      </w:r>
      <w:r>
        <w:rPr>
          <w:rFonts w:hAnsi="Arial"/>
          <w:rFonts w:ascii="Arial"/>
        </w:rPr>
        <w:t xml:space="preserve"> ubicados en</w:t>
      </w:r>
      <w:r>
        <w:rPr>
          <w:rFonts w:hAnsi="Arial"/>
          <w:rFonts w:ascii="Arial"/>
        </w:rPr>
        <w:t xml:space="preserve"> el</w:t>
      </w:r>
      <w:r>
        <w:rPr>
          <w:rFonts w:hAnsi="Arial"/>
          <w:rFonts w:ascii="Arial"/>
        </w:rPr>
        <w:t xml:space="preserve"> Distrito</w:t>
      </w:r>
      <w:r>
        <w:rPr>
          <w:rFonts w:hAnsi="Arial"/>
          <w:rFonts w:ascii="Arial"/>
        </w:rPr>
        <w:t xml:space="preserve"> Capital. Estos decretos de asignación expedidos previo proceso de concertación con los propietarios</w:t>
      </w:r>
      <w:r>
        <w:rPr>
          <w:rFonts w:hAnsi="Arial"/>
          <w:rFonts w:ascii="Arial"/>
        </w:rPr>
        <w:t xml:space="preserve"> son normas</w:t>
      </w:r>
      <w:r>
        <w:rPr>
          <w:rFonts w:hAnsi="Arial"/>
          <w:rFonts w:ascii="Arial"/>
        </w:rPr>
        <w:t xml:space="preserve"> de</w:t>
      </w:r>
      <w:r>
        <w:rPr>
          <w:rFonts w:hAnsi="Arial"/>
          <w:rFonts w:ascii="Arial"/>
        </w:rPr>
        <w:t xml:space="preserve"> orden público que</w:t>
      </w:r>
      <w:r>
        <w:rPr>
          <w:rFonts w:hAnsi="Arial"/>
          <w:rFonts w:ascii="Arial"/>
        </w:rPr>
        <w:t xml:space="preserve"> otorgaron</w:t>
      </w:r>
      <w:r>
        <w:rPr>
          <w:rFonts w:hAnsi="Arial"/>
          <w:rFonts w:ascii="Arial"/>
        </w:rPr>
        <w:t xml:space="preserve"> derechos adquiridos</w:t>
      </w:r>
      <w:r>
        <w:rPr>
          <w:rFonts w:hAnsi="Arial"/>
          <w:rFonts w:ascii="Arial"/>
        </w:rPr>
        <w:t xml:space="preserve"> a</w:t>
      </w:r>
      <w:r>
        <w:rPr>
          <w:rFonts w:hAnsi="Arial"/>
          <w:rFonts w:ascii="Arial"/>
        </w:rPr>
        <w:t xml:space="preserve"> favor de los mismos y, por ende, no pueden ser desconocidos por ninguna autoridad.</w:t>
      </w:r>
    </w:p>
    <w:p>
      <w:rPr>
        <w:rFonts w:hAnsi="Arial"/>
        <w:rFonts w:ascii="Arial"/>
      </w:rPr>
      <w:pPr>
        <w:pStyle w:val="Body Text"/>
      </w:pPr>
    </w:p>
    <w:p>
      <w:rPr>
        <w:rFonts w:hAnsi="Arial"/>
        <w:rFonts w:ascii="Arial"/>
      </w:rPr>
      <w:pPr>
        <w:pStyle w:val="Body Text"/>
        <w:jc w:val="both"/>
      </w:pPr>
      <w:r>
        <w:rPr>
          <w:rFonts w:hAnsi="Arial"/>
          <w:rFonts w:ascii="Arial"/>
          <w:sz w:val="16"/>
        </w:rPr>
        <w:t xml:space="preserve">88. </w:t>
      </w:r>
      <w:r>
        <w:rPr>
          <w:rFonts w:hAnsi="Arial"/>
          <w:rFonts w:ascii="Arial"/>
        </w:rPr>
        <w:t xml:space="preserve">Bajo esta ilación, precisó que las licencias de urbanización y construcción y el desarrollo urbanístico de los predios están sujetos</w:t>
      </w:r>
      <w:r>
        <w:rPr>
          <w:rFonts w:hAnsi="Arial"/>
          <w:rFonts w:ascii="Arial"/>
        </w:rPr>
        <w:t xml:space="preserve"> a los decretos de asignación de tratamientos y no a las disposiciones posteriores expedidas por el Ministerio de Ambiente, Vivienda y Desarrollo Territorial, pues sería contrario a los derechos </w:t>
      </w:r>
      <w:r>
        <w:rPr>
          <w:rFonts w:hAnsi="Arial"/>
          <w:rFonts w:ascii="Arial"/>
        </w:rPr>
        <w:t>adquiridos.</w:t>
      </w:r>
    </w:p>
    <w:p>
      <w:rPr>
        <w:rFonts w:hAnsi="Arial"/>
        <w:rFonts w:ascii="Arial"/>
      </w:rPr>
      <w:pPr>
        <w:pStyle w:val="Body Text"/>
      </w:pPr>
    </w:p>
    <w:p>
      <w:rPr>
        <w:rFonts w:hAnsi="Arial"/>
        <w:rFonts w:ascii="Arial"/>
      </w:rPr>
      <w:pPr>
        <w:pStyle w:val="Body Text"/>
        <w:jc w:val="both"/>
      </w:pPr>
      <w:r>
        <w:rPr>
          <w:rFonts w:hAnsi="Arial"/>
          <w:rFonts w:ascii="Arial"/>
          <w:sz w:val="16"/>
        </w:rPr>
        <w:t xml:space="preserve">89. </w:t>
      </w:r>
      <w:r>
        <w:rPr>
          <w:rFonts w:hAnsi="Arial"/>
          <w:rFonts w:ascii="Arial"/>
        </w:rPr>
        <w:t xml:space="preserve">Resaltó que el artículo 515 del Plan de Ordenamiento Territorial del Distrito Capital</w:t>
      </w:r>
      <w:r>
        <w:rPr>
          <w:rFonts w:hAnsi="Arial"/>
          <w:rFonts w:ascii="Arial"/>
        </w:rPr>
        <w:t xml:space="preserve"> adoptado</w:t>
      </w:r>
      <w:r>
        <w:rPr>
          <w:rFonts w:hAnsi="Arial"/>
          <w:rFonts w:ascii="Arial"/>
        </w:rPr>
        <w:t xml:space="preserve"> mediante</w:t>
      </w:r>
      <w:r>
        <w:rPr>
          <w:rFonts w:hAnsi="Arial"/>
          <w:rFonts w:ascii="Arial"/>
        </w:rPr>
        <w:t xml:space="preserve"> el</w:t>
      </w:r>
      <w:r>
        <w:rPr>
          <w:rFonts w:hAnsi="Arial"/>
          <w:rFonts w:ascii="Arial"/>
        </w:rPr>
        <w:t xml:space="preserve"> Decreto</w:t>
      </w:r>
      <w:r>
        <w:rPr>
          <w:rFonts w:hAnsi="Arial"/>
          <w:rFonts w:ascii="Arial"/>
        </w:rPr>
        <w:t xml:space="preserve"> 619 de 2000 previó</w:t>
      </w:r>
      <w:r>
        <w:rPr>
          <w:rFonts w:hAnsi="Arial"/>
          <w:rFonts w:ascii="Arial"/>
        </w:rPr>
        <w:t xml:space="preserve"> un</w:t>
      </w:r>
      <w:r>
        <w:rPr>
          <w:rFonts w:hAnsi="Arial"/>
          <w:rFonts w:ascii="Arial"/>
        </w:rPr>
        <w:t xml:space="preserve"> régimen</w:t>
      </w:r>
      <w:r>
        <w:rPr>
          <w:rFonts w:hAnsi="Arial"/>
          <w:rFonts w:ascii="Arial"/>
        </w:rPr>
        <w:t xml:space="preserve"> de transición dejando vigentes todas las normas referentes a usos y tratamientos contenidas en el Acuerdo 6 de 1990, hasta tanto en desarrollo del mismo no se expida la delimitación</w:t>
      </w:r>
      <w:r>
        <w:rPr>
          <w:rFonts w:hAnsi="Arial"/>
          <w:rFonts w:ascii="Arial"/>
        </w:rPr>
        <w:t xml:space="preserve"> y</w:t>
      </w:r>
      <w:r>
        <w:rPr>
          <w:rFonts w:hAnsi="Arial"/>
          <w:rFonts w:ascii="Arial"/>
        </w:rPr>
        <w:t xml:space="preserve"> reglamentación de</w:t>
      </w:r>
      <w:r>
        <w:rPr>
          <w:rFonts w:hAnsi="Arial"/>
          <w:rFonts w:ascii="Arial"/>
        </w:rPr>
        <w:t xml:space="preserve"> las</w:t>
      </w:r>
      <w:r>
        <w:rPr>
          <w:rFonts w:hAnsi="Arial"/>
          <w:rFonts w:ascii="Arial"/>
        </w:rPr>
        <w:t xml:space="preserve"> áreas</w:t>
      </w:r>
      <w:r>
        <w:rPr>
          <w:rFonts w:hAnsi="Arial"/>
          <w:rFonts w:ascii="Arial"/>
        </w:rPr>
        <w:t xml:space="preserve"> de</w:t>
      </w:r>
      <w:r>
        <w:rPr>
          <w:rFonts w:hAnsi="Arial"/>
          <w:rFonts w:ascii="Arial"/>
        </w:rPr>
        <w:t xml:space="preserve"> actividad</w:t>
      </w:r>
      <w:r>
        <w:rPr>
          <w:rFonts w:hAnsi="Arial"/>
          <w:rFonts w:ascii="Arial"/>
        </w:rPr>
        <w:t xml:space="preserve"> y</w:t>
      </w:r>
      <w:r>
        <w:rPr>
          <w:rFonts w:hAnsi="Arial"/>
          <w:rFonts w:ascii="Arial"/>
        </w:rPr>
        <w:t xml:space="preserve"> los</w:t>
      </w:r>
      <w:r>
        <w:rPr>
          <w:rFonts w:hAnsi="Arial"/>
          <w:rFonts w:ascii="Arial"/>
        </w:rPr>
        <w:t xml:space="preserve"> tratamientos.</w:t>
      </w:r>
      <w:r>
        <w:rPr>
          <w:rFonts w:hAnsi="Arial"/>
          <w:rFonts w:ascii="Arial"/>
        </w:rPr>
        <w:t xml:space="preserve"> </w:t>
      </w:r>
      <w:r>
        <w:rPr>
          <w:rFonts w:hAnsi="Arial"/>
          <w:rFonts w:ascii="Arial"/>
        </w:rPr>
        <w:t>Esto</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rPr>
        <w:t xml:space="preserve">significa que el POT, y su revisión reconocieron la existencia de derechos adquiridos, así como la vigencia de los decretos de asignación de tratamientos expedidos con anterioridad a la entrada en vigencia del POT.</w:t>
      </w:r>
    </w:p>
    <w:p>
      <w:rPr>
        <w:rFonts w:hAnsi="Arial"/>
        <w:rFonts w:ascii="Arial"/>
      </w:rPr>
      <w:pPr>
        <w:pStyle w:val="Body Text"/>
      </w:pPr>
    </w:p>
    <w:p>
      <w:rPr>
        <w:rFonts w:hAnsi="Arial"/>
        <w:rFonts w:ascii="Arial"/>
      </w:rPr>
      <w:pPr>
        <w:pStyle w:val="Body Text"/>
        <w:jc w:val="both"/>
      </w:pPr>
      <w:r>
        <w:rPr>
          <w:rFonts w:hAnsi="Arial"/>
          <w:rFonts w:ascii="Arial"/>
          <w:sz w:val="16"/>
        </w:rPr>
        <w:t xml:space="preserve">90. </w:t>
      </w:r>
      <w:r>
        <w:rPr>
          <w:rFonts w:hAnsi="Arial"/>
          <w:rFonts w:ascii="Arial"/>
        </w:rPr>
        <w:t xml:space="preserve">Al abordar lo relativo al presunto desconocimiento del "</w:t>
      </w:r>
      <w:r>
        <w:rPr>
          <w:rFonts w:hAnsi="Arial"/>
          <w:rFonts w:ascii="Arial"/>
          <w:i/>
        </w:rPr>
        <w:t xml:space="preserve">principio de la confianza legítima</w:t>
      </w:r>
      <w:r>
        <w:rPr>
          <w:rFonts w:hAnsi="Arial"/>
          <w:rFonts w:ascii="Arial"/>
        </w:rPr>
        <w:t>",</w:t>
      </w:r>
      <w:r>
        <w:rPr>
          <w:rFonts w:hAnsi="Arial"/>
          <w:rFonts w:ascii="Arial"/>
        </w:rPr>
        <w:t xml:space="preserve"> manifestaron</w:t>
      </w:r>
      <w:r>
        <w:rPr>
          <w:rFonts w:hAnsi="Arial"/>
          <w:rFonts w:ascii="Arial"/>
        </w:rPr>
        <w:t xml:space="preserve"> que</w:t>
      </w:r>
      <w:r>
        <w:rPr>
          <w:rFonts w:hAnsi="Arial"/>
          <w:rFonts w:ascii="Arial"/>
        </w:rPr>
        <w:t xml:space="preserve"> la</w:t>
      </w:r>
      <w:r>
        <w:rPr>
          <w:rFonts w:hAnsi="Arial"/>
          <w:rFonts w:ascii="Arial"/>
        </w:rPr>
        <w:t xml:space="preserve"> administración</w:t>
      </w:r>
      <w:r>
        <w:rPr>
          <w:rFonts w:hAnsi="Arial"/>
          <w:rFonts w:ascii="Arial"/>
        </w:rPr>
        <w:t xml:space="preserve"> local</w:t>
      </w:r>
      <w:r>
        <w:rPr>
          <w:rFonts w:hAnsi="Arial"/>
          <w:rFonts w:ascii="Arial"/>
        </w:rPr>
        <w:t xml:space="preserve"> permitió</w:t>
      </w:r>
      <w:r>
        <w:rPr>
          <w:rFonts w:hAnsi="Arial"/>
          <w:rFonts w:ascii="Arial"/>
        </w:rPr>
        <w:t xml:space="preserve"> a través</w:t>
      </w:r>
      <w:r>
        <w:rPr>
          <w:rFonts w:hAnsi="Arial"/>
          <w:rFonts w:ascii="Arial"/>
        </w:rPr>
        <w:t xml:space="preserve"> de</w:t>
      </w:r>
      <w:r>
        <w:rPr>
          <w:rFonts w:hAnsi="Arial"/>
          <w:rFonts w:ascii="Arial"/>
        </w:rPr>
        <w:t xml:space="preserve"> los</w:t>
      </w:r>
      <w:r>
        <w:rPr>
          <w:rFonts w:hAnsi="Arial"/>
          <w:rFonts w:ascii="Arial"/>
        </w:rPr>
        <w:t xml:space="preserve"> decretos de asignación de tratamiento la incorporación de suelo rural a suelo urbano, generando en los administrados una expectativa legítima para desarrollar sus predios con usos urbanos.</w:t>
      </w:r>
    </w:p>
    <w:p>
      <w:rPr>
        <w:rFonts w:hAnsi="Arial"/>
        <w:rFonts w:ascii="Arial"/>
      </w:rPr>
      <w:pPr>
        <w:pStyle w:val="Body Text"/>
      </w:pPr>
    </w:p>
    <w:p>
      <w:rPr>
        <w:rFonts w:hAnsi="Arial"/>
        <w:rFonts w:ascii="Arial"/>
      </w:rPr>
      <w:pPr>
        <w:pStyle w:val="Heading 2"/>
        <w:jc w:val="left"/>
        <w:tabs>
          <w:tab w:val="left" w:leader="none" w:pos="1421"/>
        </w:tabs>
      </w:pPr>
      <w:r>
        <w:rPr>
          <w:rFonts w:hAnsi="Arial"/>
          <w:rFonts w:ascii="Arial"/>
        </w:rPr>
        <w:t>(i)</w:t>
        <w:tab/>
        <w:t>La</w:t>
      </w:r>
      <w:r>
        <w:rPr>
          <w:rFonts w:hAnsi="Arial"/>
          <w:rFonts w:ascii="Arial"/>
        </w:rPr>
        <w:t xml:space="preserve"> falta de</w:t>
      </w:r>
      <w:r>
        <w:rPr>
          <w:rFonts w:hAnsi="Arial"/>
          <w:rFonts w:ascii="Arial"/>
        </w:rPr>
        <w:t xml:space="preserve"> </w:t>
      </w:r>
      <w:r>
        <w:rPr>
          <w:rFonts w:hAnsi="Arial"/>
          <w:rFonts w:ascii="Arial"/>
        </w:rPr>
        <w:t>competencia</w:t>
      </w:r>
    </w:p>
    <w:p>
      <w:rPr>
        <w:rFonts w:hAnsi="Arial"/>
        <w:rFonts w:ascii="Arial"/>
      </w:rPr>
      <w:pPr>
        <w:pStyle w:val="Body Text"/>
      </w:pPr>
      <w:rPr>
        <w:b/>
      </w:rPr>
    </w:p>
    <w:p>
      <w:rPr>
        <w:rFonts w:hAnsi="Arial"/>
        <w:rFonts w:ascii="Arial"/>
      </w:rPr>
      <w:pPr>
        <w:pStyle w:val="Body Text"/>
        <w:jc w:val="both"/>
      </w:pPr>
      <w:r>
        <w:rPr>
          <w:rFonts w:hAnsi="Arial"/>
          <w:rFonts w:ascii="Arial"/>
          <w:sz w:val="16"/>
        </w:rPr>
        <w:t>91.</w:t>
      </w:r>
      <w:r>
        <w:rPr>
          <w:rFonts w:hAnsi="Arial"/>
          <w:rFonts w:ascii="Arial"/>
          <w:sz w:val="16"/>
        </w:rPr>
        <w:t xml:space="preserve"> </w:t>
      </w:r>
      <w:r>
        <w:rPr>
          <w:rFonts w:hAnsi="Arial"/>
          <w:rFonts w:ascii="Arial"/>
        </w:rPr>
        <w:t>Insistió</w:t>
      </w:r>
      <w:r>
        <w:rPr>
          <w:rFonts w:hAnsi="Arial"/>
          <w:rFonts w:ascii="Arial"/>
        </w:rPr>
        <w:t xml:space="preserve"> que</w:t>
      </w:r>
      <w:r>
        <w:rPr>
          <w:rFonts w:hAnsi="Arial"/>
          <w:rFonts w:ascii="Arial"/>
        </w:rPr>
        <w:t xml:space="preserve"> el</w:t>
      </w:r>
      <w:r>
        <w:rPr>
          <w:rFonts w:hAnsi="Arial"/>
          <w:rFonts w:ascii="Arial"/>
        </w:rPr>
        <w:t xml:space="preserve"> Ministerio</w:t>
      </w:r>
      <w:r>
        <w:rPr>
          <w:rFonts w:hAnsi="Arial"/>
          <w:rFonts w:ascii="Arial"/>
        </w:rPr>
        <w:t xml:space="preserve"> de</w:t>
      </w:r>
      <w:r>
        <w:rPr>
          <w:rFonts w:hAnsi="Arial"/>
          <w:rFonts w:ascii="Arial"/>
        </w:rPr>
        <w:t xml:space="preserve"> Ambiente,</w:t>
      </w:r>
      <w:r>
        <w:rPr>
          <w:rFonts w:hAnsi="Arial"/>
          <w:rFonts w:ascii="Arial"/>
        </w:rPr>
        <w:t xml:space="preserve"> Vivienda y</w:t>
      </w:r>
      <w:r>
        <w:rPr>
          <w:rFonts w:hAnsi="Arial"/>
          <w:rFonts w:ascii="Arial"/>
        </w:rPr>
        <w:t xml:space="preserve"> Desarrollo</w:t>
      </w:r>
      <w:r>
        <w:rPr>
          <w:rFonts w:hAnsi="Arial"/>
          <w:rFonts w:ascii="Arial"/>
        </w:rPr>
        <w:t xml:space="preserve"> Territorial</w:t>
      </w:r>
      <w:r>
        <w:rPr>
          <w:rFonts w:hAnsi="Arial"/>
          <w:rFonts w:ascii="Arial"/>
        </w:rPr>
        <w:t xml:space="preserve"> carecía</w:t>
      </w:r>
      <w:r>
        <w:rPr>
          <w:rFonts w:hAnsi="Arial"/>
          <w:rFonts w:ascii="Arial"/>
        </w:rPr>
        <w:t xml:space="preserve"> de facultades para emitir las resoluciones que se impugnan de conformidad con lo dispuesto en los artículos 311 y 313 (numeral 7°) de la Constitución Política, disposiciones que señalan que corresponde a los municipios y distritos la determinación de los usos del suelo.</w:t>
      </w:r>
    </w:p>
    <w:p>
      <w:rPr>
        <w:rFonts w:hAnsi="Arial"/>
        <w:rFonts w:ascii="Arial"/>
      </w:rPr>
      <w:pPr>
        <w:pStyle w:val="Body Text"/>
      </w:pPr>
    </w:p>
    <w:p>
      <w:rPr>
        <w:rFonts w:hAnsi="Arial"/>
        <w:rFonts w:ascii="Arial"/>
      </w:rPr>
      <w:pPr>
        <w:pStyle w:val="Body Text"/>
        <w:jc w:val="both"/>
      </w:pPr>
      <w:r>
        <w:rPr>
          <w:rFonts w:hAnsi="Arial"/>
          <w:rFonts w:ascii="Arial"/>
          <w:sz w:val="16"/>
        </w:rPr>
        <w:t xml:space="preserve">92. </w:t>
      </w:r>
      <w:r>
        <w:rPr>
          <w:rFonts w:hAnsi="Arial"/>
          <w:rFonts w:ascii="Arial"/>
        </w:rPr>
        <w:t>Para</w:t>
      </w:r>
      <w:r>
        <w:rPr>
          <w:rFonts w:hAnsi="Arial"/>
          <w:rFonts w:ascii="Arial"/>
        </w:rPr>
        <w:t xml:space="preserve"> el caso específico, la parte actora precisó que el numeral 5° del artículo 12 del Decreto – Ley</w:t>
      </w:r>
      <w:r>
        <w:rPr>
          <w:rFonts w:hAnsi="Arial"/>
          <w:rFonts w:ascii="Arial"/>
        </w:rPr>
        <w:t xml:space="preserve"> 1421 de 21 de julio de</w:t>
      </w:r>
      <w:r>
        <w:rPr>
          <w:rFonts w:hAnsi="Arial"/>
          <w:rFonts w:ascii="Arial"/>
        </w:rPr>
        <w:t xml:space="preserve"> 1993, en consonancia con el inciso 3°</w:t>
      </w:r>
      <w:r>
        <w:rPr>
          <w:rFonts w:hAnsi="Arial"/>
          <w:rFonts w:ascii="Arial"/>
        </w:rPr>
        <w:t xml:space="preserve"> del artículo 61 de la Ley 99 de 1993, facultó al concejo distrital para la reglamentación de los usos del suelo, razón suficiente para considerar que la cartera ministerial actuó sin competencia.</w:t>
      </w:r>
    </w:p>
    <w:p>
      <w:rPr>
        <w:rFonts w:hAnsi="Arial"/>
        <w:rFonts w:ascii="Arial"/>
      </w:rPr>
      <w:pPr>
        <w:pStyle w:val="Body Text"/>
      </w:pPr>
    </w:p>
    <w:p>
      <w:rPr>
        <w:rFonts w:hAnsi="Arial"/>
        <w:rFonts w:ascii="Arial"/>
      </w:rPr>
      <w:pPr>
        <w:pStyle w:val="Heading 2"/>
        <w:numPr>
          <w:numId w:val="121"/>
          <w:ilvl w:val="1"/>
        </w:numPr>
        <w:tabs>
          <w:tab w:val="left" w:leader="none" w:pos="742"/>
        </w:tabs>
      </w:pPr>
      <w:r>
        <w:rPr>
          <w:rFonts w:hAnsi="Arial"/>
          <w:rFonts w:ascii="Arial"/>
        </w:rPr>
        <w:t>Trámite</w:t>
      </w:r>
      <w:r>
        <w:rPr>
          <w:rFonts w:hAnsi="Arial"/>
          <w:rFonts w:ascii="Arial"/>
        </w:rPr>
        <w:t xml:space="preserve"> impartido</w:t>
      </w:r>
      <w:r>
        <w:rPr>
          <w:rFonts w:hAnsi="Arial"/>
          <w:rFonts w:ascii="Arial"/>
        </w:rPr>
        <w:t xml:space="preserve"> al</w:t>
      </w:r>
      <w:r>
        <w:rPr>
          <w:rFonts w:hAnsi="Arial"/>
          <w:rFonts w:ascii="Arial"/>
        </w:rPr>
        <w:t xml:space="preserve"> proceso</w:t>
      </w:r>
      <w:r>
        <w:rPr>
          <w:rFonts w:hAnsi="Arial"/>
          <w:rFonts w:ascii="Arial"/>
        </w:rPr>
        <w:t xml:space="preserve"> en</w:t>
      </w:r>
      <w:r>
        <w:rPr>
          <w:rFonts w:hAnsi="Arial"/>
          <w:rFonts w:ascii="Arial"/>
        </w:rPr>
        <w:t xml:space="preserve"> segunda </w:t>
      </w:r>
      <w:r>
        <w:rPr>
          <w:rFonts w:hAnsi="Arial"/>
          <w:rFonts w:ascii="Arial"/>
        </w:rPr>
        <w:t>instancia</w:t>
      </w:r>
    </w:p>
    <w:p>
      <w:rPr>
        <w:rFonts w:hAnsi="Arial"/>
        <w:rFonts w:ascii="Arial"/>
      </w:rPr>
      <w:pPr>
        <w:pStyle w:val="Body Text"/>
      </w:pPr>
      <w:rPr>
        <w:b/>
      </w:rPr>
    </w:p>
    <w:p>
      <w:rPr>
        <w:rFonts w:hAnsi="Arial"/>
        <w:rFonts w:ascii="Arial"/>
      </w:rPr>
      <w:pPr>
        <w:pStyle w:val="Body Text"/>
        <w:jc w:val="both"/>
      </w:pPr>
      <w:r>
        <w:rPr>
          <w:rFonts w:hAnsi="Arial"/>
          <w:rFonts w:ascii="Arial"/>
          <w:sz w:val="16"/>
        </w:rPr>
        <w:t>93.</w:t>
      </w:r>
      <w:r>
        <w:rPr>
          <w:rFonts w:hAnsi="Arial"/>
          <w:rFonts w:ascii="Arial"/>
          <w:sz w:val="16"/>
        </w:rPr>
        <w:t xml:space="preserve"> </w:t>
      </w:r>
      <w:r>
        <w:rPr>
          <w:rFonts w:hAnsi="Arial"/>
          <w:rFonts w:ascii="Arial"/>
        </w:rPr>
        <w:t xml:space="preserve">A través de auto de 12 de julio de 2017</w:t>
      </w:r>
      <w:r>
        <w:rPr>
          <w:rFonts w:hAnsi="Arial"/>
          <w:rFonts w:ascii="Arial"/>
          <w:sz w:val="16"/>
        </w:rPr>
        <w:t>19</w:t>
      </w:r>
      <w:r>
        <w:rPr>
          <w:rFonts w:hAnsi="Arial"/>
          <w:rFonts w:ascii="Arial"/>
          <w:sz w:val="16"/>
        </w:rPr>
        <w:t xml:space="preserve"> </w:t>
      </w:r>
      <w:r>
        <w:rPr>
          <w:rFonts w:hAnsi="Arial"/>
          <w:rFonts w:ascii="Arial"/>
        </w:rPr>
        <w:t xml:space="preserve">se concedió, en el efecto suspensivo, el</w:t>
      </w:r>
      <w:r>
        <w:rPr>
          <w:rFonts w:hAnsi="Arial"/>
          <w:rFonts w:ascii="Arial"/>
        </w:rPr>
        <w:t xml:space="preserve"> </w:t>
      </w:r>
      <w:r>
        <w:rPr>
          <w:rFonts w:hAnsi="Arial"/>
          <w:rFonts w:ascii="Arial"/>
        </w:rPr>
        <w:t>recurso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apelación</w:t>
      </w:r>
      <w:r>
        <w:rPr>
          <w:rFonts w:hAnsi="Arial"/>
          <w:rFonts w:ascii="Arial"/>
        </w:rPr>
        <w:t xml:space="preserve"> </w:t>
      </w:r>
      <w:r>
        <w:rPr>
          <w:rFonts w:hAnsi="Arial"/>
          <w:rFonts w:ascii="Arial"/>
        </w:rPr>
        <w:t>interpuesto</w:t>
      </w:r>
      <w:r>
        <w:rPr>
          <w:rFonts w:hAnsi="Arial"/>
          <w:rFonts w:ascii="Arial"/>
        </w:rPr>
        <w:t xml:space="preserve"> </w:t>
      </w:r>
      <w:r>
        <w:rPr>
          <w:rFonts w:hAnsi="Arial"/>
          <w:rFonts w:ascii="Arial"/>
        </w:rPr>
        <w:t>por</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parte</w:t>
      </w:r>
      <w:r>
        <w:rPr>
          <w:rFonts w:hAnsi="Arial"/>
          <w:rFonts w:ascii="Arial"/>
        </w:rPr>
        <w:t xml:space="preserve"> </w:t>
      </w:r>
      <w:r>
        <w:rPr>
          <w:rFonts w:hAnsi="Arial"/>
          <w:rFonts w:ascii="Arial"/>
        </w:rPr>
        <w:t>actora</w:t>
      </w:r>
      <w:r>
        <w:rPr>
          <w:rFonts w:hAnsi="Arial"/>
          <w:rFonts w:ascii="Arial"/>
        </w:rPr>
        <w:t xml:space="preserve"> </w:t>
      </w:r>
      <w:r>
        <w:rPr>
          <w:rFonts w:hAnsi="Arial"/>
          <w:rFonts w:ascii="Arial"/>
        </w:rPr>
        <w:t>contra</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sentencia</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 xml:space="preserve">primera instancia y, mediante proveído de 31 de enero de 2018</w:t>
      </w:r>
      <w:r>
        <w:rPr>
          <w:rFonts w:hAnsi="Arial"/>
          <w:rFonts w:ascii="Arial"/>
          <w:sz w:val="16"/>
        </w:rPr>
        <w:t>20</w:t>
      </w:r>
      <w:r>
        <w:rPr>
          <w:rFonts w:hAnsi="Arial"/>
          <w:rFonts w:ascii="Arial"/>
          <w:sz w:val="16"/>
        </w:rPr>
        <w:t xml:space="preserve"> </w:t>
      </w:r>
      <w:r>
        <w:rPr>
          <w:rFonts w:hAnsi="Arial"/>
          <w:rFonts w:ascii="Arial"/>
        </w:rPr>
        <w:t xml:space="preserve">se admitió el recurso de apelación y se corrió traslado a las partes y al señor agente del Ministerio Público para que, de considerarlo pertinente, rindiera concepto.</w:t>
      </w:r>
    </w:p>
    <w:p>
      <w:rPr>
        <w:rFonts w:hAnsi="Arial"/>
        <w:rFonts w:ascii="Arial"/>
      </w:rPr>
      <w:pPr>
        <w:pStyle w:val="Body Text"/>
      </w:pPr>
    </w:p>
    <w:p>
      <w:rPr>
        <w:rFonts w:hAnsi="Arial"/>
        <w:rFonts w:ascii="Arial"/>
      </w:rPr>
      <w:pPr>
        <w:pStyle w:val="Body Text"/>
        <w:jc w:val="both"/>
      </w:pPr>
      <w:r>
        <w:rPr>
          <w:rFonts w:hAnsi="Arial"/>
          <w:rFonts w:ascii="Arial"/>
          <w:sz w:val="16"/>
        </w:rPr>
        <w:t xml:space="preserve">94. </w:t>
      </w:r>
      <w:r>
        <w:rPr>
          <w:rFonts w:hAnsi="Arial"/>
          <w:rFonts w:ascii="Arial"/>
        </w:rPr>
        <w:t xml:space="preserve">Surtido el traslado correspondiente, la parte demandante allegó escrito de alegaciones finales de forma extemporánea. En esta oportunidad procesal, los demás sujetos procesales guardaron silencio</w:t>
      </w:r>
      <w:r>
        <w:rPr>
          <w:rFonts w:hAnsi="Arial"/>
          <w:rFonts w:ascii="Arial"/>
          <w:sz w:val="16"/>
        </w:rPr>
        <w:t>21</w:t>
      </w:r>
      <w:r>
        <w:rPr>
          <w:rFonts w:hAnsi="Arial"/>
          <w:rFonts w:ascii="Arial"/>
        </w:rPr>
        <w:t>.</w:t>
      </w:r>
    </w:p>
    <w:p>
      <w:rPr>
        <w:rFonts w:hAnsi="Arial"/>
        <w:rFonts w:ascii="Arial"/>
      </w:rPr>
      <w:pPr>
        <w:pStyle w:val="Body Text"/>
      </w:pPr>
    </w:p>
    <w:p>
      <w:rPr>
        <w:rFonts w:hAnsi="Arial"/>
        <w:rFonts w:ascii="Arial"/>
      </w:rPr>
      <w:pPr>
        <w:pStyle w:val="Heading 1"/>
        <w:numPr>
          <w:numId w:val="120"/>
          <w:ilvl w:val="0"/>
        </w:numPr>
        <w:tabs>
          <w:tab w:val="left" w:leader="none" w:pos="2966"/>
        </w:tabs>
      </w:pPr>
      <w:r>
        <w:rPr>
          <w:rFonts w:hAnsi="Arial"/>
          <w:rFonts w:ascii="Arial"/>
        </w:rPr>
        <w:t>CONSIDERACIONES</w:t>
      </w:r>
      <w:r>
        <w:rPr>
          <w:rFonts w:hAnsi="Arial"/>
          <w:rFonts w:ascii="Arial"/>
        </w:rPr>
        <w:t xml:space="preserve"> DE LA</w:t>
      </w:r>
      <w:r>
        <w:rPr>
          <w:rFonts w:hAnsi="Arial"/>
          <w:rFonts w:ascii="Arial"/>
        </w:rPr>
        <w:t xml:space="preserve"> </w:t>
      </w:r>
      <w:r>
        <w:rPr>
          <w:rFonts w:hAnsi="Arial"/>
          <w:rFonts w:ascii="Arial"/>
        </w:rPr>
        <w:t>SALA</w:t>
      </w:r>
    </w:p>
    <w:p>
      <w:rPr>
        <w:rFonts w:hAnsi="Arial"/>
        <w:rFonts w:ascii="Arial"/>
      </w:rPr>
      <w:pPr>
        <w:pStyle w:val="Body Text"/>
      </w:pPr>
      <w:rPr>
        <w:b/>
      </w:rPr>
    </w:p>
    <w:p>
      <w:rPr>
        <w:rFonts w:hAnsi="Arial"/>
        <w:rFonts w:ascii="Arial"/>
      </w:rPr>
      <w:pPr>
        <w:pStyle w:val="Body Text"/>
        <w:jc w:val="both"/>
      </w:pPr>
      <w:r>
        <w:rPr>
          <w:rFonts w:hAnsi="Arial"/>
          <w:rFonts w:ascii="Arial"/>
          <w:sz w:val="16"/>
        </w:rPr>
        <w:t xml:space="preserve">95. </w:t>
      </w:r>
      <w:r>
        <w:rPr>
          <w:rFonts w:hAnsi="Arial"/>
          <w:rFonts w:ascii="Arial"/>
        </w:rPr>
        <w:t>Esta</w:t>
      </w:r>
      <w:r>
        <w:rPr>
          <w:rFonts w:hAnsi="Arial"/>
          <w:rFonts w:ascii="Arial"/>
        </w:rPr>
        <w:t xml:space="preserve"> Sala</w:t>
      </w:r>
      <w:r>
        <w:rPr>
          <w:rFonts w:hAnsi="Arial"/>
          <w:rFonts w:ascii="Arial"/>
        </w:rPr>
        <w:t xml:space="preserve"> de</w:t>
      </w:r>
      <w:r>
        <w:rPr>
          <w:rFonts w:hAnsi="Arial"/>
          <w:rFonts w:ascii="Arial"/>
        </w:rPr>
        <w:t xml:space="preserve"> decisión,</w:t>
      </w:r>
      <w:r>
        <w:rPr>
          <w:rFonts w:hAnsi="Arial"/>
          <w:rFonts w:ascii="Arial"/>
        </w:rPr>
        <w:t xml:space="preserve"> para desatar</w:t>
      </w:r>
      <w:r>
        <w:rPr>
          <w:rFonts w:hAnsi="Arial"/>
          <w:rFonts w:ascii="Arial"/>
        </w:rPr>
        <w:t xml:space="preserve"> los</w:t>
      </w:r>
      <w:r>
        <w:rPr>
          <w:rFonts w:hAnsi="Arial"/>
          <w:rFonts w:ascii="Arial"/>
        </w:rPr>
        <w:t xml:space="preserve"> argumentos propuestos en</w:t>
      </w:r>
      <w:r>
        <w:rPr>
          <w:rFonts w:hAnsi="Arial"/>
          <w:rFonts w:ascii="Arial"/>
        </w:rPr>
        <w:t xml:space="preserve"> el recurso</w:t>
      </w:r>
      <w:r>
        <w:rPr>
          <w:rFonts w:hAnsi="Arial"/>
          <w:rFonts w:ascii="Arial"/>
        </w:rPr>
        <w:t xml:space="preserve"> de apelación abordará lo relativo a: </w:t>
      </w:r>
      <w:r>
        <w:rPr>
          <w:rFonts w:hAnsi="Arial"/>
          <w:rFonts w:ascii="Arial"/>
          <w:i/>
        </w:rPr>
        <w:t xml:space="preserve">(i) </w:t>
      </w:r>
      <w:r>
        <w:rPr>
          <w:rFonts w:hAnsi="Arial"/>
          <w:rFonts w:ascii="Arial"/>
        </w:rPr>
        <w:t xml:space="preserve">su competencia; </w:t>
      </w:r>
      <w:r>
        <w:rPr>
          <w:rFonts w:hAnsi="Arial"/>
          <w:rFonts w:ascii="Arial"/>
          <w:i/>
        </w:rPr>
        <w:t xml:space="preserve">(ii) </w:t>
      </w:r>
      <w:r>
        <w:rPr>
          <w:rFonts w:hAnsi="Arial"/>
          <w:rFonts w:ascii="Arial"/>
        </w:rPr>
        <w:t xml:space="preserve">los actos administrativos demandados;</w:t>
      </w:r>
      <w:r>
        <w:rPr>
          <w:rFonts w:hAnsi="Arial"/>
          <w:rFonts w:ascii="Arial"/>
        </w:rPr>
        <w:t xml:space="preserve"> </w:t>
      </w:r>
      <w:r>
        <w:rPr>
          <w:rFonts w:hAnsi="Arial"/>
          <w:rFonts w:ascii="Arial"/>
          <w:i/>
        </w:rPr>
        <w:t>(iii)</w:t>
      </w:r>
      <w:r>
        <w:rPr>
          <w:rFonts w:hAnsi="Arial"/>
          <w:rFonts w:ascii="Arial"/>
          <w:i/>
        </w:rPr>
        <w:t xml:space="preserve"> </w:t>
      </w:r>
      <w:r>
        <w:rPr>
          <w:rFonts w:hAnsi="Arial"/>
          <w:rFonts w:ascii="Arial"/>
        </w:rPr>
        <w:t>el</w:t>
      </w:r>
      <w:r>
        <w:rPr>
          <w:rFonts w:hAnsi="Arial"/>
          <w:rFonts w:ascii="Arial"/>
        </w:rPr>
        <w:t xml:space="preserve"> planteamiento</w:t>
      </w:r>
      <w:r>
        <w:rPr>
          <w:rFonts w:hAnsi="Arial"/>
          <w:rFonts w:ascii="Arial"/>
        </w:rPr>
        <w:t xml:space="preserve"> del</w:t>
      </w:r>
      <w:r>
        <w:rPr>
          <w:rFonts w:hAnsi="Arial"/>
          <w:rFonts w:ascii="Arial"/>
        </w:rPr>
        <w:t xml:space="preserve"> problema</w:t>
      </w:r>
      <w:r>
        <w:rPr>
          <w:rFonts w:hAnsi="Arial"/>
          <w:rFonts w:ascii="Arial"/>
        </w:rPr>
        <w:t xml:space="preserve"> jurídico</w:t>
      </w:r>
      <w:r>
        <w:rPr>
          <w:rFonts w:hAnsi="Arial"/>
          <w:rFonts w:ascii="Arial"/>
        </w:rPr>
        <w:t xml:space="preserve"> y</w:t>
      </w:r>
      <w:r>
        <w:rPr>
          <w:rFonts w:hAnsi="Arial"/>
          <w:rFonts w:ascii="Arial"/>
        </w:rPr>
        <w:t xml:space="preserve"> síntesis</w:t>
      </w:r>
      <w:r>
        <w:rPr>
          <w:rFonts w:hAnsi="Arial"/>
          <w:rFonts w:ascii="Arial"/>
        </w:rPr>
        <w:t xml:space="preserve"> de</w:t>
      </w:r>
      <w:r>
        <w:rPr>
          <w:rFonts w:hAnsi="Arial"/>
          <w:rFonts w:ascii="Arial"/>
        </w:rPr>
        <w:t xml:space="preserve"> las</w:t>
      </w:r>
      <w:r>
        <w:rPr>
          <w:rFonts w:hAnsi="Arial"/>
          <w:rFonts w:ascii="Arial"/>
        </w:rPr>
        <w:t xml:space="preserve"> </w:t>
      </w:r>
      <w:r>
        <w:rPr>
          <w:rFonts w:hAnsi="Arial"/>
          <w:rFonts w:ascii="Arial"/>
        </w:rPr>
        <w:t>posturas</w:t>
      </w:r>
    </w:p>
    <w:p>
      <w:rPr>
        <w:rFonts w:hAnsi="Arial"/>
        <w:rFonts w:ascii="Arial"/>
      </w:rPr>
      <w:pPr>
        <w:pStyle w:val="Body Text"/>
      </w:pPr>
      <w:rPr>
        <w:sz w:val="20"/>
      </w:rPr>
    </w:p>
    <w:p>
      <w:rPr>
        <w:rFonts w:hAnsi="Arial"/>
        <w:rFonts w:ascii="Arial"/>
      </w:rPr>
      <w:pPr>
        <w:pStyle w:val="Body Text"/>
        <w:jc w:val="both"/>
      </w:pPr>
      <w:r>
        <w:rPr>
          <w:rFonts w:hAnsi="Arial"/>
          <w:rFonts w:ascii="Arial"/>
          <w:sz w:val="16"/>
          <w:vertAlign w:val="superscript"/>
        </w:rPr>
        <w:t>19</w:t>
      </w:r>
      <w:r>
        <w:rPr>
          <w:rFonts w:hAnsi="Arial"/>
          <w:rFonts w:ascii="Arial"/>
          <w:sz w:val="16"/>
        </w:rPr>
        <w:t xml:space="preserve"> Folio 889</w:t>
      </w:r>
      <w:r>
        <w:rPr>
          <w:rFonts w:hAnsi="Arial"/>
          <w:rFonts w:ascii="Arial"/>
          <w:sz w:val="16"/>
        </w:rPr>
        <w:t xml:space="preserve"> del</w:t>
      </w:r>
      <w:r>
        <w:rPr>
          <w:rFonts w:hAnsi="Arial"/>
          <w:rFonts w:ascii="Arial"/>
          <w:sz w:val="16"/>
        </w:rPr>
        <w:t xml:space="preserve"> Cuaderno </w:t>
      </w:r>
      <w:r>
        <w:rPr>
          <w:rFonts w:hAnsi="Arial"/>
          <w:rFonts w:ascii="Arial"/>
          <w:sz w:val="16"/>
        </w:rPr>
        <w:t>1.</w:t>
      </w:r>
    </w:p>
    <w:p>
      <w:rPr>
        <w:rFonts w:hAnsi="Arial"/>
        <w:rFonts w:ascii="Arial"/>
      </w:rPr>
      <w:pPr>
        <w:pStyle w:val="Body Text"/>
        <w:jc w:val="both"/>
      </w:pPr>
      <w:r>
        <w:rPr>
          <w:rFonts w:hAnsi="Arial"/>
          <w:rFonts w:ascii="Arial"/>
          <w:sz w:val="16"/>
          <w:vertAlign w:val="superscript"/>
        </w:rPr>
        <w:t>20</w:t>
      </w:r>
      <w:r>
        <w:rPr>
          <w:rFonts w:hAnsi="Arial"/>
          <w:rFonts w:ascii="Arial"/>
          <w:sz w:val="16"/>
        </w:rPr>
        <w:t xml:space="preserve"> Folio 3</w:t>
      </w:r>
      <w:r>
        <w:rPr>
          <w:rFonts w:hAnsi="Arial"/>
          <w:rFonts w:ascii="Arial"/>
          <w:sz w:val="16"/>
        </w:rPr>
        <w:t xml:space="preserve"> del</w:t>
      </w:r>
      <w:r>
        <w:rPr>
          <w:rFonts w:hAnsi="Arial"/>
          <w:rFonts w:ascii="Arial"/>
          <w:sz w:val="16"/>
        </w:rPr>
        <w:t xml:space="preserve"> Cuaderno</w:t>
      </w:r>
      <w:r>
        <w:rPr>
          <w:rFonts w:hAnsi="Arial"/>
          <w:rFonts w:ascii="Arial"/>
          <w:sz w:val="16"/>
        </w:rPr>
        <w:t xml:space="preserve"> 3</w:t>
      </w:r>
      <w:r>
        <w:rPr>
          <w:rFonts w:hAnsi="Arial"/>
          <w:rFonts w:ascii="Arial"/>
          <w:sz w:val="16"/>
        </w:rPr>
        <w:t xml:space="preserve"> del</w:t>
      </w:r>
      <w:r>
        <w:rPr>
          <w:rFonts w:hAnsi="Arial"/>
          <w:rFonts w:ascii="Arial"/>
          <w:sz w:val="16"/>
        </w:rPr>
        <w:t xml:space="preserve"> Consejo</w:t>
      </w:r>
      <w:r>
        <w:rPr>
          <w:rFonts w:hAnsi="Arial"/>
          <w:rFonts w:ascii="Arial"/>
          <w:sz w:val="16"/>
        </w:rPr>
        <w:t xml:space="preserve"> de</w:t>
      </w:r>
      <w:r>
        <w:rPr>
          <w:rFonts w:hAnsi="Arial"/>
          <w:rFonts w:ascii="Arial"/>
          <w:sz w:val="16"/>
        </w:rPr>
        <w:t xml:space="preserve"> Estado.</w:t>
      </w:r>
    </w:p>
    <w:p>
      <w:rPr>
        <w:rFonts w:hAnsi="Arial"/>
        <w:rFonts w:ascii="Arial"/>
      </w:rPr>
      <w:pPr>
        <w:pStyle w:val="Body Text"/>
        <w:jc w:val="both"/>
      </w:pPr>
      <w:r>
        <w:rPr>
          <w:rFonts w:hAnsi="Arial"/>
          <w:rFonts w:ascii="Arial"/>
          <w:sz w:val="16"/>
          <w:vertAlign w:val="superscript"/>
        </w:rPr>
        <w:t>21</w:t>
      </w:r>
      <w:r>
        <w:rPr>
          <w:rFonts w:hAnsi="Arial"/>
          <w:rFonts w:ascii="Arial"/>
          <w:sz w:val="16"/>
        </w:rPr>
        <w:t xml:space="preserve"> El</w:t>
      </w:r>
      <w:r>
        <w:rPr>
          <w:rFonts w:hAnsi="Arial"/>
          <w:rFonts w:ascii="Arial"/>
          <w:sz w:val="16"/>
        </w:rPr>
        <w:t xml:space="preserve"> término</w:t>
      </w:r>
      <w:r>
        <w:rPr>
          <w:rFonts w:hAnsi="Arial"/>
          <w:rFonts w:ascii="Arial"/>
          <w:sz w:val="16"/>
        </w:rPr>
        <w:t xml:space="preserve"> para</w:t>
      </w:r>
      <w:r>
        <w:rPr>
          <w:rFonts w:hAnsi="Arial"/>
          <w:rFonts w:ascii="Arial"/>
          <w:sz w:val="16"/>
        </w:rPr>
        <w:t xml:space="preserve"> que</w:t>
      </w:r>
      <w:r>
        <w:rPr>
          <w:rFonts w:hAnsi="Arial"/>
          <w:rFonts w:ascii="Arial"/>
          <w:sz w:val="16"/>
        </w:rPr>
        <w:t xml:space="preserve"> las</w:t>
      </w:r>
      <w:r>
        <w:rPr>
          <w:rFonts w:hAnsi="Arial"/>
          <w:rFonts w:ascii="Arial"/>
          <w:sz w:val="16"/>
        </w:rPr>
        <w:t xml:space="preserve"> partes alegaran</w:t>
      </w:r>
      <w:r>
        <w:rPr>
          <w:rFonts w:hAnsi="Arial"/>
          <w:rFonts w:ascii="Arial"/>
          <w:sz w:val="16"/>
        </w:rPr>
        <w:t xml:space="preserve"> de</w:t>
      </w:r>
      <w:r>
        <w:rPr>
          <w:rFonts w:hAnsi="Arial"/>
          <w:rFonts w:ascii="Arial"/>
          <w:sz w:val="16"/>
        </w:rPr>
        <w:t xml:space="preserve"> conclusión venció el día 7</w:t>
      </w:r>
      <w:r>
        <w:rPr>
          <w:rFonts w:hAnsi="Arial"/>
          <w:rFonts w:ascii="Arial"/>
          <w:sz w:val="16"/>
        </w:rPr>
        <w:t xml:space="preserve"> de</w:t>
      </w:r>
      <w:r>
        <w:rPr>
          <w:rFonts w:hAnsi="Arial"/>
          <w:rFonts w:ascii="Arial"/>
          <w:sz w:val="16"/>
        </w:rPr>
        <w:t xml:space="preserve"> marzo</w:t>
      </w:r>
      <w:r>
        <w:rPr>
          <w:rFonts w:hAnsi="Arial"/>
          <w:rFonts w:ascii="Arial"/>
          <w:sz w:val="16"/>
        </w:rPr>
        <w:t xml:space="preserve"> de 2018,</w:t>
      </w:r>
      <w:r>
        <w:rPr>
          <w:rFonts w:hAnsi="Arial"/>
          <w:rFonts w:ascii="Arial"/>
          <w:sz w:val="16"/>
        </w:rPr>
        <w:t xml:space="preserve"> según</w:t>
      </w:r>
      <w:r>
        <w:rPr>
          <w:rFonts w:hAnsi="Arial"/>
          <w:rFonts w:ascii="Arial"/>
          <w:sz w:val="16"/>
        </w:rPr>
        <w:t xml:space="preserve"> la</w:t>
      </w:r>
      <w:r>
        <w:rPr>
          <w:rFonts w:hAnsi="Arial"/>
          <w:rFonts w:ascii="Arial"/>
          <w:sz w:val="16"/>
        </w:rPr>
        <w:t xml:space="preserve"> constancia visible</w:t>
      </w:r>
      <w:r>
        <w:rPr>
          <w:rFonts w:hAnsi="Arial"/>
          <w:rFonts w:ascii="Arial"/>
          <w:sz w:val="16"/>
        </w:rPr>
        <w:t xml:space="preserve"> a folio 5</w:t>
      </w:r>
      <w:r>
        <w:rPr>
          <w:rFonts w:hAnsi="Arial"/>
          <w:rFonts w:ascii="Arial"/>
          <w:sz w:val="16"/>
        </w:rPr>
        <w:t xml:space="preserve"> vuelto.</w:t>
      </w:r>
      <w:r>
        <w:rPr>
          <w:rFonts w:hAnsi="Arial"/>
          <w:rFonts w:ascii="Arial"/>
          <w:sz w:val="16"/>
        </w:rPr>
        <w:t xml:space="preserve"> El escrito</w:t>
      </w:r>
      <w:r>
        <w:rPr>
          <w:rFonts w:hAnsi="Arial"/>
          <w:rFonts w:ascii="Arial"/>
          <w:sz w:val="16"/>
        </w:rPr>
        <w:t xml:space="preserve"> presentado por</w:t>
      </w:r>
      <w:r>
        <w:rPr>
          <w:rFonts w:hAnsi="Arial"/>
          <w:rFonts w:ascii="Arial"/>
          <w:sz w:val="16"/>
        </w:rPr>
        <w:t xml:space="preserve"> las</w:t>
      </w:r>
      <w:r>
        <w:rPr>
          <w:rFonts w:hAnsi="Arial"/>
          <w:rFonts w:ascii="Arial"/>
          <w:sz w:val="16"/>
        </w:rPr>
        <w:t xml:space="preserve"> partes se</w:t>
      </w:r>
      <w:r>
        <w:rPr>
          <w:rFonts w:hAnsi="Arial"/>
          <w:rFonts w:ascii="Arial"/>
          <w:sz w:val="16"/>
        </w:rPr>
        <w:t xml:space="preserve"> allegó el día</w:t>
      </w:r>
      <w:r>
        <w:rPr>
          <w:rFonts w:hAnsi="Arial"/>
          <w:rFonts w:ascii="Arial"/>
          <w:sz w:val="16"/>
        </w:rPr>
        <w:t xml:space="preserve"> 8</w:t>
      </w:r>
      <w:r>
        <w:rPr>
          <w:rFonts w:hAnsi="Arial"/>
          <w:rFonts w:ascii="Arial"/>
          <w:sz w:val="16"/>
        </w:rPr>
        <w:t xml:space="preserve"> de</w:t>
      </w:r>
      <w:r>
        <w:rPr>
          <w:rFonts w:hAnsi="Arial"/>
          <w:rFonts w:ascii="Arial"/>
          <w:sz w:val="16"/>
        </w:rPr>
        <w:t xml:space="preserve"> marzo, es</w:t>
      </w:r>
      <w:r>
        <w:rPr>
          <w:rFonts w:hAnsi="Arial"/>
          <w:rFonts w:ascii="Arial"/>
          <w:sz w:val="16"/>
        </w:rPr>
        <w:t xml:space="preserve"> decir, fue</w:t>
      </w:r>
      <w:r>
        <w:rPr>
          <w:rFonts w:hAnsi="Arial"/>
          <w:rFonts w:ascii="Arial"/>
          <w:sz w:val="16"/>
        </w:rPr>
        <w:t xml:space="preserve"> interpuesto</w:t>
      </w:r>
      <w:r>
        <w:rPr>
          <w:rFonts w:hAnsi="Arial"/>
          <w:rFonts w:ascii="Arial"/>
          <w:sz w:val="16"/>
        </w:rPr>
        <w:t xml:space="preserve"> de</w:t>
      </w:r>
      <w:r>
        <w:rPr>
          <w:rFonts w:hAnsi="Arial"/>
          <w:rFonts w:ascii="Arial"/>
          <w:sz w:val="16"/>
        </w:rPr>
        <w:t xml:space="preserve"> manera</w:t>
      </w:r>
      <w:r>
        <w:rPr>
          <w:rFonts w:hAnsi="Arial"/>
          <w:rFonts w:ascii="Arial"/>
          <w:sz w:val="16"/>
        </w:rPr>
        <w:t xml:space="preserve"> extemporánea. Así lo indicó igualmente la constancia secretarial visible a folio 21 del Cuaderno 3 del Consejo de Estado.</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rPr>
        <w:t xml:space="preserve">esgrimidas a lo largo del proceso; </w:t>
      </w:r>
      <w:r>
        <w:rPr>
          <w:rFonts w:hAnsi="Arial"/>
          <w:rFonts w:ascii="Arial"/>
          <w:i/>
        </w:rPr>
        <w:t xml:space="preserve">(iv) </w:t>
      </w:r>
      <w:r>
        <w:rPr>
          <w:rFonts w:hAnsi="Arial"/>
          <w:rFonts w:ascii="Arial"/>
        </w:rPr>
        <w:t xml:space="preserve">antecedentes sobre la declaratoria de la Reserva Forestal de los Cerros Orientales; </w:t>
      </w:r>
      <w:r>
        <w:rPr>
          <w:rFonts w:hAnsi="Arial"/>
          <w:rFonts w:ascii="Arial"/>
          <w:i/>
        </w:rPr>
        <w:t xml:space="preserve">(v) </w:t>
      </w:r>
      <w:r>
        <w:rPr>
          <w:rFonts w:hAnsi="Arial"/>
          <w:rFonts w:ascii="Arial"/>
        </w:rPr>
        <w:t xml:space="preserve">el alcance de la Resolución 463 de 2005 y de la Resolución 519 de 2005 y, (vi) análisis de los motivos de alzada.</w:t>
      </w:r>
    </w:p>
    <w:p>
      <w:rPr>
        <w:rFonts w:hAnsi="Arial"/>
        <w:rFonts w:ascii="Arial"/>
      </w:rPr>
      <w:pPr>
        <w:pStyle w:val="Body Text"/>
      </w:pPr>
    </w:p>
    <w:p>
      <w:rPr>
        <w:rFonts w:hAnsi="Arial"/>
        <w:rFonts w:ascii="Arial"/>
      </w:rPr>
      <w:pPr>
        <w:pStyle w:val="Heading 2"/>
        <w:jc w:val="left"/>
        <w:numPr>
          <w:numId w:val="121"/>
          <w:ilvl w:val="1"/>
        </w:numPr>
        <w:tabs>
          <w:tab w:val="left" w:leader="none" w:pos="810"/>
        </w:tabs>
      </w:pPr>
      <w:r>
        <w:rPr>
          <w:rFonts w:hAnsi="Arial"/>
          <w:rFonts w:ascii="Arial"/>
        </w:rPr>
        <w:t>La</w:t>
      </w:r>
      <w:r>
        <w:rPr>
          <w:rFonts w:hAnsi="Arial"/>
          <w:rFonts w:ascii="Arial"/>
        </w:rPr>
        <w:t xml:space="preserve"> </w:t>
      </w:r>
      <w:r>
        <w:rPr>
          <w:rFonts w:hAnsi="Arial"/>
          <w:rFonts w:ascii="Arial"/>
        </w:rPr>
        <w:t>competencia</w:t>
      </w:r>
    </w:p>
    <w:p>
      <w:rPr>
        <w:rFonts w:hAnsi="Arial"/>
        <w:rFonts w:ascii="Arial"/>
      </w:rPr>
      <w:pPr>
        <w:pStyle w:val="Body Text"/>
      </w:pPr>
      <w:rPr>
        <w:b/>
      </w:rPr>
    </w:p>
    <w:p>
      <w:rPr>
        <w:rFonts w:hAnsi="Arial"/>
        <w:rFonts w:ascii="Arial"/>
      </w:rPr>
      <w:pPr>
        <w:pStyle w:val="Body Text"/>
        <w:jc w:val="both"/>
      </w:pPr>
      <w:r>
        <w:rPr>
          <w:rFonts w:hAnsi="Arial"/>
          <w:rFonts w:ascii="Arial"/>
          <w:sz w:val="16"/>
        </w:rPr>
        <w:t xml:space="preserve">96. </w:t>
      </w:r>
      <w:r>
        <w:rPr>
          <w:rFonts w:hAnsi="Arial"/>
          <w:rFonts w:ascii="Arial"/>
        </w:rPr>
        <w:t xml:space="preserve">La Sección Primera del Consejo de Estado es competente para conocer de los recursos</w:t>
      </w:r>
      <w:r>
        <w:rPr>
          <w:rFonts w:hAnsi="Arial"/>
          <w:rFonts w:ascii="Arial"/>
        </w:rPr>
        <w:t xml:space="preserve"> de</w:t>
      </w:r>
      <w:r>
        <w:rPr>
          <w:rFonts w:hAnsi="Arial"/>
          <w:rFonts w:ascii="Arial"/>
        </w:rPr>
        <w:t xml:space="preserve"> apelación</w:t>
      </w:r>
      <w:r>
        <w:rPr>
          <w:rFonts w:hAnsi="Arial"/>
          <w:rFonts w:ascii="Arial"/>
        </w:rPr>
        <w:t xml:space="preserve"> interpuestos</w:t>
      </w:r>
      <w:r>
        <w:rPr>
          <w:rFonts w:hAnsi="Arial"/>
          <w:rFonts w:ascii="Arial"/>
        </w:rPr>
        <w:t xml:space="preserve"> en</w:t>
      </w:r>
      <w:r>
        <w:rPr>
          <w:rFonts w:hAnsi="Arial"/>
          <w:rFonts w:ascii="Arial"/>
        </w:rPr>
        <w:t xml:space="preserve"> contra</w:t>
      </w:r>
      <w:r>
        <w:rPr>
          <w:rFonts w:hAnsi="Arial"/>
          <w:rFonts w:ascii="Arial"/>
        </w:rPr>
        <w:t xml:space="preserve"> de</w:t>
      </w:r>
      <w:r>
        <w:rPr>
          <w:rFonts w:hAnsi="Arial"/>
          <w:rFonts w:ascii="Arial"/>
        </w:rPr>
        <w:t xml:space="preserve"> las sentencias dictadas</w:t>
      </w:r>
      <w:r>
        <w:rPr>
          <w:rFonts w:hAnsi="Arial"/>
          <w:rFonts w:ascii="Arial"/>
        </w:rPr>
        <w:t xml:space="preserve"> en</w:t>
      </w:r>
      <w:r>
        <w:rPr>
          <w:rFonts w:hAnsi="Arial"/>
          <w:rFonts w:ascii="Arial"/>
        </w:rPr>
        <w:t xml:space="preserve"> primera instancia por</w:t>
      </w:r>
      <w:r>
        <w:rPr>
          <w:rFonts w:hAnsi="Arial"/>
          <w:rFonts w:ascii="Arial"/>
        </w:rPr>
        <w:t xml:space="preserve"> los Tribunales Administrativos, de conformidad con lo dispuesto en el artículo</w:t>
      </w:r>
      <w:r>
        <w:rPr>
          <w:rFonts w:hAnsi="Arial"/>
          <w:rFonts w:ascii="Arial"/>
        </w:rPr>
        <w:t xml:space="preserve"> 129</w:t>
      </w:r>
      <w:r>
        <w:rPr>
          <w:rFonts w:hAnsi="Arial"/>
          <w:rFonts w:ascii="Arial"/>
        </w:rPr>
        <w:t xml:space="preserve"> del</w:t>
      </w:r>
      <w:r>
        <w:rPr>
          <w:rFonts w:hAnsi="Arial"/>
          <w:rFonts w:ascii="Arial"/>
        </w:rPr>
        <w:t xml:space="preserve"> CCA</w:t>
      </w:r>
      <w:r>
        <w:rPr>
          <w:rFonts w:hAnsi="Arial"/>
          <w:rFonts w:ascii="Arial"/>
          <w:sz w:val="16"/>
        </w:rPr>
        <w:t>22</w:t>
      </w:r>
      <w:r>
        <w:rPr>
          <w:rFonts w:hAnsi="Arial"/>
          <w:rFonts w:ascii="Arial"/>
          <w:sz w:val="16"/>
        </w:rPr>
        <w:t xml:space="preserve"> </w:t>
      </w:r>
      <w:r>
        <w:rPr>
          <w:rFonts w:hAnsi="Arial"/>
          <w:rFonts w:ascii="Arial"/>
        </w:rPr>
        <w:t>y</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artículo</w:t>
      </w:r>
      <w:r>
        <w:rPr>
          <w:rFonts w:hAnsi="Arial"/>
          <w:rFonts w:ascii="Arial"/>
        </w:rPr>
        <w:t xml:space="preserve"> </w:t>
      </w:r>
      <w:r>
        <w:rPr>
          <w:rFonts w:hAnsi="Arial"/>
          <w:rFonts w:ascii="Arial"/>
        </w:rPr>
        <w:t>13</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Acuerdo</w:t>
      </w:r>
      <w:r>
        <w:rPr>
          <w:rFonts w:hAnsi="Arial"/>
          <w:rFonts w:ascii="Arial"/>
        </w:rPr>
        <w:t xml:space="preserve"> </w:t>
      </w:r>
      <w:r>
        <w:rPr>
          <w:rFonts w:hAnsi="Arial"/>
          <w:rFonts w:ascii="Arial"/>
        </w:rPr>
        <w:t>núm.</w:t>
      </w:r>
      <w:r>
        <w:rPr>
          <w:rFonts w:hAnsi="Arial"/>
          <w:rFonts w:ascii="Arial"/>
        </w:rPr>
        <w:t xml:space="preserve"> </w:t>
      </w:r>
      <w:r>
        <w:rPr>
          <w:rFonts w:hAnsi="Arial"/>
          <w:rFonts w:ascii="Arial"/>
        </w:rPr>
        <w:t>80</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12</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marzo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 xml:space="preserve">2019, expedido por la Sala Plena de esta Corporación.</w:t>
      </w:r>
    </w:p>
    <w:p>
      <w:rPr>
        <w:rFonts w:hAnsi="Arial"/>
        <w:rFonts w:ascii="Arial"/>
      </w:rPr>
      <w:pPr>
        <w:pStyle w:val="Body Text"/>
      </w:pPr>
    </w:p>
    <w:p>
      <w:rPr>
        <w:rFonts w:hAnsi="Arial"/>
        <w:rFonts w:ascii="Arial"/>
      </w:rPr>
      <w:pPr>
        <w:pStyle w:val="Heading 2"/>
        <w:jc w:val="left"/>
        <w:numPr>
          <w:numId w:val="121"/>
          <w:ilvl w:val="1"/>
        </w:numPr>
        <w:tabs>
          <w:tab w:val="left" w:leader="none" w:pos="810"/>
        </w:tabs>
      </w:pPr>
      <w:r>
        <w:rPr>
          <w:rFonts w:hAnsi="Arial"/>
          <w:rFonts w:ascii="Arial"/>
        </w:rPr>
        <w:t>Los</w:t>
      </w:r>
      <w:r>
        <w:rPr>
          <w:rFonts w:hAnsi="Arial"/>
          <w:rFonts w:ascii="Arial"/>
        </w:rPr>
        <w:t xml:space="preserve"> actos</w:t>
      </w:r>
      <w:r>
        <w:rPr>
          <w:rFonts w:hAnsi="Arial"/>
          <w:rFonts w:ascii="Arial"/>
        </w:rPr>
        <w:t xml:space="preserve"> administrativos </w:t>
      </w:r>
      <w:r>
        <w:rPr>
          <w:rFonts w:hAnsi="Arial"/>
          <w:rFonts w:ascii="Arial"/>
        </w:rPr>
        <w:t>acusados</w:t>
      </w:r>
    </w:p>
    <w:p>
      <w:rPr>
        <w:rFonts w:hAnsi="Arial"/>
        <w:rFonts w:ascii="Arial"/>
      </w:rPr>
      <w:pPr>
        <w:pStyle w:val="Body Text"/>
      </w:pPr>
      <w:rPr>
        <w:b/>
      </w:rPr>
    </w:p>
    <w:p>
      <w:rPr>
        <w:rFonts w:hAnsi="Arial"/>
        <w:rFonts w:ascii="Arial"/>
      </w:rPr>
      <w:pPr>
        <w:pStyle w:val="Body Text"/>
        <w:jc w:val="both"/>
      </w:pPr>
      <w:r>
        <w:rPr>
          <w:rFonts w:hAnsi="Arial"/>
          <w:rFonts w:ascii="Arial"/>
          <w:sz w:val="16"/>
        </w:rPr>
        <w:t>97.</w:t>
      </w:r>
      <w:r>
        <w:rPr>
          <w:rFonts w:hAnsi="Arial"/>
          <w:rFonts w:ascii="Arial"/>
          <w:sz w:val="16"/>
        </w:rPr>
        <w:t xml:space="preserve"> </w:t>
      </w:r>
      <w:r>
        <w:rPr>
          <w:rFonts w:hAnsi="Arial"/>
          <w:rFonts w:ascii="Arial"/>
        </w:rPr>
        <w:t xml:space="preserve">En el presente caso, la parte demandante controvierte la legalidad de los siguientes actos administrativos: </w:t>
      </w:r>
      <w:r>
        <w:rPr>
          <w:rFonts w:hAnsi="Arial"/>
          <w:rFonts w:ascii="Arial"/>
          <w:i/>
        </w:rPr>
        <w:t xml:space="preserve">(i) </w:t>
      </w:r>
      <w:r>
        <w:rPr>
          <w:rFonts w:hAnsi="Arial"/>
          <w:rFonts w:ascii="Arial"/>
        </w:rPr>
        <w:t xml:space="preserve">La Resolución 463 de 14 de abril de 2005 "</w:t>
      </w:r>
      <w:r>
        <w:rPr>
          <w:rFonts w:hAnsi="Arial"/>
          <w:rFonts w:ascii="Arial"/>
          <w:i/>
        </w:rPr>
        <w:t xml:space="preserve">Por medio de la cual se redelimita la Reserva Forestal Protectora Bosque Oriental de Bogotá, se adopta su zonificación y reglamentación de usos y se establecen las determinantes</w:t>
      </w:r>
      <w:r>
        <w:rPr>
          <w:rFonts w:hAnsi="Arial"/>
          <w:rFonts w:ascii="Arial"/>
          <w:i/>
        </w:rPr>
        <w:t xml:space="preserve"> para el</w:t>
      </w:r>
      <w:r>
        <w:rPr>
          <w:rFonts w:hAnsi="Arial"/>
          <w:rFonts w:ascii="Arial"/>
          <w:i/>
        </w:rPr>
        <w:t xml:space="preserve"> ordenamiento y manejo de los Cerros Orientales de Bogotá" </w:t>
      </w:r>
      <w:r>
        <w:rPr>
          <w:rFonts w:hAnsi="Arial"/>
          <w:rFonts w:ascii="Arial"/>
        </w:rPr>
        <w:t xml:space="preserve">y, </w:t>
      </w:r>
      <w:r>
        <w:rPr>
          <w:rFonts w:hAnsi="Arial"/>
          <w:rFonts w:ascii="Arial"/>
          <w:i/>
        </w:rPr>
        <w:t xml:space="preserve">(ii) </w:t>
      </w:r>
      <w:r>
        <w:rPr>
          <w:rFonts w:hAnsi="Arial"/>
          <w:rFonts w:ascii="Arial"/>
        </w:rPr>
        <w:t xml:space="preserve">La Resolución 519 de 22 de abril de 2005 </w:t>
      </w:r>
      <w:r>
        <w:rPr>
          <w:rFonts w:hAnsi="Arial"/>
          <w:rFonts w:ascii="Arial"/>
          <w:b/>
          <w:i/>
        </w:rPr>
        <w:t>"</w:t>
      </w:r>
      <w:r>
        <w:rPr>
          <w:rFonts w:hAnsi="Arial"/>
          <w:rFonts w:ascii="Arial"/>
          <w:i/>
        </w:rPr>
        <w:t xml:space="preserve">Por medio de la cual se aclara el artículo</w:t>
      </w:r>
      <w:r>
        <w:rPr>
          <w:rFonts w:hAnsi="Arial"/>
          <w:rFonts w:ascii="Arial"/>
          <w:i/>
        </w:rPr>
        <w:t xml:space="preserve"> primero</w:t>
      </w:r>
      <w:r>
        <w:rPr>
          <w:rFonts w:hAnsi="Arial"/>
          <w:rFonts w:ascii="Arial"/>
          <w:i/>
        </w:rPr>
        <w:t xml:space="preserve"> de</w:t>
      </w:r>
      <w:r>
        <w:rPr>
          <w:rFonts w:hAnsi="Arial"/>
          <w:rFonts w:ascii="Arial"/>
          <w:i/>
        </w:rPr>
        <w:t xml:space="preserve"> la</w:t>
      </w:r>
      <w:r>
        <w:rPr>
          <w:rFonts w:hAnsi="Arial"/>
          <w:rFonts w:ascii="Arial"/>
          <w:i/>
        </w:rPr>
        <w:t xml:space="preserve"> Resolución</w:t>
      </w:r>
      <w:r>
        <w:rPr>
          <w:rFonts w:hAnsi="Arial"/>
          <w:rFonts w:ascii="Arial"/>
          <w:i/>
        </w:rPr>
        <w:t xml:space="preserve"> número</w:t>
      </w:r>
      <w:r>
        <w:rPr>
          <w:rFonts w:hAnsi="Arial"/>
          <w:rFonts w:ascii="Arial"/>
          <w:i/>
        </w:rPr>
        <w:t xml:space="preserve"> 463 del</w:t>
      </w:r>
      <w:r>
        <w:rPr>
          <w:rFonts w:hAnsi="Arial"/>
          <w:rFonts w:ascii="Arial"/>
          <w:i/>
        </w:rPr>
        <w:t xml:space="preserve"> 14</w:t>
      </w:r>
      <w:r>
        <w:rPr>
          <w:rFonts w:hAnsi="Arial"/>
          <w:rFonts w:ascii="Arial"/>
          <w:i/>
        </w:rPr>
        <w:t xml:space="preserve"> de abril</w:t>
      </w:r>
      <w:r>
        <w:rPr>
          <w:rFonts w:hAnsi="Arial"/>
          <w:rFonts w:ascii="Arial"/>
          <w:i/>
        </w:rPr>
        <w:t xml:space="preserve"> de</w:t>
      </w:r>
      <w:r>
        <w:rPr>
          <w:rFonts w:hAnsi="Arial"/>
          <w:rFonts w:ascii="Arial"/>
          <w:i/>
        </w:rPr>
        <w:t xml:space="preserve"> 2005, expedida por el Ministerio de Ambiente, Vivienda y Desarrollo Territorial", </w:t>
      </w:r>
      <w:r>
        <w:rPr>
          <w:rFonts w:hAnsi="Arial"/>
          <w:rFonts w:ascii="Arial"/>
        </w:rPr>
        <w:t xml:space="preserve">actos administrativos expedidos por el Ministerio de Ambiente, Vivienda y Desarrollo Territorial que pueden ser consultados en la página web de esa entidad</w:t>
      </w:r>
      <w:r>
        <w:rPr>
          <w:rFonts w:hAnsi="Arial"/>
          <w:rFonts w:ascii="Arial"/>
          <w:sz w:val="16"/>
        </w:rPr>
        <w:t>23</w:t>
      </w:r>
      <w:r>
        <w:rPr>
          <w:rFonts w:hAnsi="Arial"/>
          <w:rFonts w:ascii="Arial"/>
        </w:rPr>
        <w:t>.</w:t>
      </w:r>
    </w:p>
    <w:p>
      <w:rPr>
        <w:rFonts w:hAnsi="Arial"/>
        <w:rFonts w:ascii="Arial"/>
      </w:rPr>
      <w:pPr>
        <w:pStyle w:val="Body Text"/>
      </w:pPr>
    </w:p>
    <w:p>
      <w:rPr>
        <w:rFonts w:hAnsi="Arial"/>
        <w:rFonts w:ascii="Arial"/>
      </w:rPr>
      <w:pPr>
        <w:pStyle w:val="Body Text"/>
      </w:pPr>
      <w:r>
        <w:rPr>
          <w:rFonts w:hAnsi="Arial"/>
          <w:rFonts w:ascii="Arial"/>
          <w:sz w:val="16"/>
        </w:rPr>
        <w:t>98.</w:t>
      </w:r>
      <w:r>
        <w:rPr>
          <w:rFonts w:hAnsi="Arial"/>
          <w:rFonts w:ascii="Arial"/>
          <w:sz w:val="16"/>
        </w:rPr>
        <w:t xml:space="preserve"> </w:t>
      </w:r>
      <w:r>
        <w:rPr>
          <w:rFonts w:hAnsi="Arial"/>
          <w:rFonts w:ascii="Arial"/>
        </w:rPr>
        <w:t>El</w:t>
      </w:r>
      <w:r>
        <w:rPr>
          <w:rFonts w:hAnsi="Arial"/>
          <w:rFonts w:ascii="Arial"/>
        </w:rPr>
        <w:t xml:space="preserve"> contenido de la Resolución</w:t>
      </w:r>
      <w:r>
        <w:rPr>
          <w:rFonts w:hAnsi="Arial"/>
          <w:rFonts w:ascii="Arial"/>
        </w:rPr>
        <w:t xml:space="preserve"> 463</w:t>
      </w:r>
      <w:r>
        <w:rPr>
          <w:rFonts w:hAnsi="Arial"/>
          <w:rFonts w:ascii="Arial"/>
        </w:rPr>
        <w:t xml:space="preserve"> de</w:t>
      </w:r>
      <w:r>
        <w:rPr>
          <w:rFonts w:hAnsi="Arial"/>
          <w:rFonts w:ascii="Arial"/>
        </w:rPr>
        <w:t xml:space="preserve"> 2005 es</w:t>
      </w:r>
      <w:r>
        <w:rPr>
          <w:rFonts w:hAnsi="Arial"/>
          <w:rFonts w:ascii="Arial"/>
        </w:rPr>
        <w:t xml:space="preserve"> el </w:t>
      </w:r>
      <w:r>
        <w:rPr>
          <w:rFonts w:hAnsi="Arial"/>
          <w:rFonts w:ascii="Arial"/>
        </w:rPr>
        <w:t>siguiente:</w:t>
      </w:r>
    </w:p>
    <w:p>
      <w:rPr>
        <w:rFonts w:hAnsi="Arial"/>
        <w:rFonts w:ascii="Arial"/>
      </w:rPr>
      <w:pPr>
        <w:pStyle w:val="Body Text"/>
      </w:pPr>
    </w:p>
    <w:p>
      <w:rPr>
        <w:rFonts w:hAnsi="Arial"/>
        <w:rFonts w:ascii="Arial"/>
      </w:rPr>
      <w:pPr>
        <w:pStyle w:val="Body Text"/>
        <w:jc w:val="center"/>
      </w:pPr>
      <w:r>
        <w:rPr>
          <w:rFonts w:hAnsi="Arial"/>
          <w:rFonts w:ascii="Arial"/>
          <w:sz w:val="22"/>
          <w:b/>
        </w:rPr>
        <w:t>"RESOLUCION</w:t>
      </w:r>
      <w:r>
        <w:rPr>
          <w:rFonts w:hAnsi="Arial"/>
          <w:rFonts w:ascii="Arial"/>
          <w:sz w:val="22"/>
          <w:b/>
        </w:rPr>
        <w:t xml:space="preserve"> 0463</w:t>
      </w:r>
      <w:r>
        <w:rPr>
          <w:rFonts w:hAnsi="Arial"/>
          <w:rFonts w:ascii="Arial"/>
          <w:sz w:val="22"/>
          <w:b/>
        </w:rPr>
        <w:t xml:space="preserve"> DE</w:t>
      </w:r>
      <w:r>
        <w:rPr>
          <w:rFonts w:hAnsi="Arial"/>
          <w:rFonts w:ascii="Arial"/>
          <w:sz w:val="22"/>
          <w:b/>
        </w:rPr>
        <w:t xml:space="preserve"> </w:t>
      </w:r>
      <w:r>
        <w:rPr>
          <w:rFonts w:hAnsi="Arial"/>
          <w:rFonts w:ascii="Arial"/>
          <w:sz w:val="22"/>
          <w:b/>
        </w:rPr>
        <w:t>2005</w:t>
      </w:r>
    </w:p>
    <w:p>
      <w:rPr>
        <w:rFonts w:hAnsi="Arial"/>
        <w:rFonts w:ascii="Arial"/>
      </w:rPr>
      <w:pPr>
        <w:pStyle w:val="Body Text"/>
        <w:jc w:val="center"/>
      </w:pPr>
      <w:r>
        <w:rPr>
          <w:rFonts w:hAnsi="Arial"/>
          <w:rFonts w:ascii="Arial"/>
          <w:sz w:val="22"/>
          <w:b/>
        </w:rPr>
        <w:t xml:space="preserve">(abril </w:t>
      </w:r>
      <w:r>
        <w:rPr>
          <w:rFonts w:hAnsi="Arial"/>
          <w:rFonts w:ascii="Arial"/>
          <w:sz w:val="22"/>
          <w:b/>
        </w:rPr>
        <w:t>14)</w:t>
      </w:r>
    </w:p>
    <w:p>
      <w:rPr>
        <w:rFonts w:hAnsi="Arial"/>
        <w:rFonts w:ascii="Arial"/>
      </w:rPr>
      <w:pPr>
        <w:pStyle w:val="Body Text"/>
      </w:pPr>
      <w:rPr>
        <w:sz w:val="22"/>
        <w:b/>
      </w:rPr>
    </w:p>
    <w:p>
      <w:rPr>
        <w:rFonts w:hAnsi="Arial"/>
        <w:rFonts w:ascii="Arial"/>
      </w:rPr>
      <w:pPr>
        <w:pStyle w:val="Body Text"/>
        <w:jc w:val="center"/>
      </w:pPr>
      <w:r>
        <w:rPr>
          <w:rFonts w:hAnsi="Arial"/>
          <w:rFonts w:ascii="Arial"/>
          <w:sz w:val="22"/>
          <w:b/>
        </w:rPr>
        <w:t xml:space="preserve">Por medio de la cual se redelimita la Reserva Forestal Protectora Bosque Oriental de</w:t>
      </w:r>
      <w:r>
        <w:rPr>
          <w:rFonts w:hAnsi="Arial"/>
          <w:rFonts w:ascii="Arial"/>
          <w:sz w:val="22"/>
          <w:b/>
        </w:rPr>
        <w:t xml:space="preserve"> Bogotá,</w:t>
      </w:r>
      <w:r>
        <w:rPr>
          <w:rFonts w:hAnsi="Arial"/>
          <w:rFonts w:ascii="Arial"/>
          <w:sz w:val="22"/>
          <w:b/>
        </w:rPr>
        <w:t xml:space="preserve"> se</w:t>
      </w:r>
      <w:r>
        <w:rPr>
          <w:rFonts w:hAnsi="Arial"/>
          <w:rFonts w:ascii="Arial"/>
          <w:sz w:val="22"/>
          <w:b/>
        </w:rPr>
        <w:t xml:space="preserve"> adopta</w:t>
      </w:r>
      <w:r>
        <w:rPr>
          <w:rFonts w:hAnsi="Arial"/>
          <w:rFonts w:ascii="Arial"/>
          <w:sz w:val="22"/>
          <w:b/>
        </w:rPr>
        <w:t xml:space="preserve"> su</w:t>
      </w:r>
      <w:r>
        <w:rPr>
          <w:rFonts w:hAnsi="Arial"/>
          <w:rFonts w:ascii="Arial"/>
          <w:sz w:val="22"/>
          <w:b/>
        </w:rPr>
        <w:t xml:space="preserve"> zonificación</w:t>
      </w:r>
      <w:r>
        <w:rPr>
          <w:rFonts w:hAnsi="Arial"/>
          <w:rFonts w:ascii="Arial"/>
          <w:sz w:val="22"/>
          <w:b/>
        </w:rPr>
        <w:t xml:space="preserve"> y</w:t>
      </w:r>
      <w:r>
        <w:rPr>
          <w:rFonts w:hAnsi="Arial"/>
          <w:rFonts w:ascii="Arial"/>
          <w:sz w:val="22"/>
          <w:b/>
        </w:rPr>
        <w:t xml:space="preserve"> reglamentación</w:t>
      </w:r>
      <w:r>
        <w:rPr>
          <w:rFonts w:hAnsi="Arial"/>
          <w:rFonts w:ascii="Arial"/>
          <w:sz w:val="22"/>
          <w:b/>
        </w:rPr>
        <w:t xml:space="preserve"> de usos</w:t>
      </w:r>
      <w:r>
        <w:rPr>
          <w:rFonts w:hAnsi="Arial"/>
          <w:rFonts w:ascii="Arial"/>
          <w:sz w:val="22"/>
          <w:b/>
        </w:rPr>
        <w:t xml:space="preserve"> y</w:t>
      </w:r>
      <w:r>
        <w:rPr>
          <w:rFonts w:hAnsi="Arial"/>
          <w:rFonts w:ascii="Arial"/>
          <w:sz w:val="22"/>
          <w:b/>
        </w:rPr>
        <w:t xml:space="preserve"> se establecen las determinantes para el ordenamiento y manejo de los Cerros Orientales de Bogotá.</w:t>
      </w:r>
    </w:p>
    <w:p>
      <w:rPr>
        <w:rFonts w:hAnsi="Arial"/>
        <w:rFonts w:ascii="Arial"/>
      </w:rPr>
      <w:pPr>
        <w:pStyle w:val="Body Text"/>
        <w:jc w:val="center"/>
      </w:pPr>
      <w:r>
        <w:rPr>
          <w:rFonts w:hAnsi="Arial"/>
          <w:rFonts w:ascii="Arial"/>
          <w:sz w:val="22"/>
        </w:rPr>
        <w:t>LA</w:t>
      </w:r>
      <w:r>
        <w:rPr>
          <w:rFonts w:hAnsi="Arial"/>
          <w:rFonts w:ascii="Arial"/>
          <w:sz w:val="22"/>
        </w:rPr>
        <w:t xml:space="preserve"> MINISTRA</w:t>
      </w:r>
      <w:r>
        <w:rPr>
          <w:rFonts w:hAnsi="Arial"/>
          <w:rFonts w:ascii="Arial"/>
          <w:sz w:val="22"/>
        </w:rPr>
        <w:t xml:space="preserve"> DE AMBIENTE,</w:t>
      </w:r>
      <w:r>
        <w:rPr>
          <w:rFonts w:hAnsi="Arial"/>
          <w:rFonts w:ascii="Arial"/>
          <w:sz w:val="22"/>
        </w:rPr>
        <w:t xml:space="preserve"> VIVIENDA</w:t>
      </w:r>
      <w:r>
        <w:rPr>
          <w:rFonts w:hAnsi="Arial"/>
          <w:rFonts w:ascii="Arial"/>
          <w:sz w:val="22"/>
        </w:rPr>
        <w:t xml:space="preserve"> Y</w:t>
      </w:r>
      <w:r>
        <w:rPr>
          <w:rFonts w:hAnsi="Arial"/>
          <w:rFonts w:ascii="Arial"/>
          <w:sz w:val="22"/>
        </w:rPr>
        <w:t xml:space="preserve"> DESARROLLO</w:t>
      </w:r>
      <w:r>
        <w:rPr>
          <w:rFonts w:hAnsi="Arial"/>
          <w:rFonts w:ascii="Arial"/>
          <w:sz w:val="22"/>
        </w:rPr>
        <w:t xml:space="preserve"> </w:t>
      </w:r>
      <w:r>
        <w:rPr>
          <w:rFonts w:hAnsi="Arial"/>
          <w:rFonts w:ascii="Arial"/>
          <w:sz w:val="22"/>
        </w:rPr>
        <w:t>TERRITORIAL</w:t>
      </w:r>
    </w:p>
    <w:p>
      <w:rPr>
        <w:rFonts w:hAnsi="Arial"/>
        <w:rFonts w:ascii="Arial"/>
      </w:rPr>
      <w:pPr>
        <w:pStyle w:val="Body Text"/>
        <w:jc w:val="center"/>
      </w:pPr>
      <w:r>
        <w:rPr>
          <w:rFonts w:hAnsi="Arial"/>
          <w:rFonts w:ascii="Arial"/>
          <w:sz w:val="22"/>
        </w:rPr>
        <w:t xml:space="preserve">en uso de sus facultades legales y en especial, las conferidas en los artículos 5º, numerales</w:t>
      </w:r>
      <w:r>
        <w:rPr>
          <w:rFonts w:hAnsi="Arial"/>
          <w:rFonts w:ascii="Arial"/>
          <w:sz w:val="22"/>
        </w:rPr>
        <w:t xml:space="preserve"> 18</w:t>
      </w:r>
      <w:r>
        <w:rPr>
          <w:rFonts w:hAnsi="Arial"/>
          <w:rFonts w:ascii="Arial"/>
          <w:sz w:val="22"/>
        </w:rPr>
        <w:t xml:space="preserve"> y</w:t>
      </w:r>
      <w:r>
        <w:rPr>
          <w:rFonts w:hAnsi="Arial"/>
          <w:rFonts w:ascii="Arial"/>
          <w:sz w:val="22"/>
        </w:rPr>
        <w:t xml:space="preserve"> 19</w:t>
      </w:r>
      <w:r>
        <w:rPr>
          <w:rFonts w:hAnsi="Arial"/>
          <w:rFonts w:ascii="Arial"/>
          <w:sz w:val="22"/>
        </w:rPr>
        <w:t xml:space="preserve"> y</w:t>
      </w:r>
      <w:r>
        <w:rPr>
          <w:rFonts w:hAnsi="Arial"/>
          <w:rFonts w:ascii="Arial"/>
          <w:sz w:val="22"/>
        </w:rPr>
        <w:t xml:space="preserve"> 6º de</w:t>
      </w:r>
      <w:r>
        <w:rPr>
          <w:rFonts w:hAnsi="Arial"/>
          <w:rFonts w:ascii="Arial"/>
          <w:sz w:val="22"/>
        </w:rPr>
        <w:t xml:space="preserve"> la Ley</w:t>
      </w:r>
      <w:r>
        <w:rPr>
          <w:rFonts w:hAnsi="Arial"/>
          <w:rFonts w:ascii="Arial"/>
          <w:sz w:val="22"/>
        </w:rPr>
        <w:t xml:space="preserve"> 99</w:t>
      </w:r>
      <w:r>
        <w:rPr>
          <w:rFonts w:hAnsi="Arial"/>
          <w:rFonts w:ascii="Arial"/>
          <w:sz w:val="22"/>
        </w:rPr>
        <w:t xml:space="preserve"> de</w:t>
      </w:r>
      <w:r>
        <w:rPr>
          <w:rFonts w:hAnsi="Arial"/>
          <w:rFonts w:ascii="Arial"/>
          <w:sz w:val="22"/>
        </w:rPr>
        <w:t xml:space="preserve"> 1993</w:t>
      </w:r>
      <w:r>
        <w:rPr>
          <w:rFonts w:hAnsi="Arial"/>
          <w:rFonts w:ascii="Arial"/>
          <w:sz w:val="22"/>
        </w:rPr>
        <w:t xml:space="preserve"> y</w:t>
      </w:r>
      <w:r>
        <w:rPr>
          <w:rFonts w:hAnsi="Arial"/>
          <w:rFonts w:ascii="Arial"/>
          <w:sz w:val="22"/>
        </w:rPr>
        <w:t xml:space="preserve"> en el</w:t>
      </w:r>
      <w:r>
        <w:rPr>
          <w:rFonts w:hAnsi="Arial"/>
          <w:rFonts w:ascii="Arial"/>
          <w:sz w:val="22"/>
        </w:rPr>
        <w:t xml:space="preserve"> artículo</w:t>
      </w:r>
      <w:r>
        <w:rPr>
          <w:rFonts w:hAnsi="Arial"/>
          <w:rFonts w:ascii="Arial"/>
          <w:sz w:val="22"/>
        </w:rPr>
        <w:t xml:space="preserve"> 2º del Decreto-ley</w:t>
      </w:r>
      <w:r>
        <w:rPr>
          <w:rFonts w:hAnsi="Arial"/>
          <w:rFonts w:ascii="Arial"/>
          <w:sz w:val="22"/>
        </w:rPr>
        <w:t xml:space="preserve"> 216 de 2003, y</w:t>
      </w:r>
    </w:p>
    <w:p>
      <w:rPr>
        <w:rFonts w:hAnsi="Arial"/>
        <w:rFonts w:ascii="Arial"/>
      </w:rPr>
      <w:pPr>
        <w:pStyle w:val="Body Text"/>
      </w:pPr>
      <w:r>
        <w:rPr>
          <w:rFonts w:hAnsi="Arial"/>
          <w:rFonts w:ascii="Arial"/>
          <w:sz w:val="22"/>
        </w:rPr>
        <w:t>[...]</w:t>
      </w:r>
    </w:p>
    <w:p/>
    <w:p>
      <w:rPr>
        <w:rFonts w:hAnsi="Arial"/>
        <w:rFonts w:ascii="Arial"/>
      </w:rPr>
      <w:pPr>
        <w:pStyle w:val="Body Text"/>
        <w:jc w:val="center"/>
      </w:pPr>
      <w:r>
        <w:rPr>
          <w:rFonts w:hAnsi="Arial"/>
          <w:rFonts w:ascii="Arial"/>
          <w:sz w:val="22"/>
          <w:b/>
        </w:rPr>
        <w:t>RESUELVE:</w:t>
      </w:r>
    </w:p>
    <w:p>
      <w:rPr>
        <w:rFonts w:hAnsi="Arial"/>
        <w:rFonts w:ascii="Arial"/>
      </w:rPr>
      <w:pPr>
        <w:pStyle w:val="Body Text"/>
      </w:pPr>
      <w:rPr>
        <w:sz w:val="20"/>
        <w:b/>
      </w:rPr>
    </w:p>
    <w:p>
      <w:rPr>
        <w:rFonts w:hAnsi="Arial"/>
        <w:rFonts w:ascii="Arial"/>
      </w:rPr>
      <w:pPr>
        <w:pStyle w:val="Body Text"/>
        <w:jc w:val="both"/>
      </w:pPr>
      <w:r>
        <w:rPr>
          <w:rFonts w:hAnsi="Arial"/>
          <w:rFonts w:ascii="Arial"/>
          <w:sz w:val="16"/>
          <w:i/>
          <w:vertAlign w:val="superscript"/>
        </w:rPr>
        <w:t>22</w:t>
      </w:r>
      <w:r>
        <w:rPr>
          <w:rFonts w:hAnsi="Arial"/>
          <w:rFonts w:ascii="Arial"/>
          <w:sz w:val="16"/>
          <w:i/>
        </w:rPr>
        <w:t xml:space="preserve"> </w:t>
      </w:r>
      <w:r>
        <w:rPr>
          <w:rFonts w:hAnsi="Arial"/>
          <w:rFonts w:ascii="Arial"/>
          <w:sz w:val="16"/>
        </w:rPr>
        <w:t xml:space="preserve">"Artículo 129. El Consejo de Estado, en Sala de lo Contencioso Administrativo conocerá en segunda instancia de las apelaciones</w:t>
      </w:r>
      <w:r>
        <w:rPr>
          <w:rFonts w:hAnsi="Arial"/>
          <w:rFonts w:ascii="Arial"/>
          <w:sz w:val="16"/>
        </w:rPr>
        <w:t xml:space="preserve"> de</w:t>
      </w:r>
      <w:r>
        <w:rPr>
          <w:rFonts w:hAnsi="Arial"/>
          <w:rFonts w:ascii="Arial"/>
          <w:sz w:val="16"/>
        </w:rPr>
        <w:t xml:space="preserve"> las</w:t>
      </w:r>
      <w:r>
        <w:rPr>
          <w:rFonts w:hAnsi="Arial"/>
          <w:rFonts w:ascii="Arial"/>
          <w:sz w:val="16"/>
        </w:rPr>
        <w:t xml:space="preserve"> sentencias dictadas</w:t>
      </w:r>
      <w:r>
        <w:rPr>
          <w:rFonts w:hAnsi="Arial"/>
          <w:rFonts w:ascii="Arial"/>
          <w:sz w:val="16"/>
        </w:rPr>
        <w:t xml:space="preserve"> en</w:t>
      </w:r>
      <w:r>
        <w:rPr>
          <w:rFonts w:hAnsi="Arial"/>
          <w:rFonts w:ascii="Arial"/>
          <w:sz w:val="16"/>
        </w:rPr>
        <w:t xml:space="preserve"> primera</w:t>
      </w:r>
      <w:r>
        <w:rPr>
          <w:rFonts w:hAnsi="Arial"/>
          <w:rFonts w:ascii="Arial"/>
          <w:sz w:val="16"/>
        </w:rPr>
        <w:t xml:space="preserve"> instancia</w:t>
      </w:r>
      <w:r>
        <w:rPr>
          <w:rFonts w:hAnsi="Arial"/>
          <w:rFonts w:ascii="Arial"/>
          <w:sz w:val="16"/>
        </w:rPr>
        <w:t xml:space="preserve"> por</w:t>
      </w:r>
      <w:r>
        <w:rPr>
          <w:rFonts w:hAnsi="Arial"/>
          <w:rFonts w:ascii="Arial"/>
          <w:sz w:val="16"/>
        </w:rPr>
        <w:t xml:space="preserve"> los Tribunales</w:t>
      </w:r>
      <w:r>
        <w:rPr>
          <w:rFonts w:hAnsi="Arial"/>
          <w:rFonts w:ascii="Arial"/>
          <w:sz w:val="16"/>
        </w:rPr>
        <w:t xml:space="preserve"> Administrativos y de</w:t>
      </w:r>
      <w:r>
        <w:rPr>
          <w:rFonts w:hAnsi="Arial"/>
          <w:rFonts w:ascii="Arial"/>
          <w:sz w:val="16"/>
        </w:rPr>
        <w:t xml:space="preserve"> las</w:t>
      </w:r>
      <w:r>
        <w:rPr>
          <w:rFonts w:hAnsi="Arial"/>
          <w:rFonts w:ascii="Arial"/>
          <w:sz w:val="16"/>
        </w:rPr>
        <w:t xml:space="preserve"> apelaciones de</w:t>
      </w:r>
      <w:r>
        <w:rPr>
          <w:rFonts w:hAnsi="Arial"/>
          <w:rFonts w:ascii="Arial"/>
          <w:sz w:val="16"/>
        </w:rPr>
        <w:t xml:space="preserve"> autos susceptibles de este medio de impugnación, así como de los recursos de queja cuando no</w:t>
      </w:r>
      <w:r>
        <w:rPr>
          <w:rFonts w:hAnsi="Arial"/>
          <w:rFonts w:ascii="Arial"/>
          <w:sz w:val="16"/>
        </w:rPr>
        <w:t xml:space="preserve"> se conceda el de apelación o se conceda en un efecto distinto del que corresponda, o no se conceda el extraordinario de revisión [...]".</w:t>
      </w:r>
    </w:p>
    <w:p>
      <w:rPr>
        <w:rFonts w:hAnsi="Arial"/>
        <w:rFonts w:ascii="Arial"/>
      </w:rPr>
      <w:pPr>
        <w:pStyle w:val="Body Text"/>
      </w:pPr>
      <w:r>
        <w:rPr>
          <w:rFonts w:hAnsi="Arial"/>
          <w:rFonts w:ascii="Arial"/>
          <w:sz w:val="16"/>
          <w:vertAlign w:val="superscript"/>
        </w:rPr>
        <w:t>23</w:t>
      </w:r>
      <w:r>
        <w:fldChar w:fldCharType="begin"/>
      </w:r>
      <w:r>
        <w:instrText>HYPERLINK "http://www.redjurista.com/document.aspx?ajcode=//www.minambiente.gov&amp;arts="</w:instrText>
      </w:r>
      <w:r>
        <w:fldChar w:fldCharType="separate"/>
      </w:r>
      <w:r>
        <w:rPr>
          <w:rFonts w:hAnsi="Arial"/>
          <w:rFonts w:ascii="Arial"/>
          <w:sz w:val="16"/>
          <w:u w:val="single"/>
          <w:color w:val="black"/>
        </w:rPr>
        <w:t>https://www.minambiente.gov.co/documento-entidad/resolucion-463-</w:t>
      </w:r>
      <w:r>
        <w:rPr>
          <w:rFonts w:hAnsi="Arial"/>
          <w:rFonts w:ascii="Arial"/>
          <w:sz w:val="16"/>
          <w:u w:val="single"/>
          <w:color w:val="black"/>
        </w:rPr>
        <w:t>de-</w:t>
      </w:r>
      <w:r>
        <w:fldChar w:fldCharType="end"/>
      </w:r>
    </w:p>
    <w:p>
      <w:rPr>
        <w:rFonts w:hAnsi="Arial"/>
        <w:rFonts w:ascii="Arial"/>
      </w:rPr>
      <w:pPr>
        <w:pStyle w:val="Body Text"/>
      </w:pPr>
      <w:r>
        <w:fldChar w:fldCharType="begin"/>
      </w:r>
      <w:r>
        <w:instrText>HYPERLINK "http://www.redjurista.com/document.aspx?ajcode=//www.minambiente.gov&amp;arts="</w:instrText>
      </w:r>
      <w:r>
        <w:fldChar w:fldCharType="separate"/>
      </w:r>
      <w:r>
        <w:rPr>
          <w:rFonts w:hAnsi="Arial"/>
          <w:rFonts w:ascii="Arial"/>
          <w:sz w:val="16"/>
          <w:u w:val="single"/>
          <w:color w:val="black"/>
        </w:rPr>
        <w:t>2005/#:~:text=Abril%2015%20de%202005.,los%20Cerros%20Orientales%20de%20Bogot%C3%A1.%C2%BB</w:t>
      </w:r>
      <w:r>
        <w:rPr>
          <w:rFonts w:hAnsi="Arial"/>
          <w:rFonts w:ascii="Arial"/>
          <w:sz w:val="16"/>
          <w:u w:val="none"/>
          <w:color w:val="black"/>
        </w:rPr>
        <w:t>.</w:t>
      </w:r>
      <w:r>
        <w:fldChar w:fldCharType="end"/>
      </w:r>
      <w:r>
        <w:rPr>
          <w:rFonts w:hAnsi="Arial"/>
          <w:rFonts w:ascii="Arial"/>
          <w:sz w:val="16"/>
        </w:rPr>
        <w:t xml:space="preserve"> Fecha de consulta: 10 de mayo de 2024.</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Artículo 1º. Redelimitar el Área de</w:t>
      </w:r>
      <w:r>
        <w:rPr>
          <w:rFonts w:hAnsi="Arial"/>
          <w:rFonts w:ascii="Arial"/>
          <w:sz w:val="22"/>
        </w:rPr>
        <w:t xml:space="preserve"> Reserva Forestal Protectora Bosque</w:t>
      </w:r>
      <w:r>
        <w:rPr>
          <w:rFonts w:hAnsi="Arial"/>
          <w:rFonts w:ascii="Arial"/>
          <w:sz w:val="22"/>
        </w:rPr>
        <w:t xml:space="preserve"> Oriental de Bogotá, declarada mediante el artículo 2º de la Resolución número 076 de 1977, ubicada</w:t>
      </w:r>
      <w:r>
        <w:rPr>
          <w:rFonts w:hAnsi="Arial"/>
          <w:rFonts w:ascii="Arial"/>
          <w:sz w:val="22"/>
        </w:rPr>
        <w:t xml:space="preserve"> en jurisdicción del</w:t>
      </w:r>
      <w:r>
        <w:rPr>
          <w:rFonts w:hAnsi="Arial"/>
          <w:rFonts w:ascii="Arial"/>
          <w:sz w:val="22"/>
        </w:rPr>
        <w:t xml:space="preserve"> Distrito</w:t>
      </w:r>
      <w:r>
        <w:rPr>
          <w:rFonts w:hAnsi="Arial"/>
          <w:rFonts w:ascii="Arial"/>
          <w:sz w:val="22"/>
        </w:rPr>
        <w:t xml:space="preserve"> Capital,</w:t>
      </w:r>
      <w:r>
        <w:rPr>
          <w:rFonts w:hAnsi="Arial"/>
          <w:rFonts w:ascii="Arial"/>
          <w:sz w:val="22"/>
        </w:rPr>
        <w:t xml:space="preserve"> con</w:t>
      </w:r>
      <w:r>
        <w:rPr>
          <w:rFonts w:hAnsi="Arial"/>
          <w:rFonts w:ascii="Arial"/>
          <w:sz w:val="22"/>
        </w:rPr>
        <w:t xml:space="preserve"> el</w:t>
      </w:r>
      <w:r>
        <w:rPr>
          <w:rFonts w:hAnsi="Arial"/>
          <w:rFonts w:ascii="Arial"/>
          <w:sz w:val="22"/>
        </w:rPr>
        <w:t xml:space="preserve"> fin</w:t>
      </w:r>
      <w:r>
        <w:rPr>
          <w:rFonts w:hAnsi="Arial"/>
          <w:rFonts w:ascii="Arial"/>
          <w:sz w:val="22"/>
        </w:rPr>
        <w:t xml:space="preserve"> de</w:t>
      </w:r>
      <w:r>
        <w:rPr>
          <w:rFonts w:hAnsi="Arial"/>
          <w:rFonts w:ascii="Arial"/>
          <w:sz w:val="22"/>
        </w:rPr>
        <w:t xml:space="preserve"> armonizar</w:t>
      </w:r>
      <w:r>
        <w:rPr>
          <w:rFonts w:hAnsi="Arial"/>
          <w:rFonts w:ascii="Arial"/>
          <w:sz w:val="22"/>
        </w:rPr>
        <w:t xml:space="preserve"> los</w:t>
      </w:r>
      <w:r>
        <w:rPr>
          <w:rFonts w:hAnsi="Arial"/>
          <w:rFonts w:ascii="Arial"/>
          <w:sz w:val="22"/>
        </w:rPr>
        <w:t xml:space="preserve"> elementos de orden ambiental y territorial para su adecuado manejo y administración, la cual quedará</w:t>
      </w:r>
      <w:r>
        <w:rPr>
          <w:rFonts w:hAnsi="Arial"/>
          <w:rFonts w:ascii="Arial"/>
          <w:sz w:val="22"/>
        </w:rPr>
        <w:t xml:space="preserve"> comprendida</w:t>
      </w:r>
      <w:r>
        <w:rPr>
          <w:rFonts w:hAnsi="Arial"/>
          <w:rFonts w:ascii="Arial"/>
          <w:sz w:val="22"/>
        </w:rPr>
        <w:t xml:space="preserve"> dentro</w:t>
      </w:r>
      <w:r>
        <w:rPr>
          <w:rFonts w:hAnsi="Arial"/>
          <w:rFonts w:ascii="Arial"/>
          <w:sz w:val="22"/>
        </w:rPr>
        <w:t xml:space="preserve"> de</w:t>
      </w:r>
      <w:r>
        <w:rPr>
          <w:rFonts w:hAnsi="Arial"/>
          <w:rFonts w:ascii="Arial"/>
          <w:sz w:val="22"/>
        </w:rPr>
        <w:t xml:space="preserve"> los</w:t>
      </w:r>
      <w:r>
        <w:rPr>
          <w:rFonts w:hAnsi="Arial"/>
          <w:rFonts w:ascii="Arial"/>
          <w:sz w:val="22"/>
        </w:rPr>
        <w:t xml:space="preserve"> siguientes límites</w:t>
      </w:r>
      <w:r>
        <w:rPr>
          <w:rFonts w:hAnsi="Arial"/>
          <w:rFonts w:ascii="Arial"/>
          <w:sz w:val="22"/>
        </w:rPr>
        <w:t xml:space="preserve"> indicados</w:t>
      </w:r>
      <w:r>
        <w:rPr>
          <w:rFonts w:hAnsi="Arial"/>
          <w:rFonts w:ascii="Arial"/>
          <w:sz w:val="22"/>
        </w:rPr>
        <w:t xml:space="preserve"> sobre la</w:t>
      </w:r>
      <w:r>
        <w:rPr>
          <w:rFonts w:hAnsi="Arial"/>
          <w:rFonts w:ascii="Arial"/>
          <w:sz w:val="22"/>
        </w:rPr>
        <w:t xml:space="preserve"> cartografía a escala 1:10.000 del IGAC, Plano número 1 que se incorpora a la presente resolución y descritos de la siguiente manera:</w:t>
      </w:r>
    </w:p>
    <w:p>
      <w:rPr>
        <w:rFonts w:hAnsi="Arial"/>
        <w:rFonts w:ascii="Arial"/>
      </w:rPr>
      <w:pPr>
        <w:pStyle w:val="Body Text"/>
      </w:pPr>
      <w:rPr>
        <w:sz w:val="22"/>
      </w:rPr>
    </w:p>
    <w:p>
      <w:rPr>
        <w:rFonts w:hAnsi="Arial"/>
        <w:rFonts w:ascii="Arial"/>
      </w:rPr>
      <w:pPr>
        <w:pStyle w:val="Body Text"/>
      </w:pPr>
      <w:r>
        <w:rPr>
          <w:rFonts w:hAnsi="Arial"/>
          <w:rFonts w:ascii="Arial"/>
          <w:sz w:val="22"/>
        </w:rPr>
        <w:t>[...]</w:t>
      </w:r>
    </w:p>
    <w:p>
      <w:rPr>
        <w:rFonts w:hAnsi="Arial"/>
        <w:rFonts w:ascii="Arial"/>
      </w:rPr>
      <w:pPr>
        <w:pStyle w:val="Body Text"/>
      </w:pPr>
      <w:r>
        <w:rPr>
          <w:rFonts w:hAnsi="Arial"/>
          <w:rFonts w:ascii="Arial"/>
          <w:sz w:val="22"/>
        </w:rPr>
        <w:t xml:space="preserve">Artículo 9º. La presente resolución rige a partir de la fecha de su publicación en el Diario Oficial.</w:t>
      </w:r>
    </w:p>
    <w:p>
      <w:rPr>
        <w:rFonts w:hAnsi="Arial"/>
        <w:rFonts w:ascii="Arial"/>
      </w:rPr>
      <w:pPr>
        <w:pStyle w:val="Body Text"/>
      </w:pPr>
      <w:rPr>
        <w:sz w:val="22"/>
      </w:rPr>
    </w:p>
    <w:p>
      <w:rPr>
        <w:rFonts w:hAnsi="Arial"/>
        <w:rFonts w:ascii="Arial"/>
      </w:rPr>
      <w:pPr>
        <w:pStyle w:val="Body Text"/>
      </w:pPr>
      <w:r>
        <w:rPr>
          <w:rFonts w:hAnsi="Arial"/>
          <w:rFonts w:ascii="Arial"/>
          <w:sz w:val="22"/>
        </w:rPr>
        <w:t>Comuníquese,</w:t>
      </w:r>
      <w:r>
        <w:rPr>
          <w:rFonts w:hAnsi="Arial"/>
          <w:rFonts w:ascii="Arial"/>
          <w:sz w:val="22"/>
        </w:rPr>
        <w:t xml:space="preserve"> publíquese</w:t>
      </w:r>
      <w:r>
        <w:rPr>
          <w:rFonts w:hAnsi="Arial"/>
          <w:rFonts w:ascii="Arial"/>
          <w:sz w:val="22"/>
        </w:rPr>
        <w:t xml:space="preserve"> y </w:t>
      </w:r>
      <w:r>
        <w:rPr>
          <w:rFonts w:hAnsi="Arial"/>
          <w:rFonts w:ascii="Arial"/>
          <w:sz w:val="22"/>
        </w:rPr>
        <w:t>cúmplase.</w:t>
      </w:r>
    </w:p>
    <w:p>
      <w:rPr>
        <w:rFonts w:hAnsi="Arial"/>
        <w:rFonts w:ascii="Arial"/>
      </w:rPr>
      <w:pPr>
        <w:pStyle w:val="Body Text"/>
      </w:pPr>
      <w:r>
        <w:rPr>
          <w:rFonts w:hAnsi="Arial"/>
          <w:rFonts w:ascii="Arial"/>
          <w:sz w:val="22"/>
        </w:rPr>
        <w:t>Dada</w:t>
      </w:r>
      <w:r>
        <w:rPr>
          <w:rFonts w:hAnsi="Arial"/>
          <w:rFonts w:ascii="Arial"/>
          <w:sz w:val="22"/>
        </w:rPr>
        <w:t xml:space="preserve"> en Bogotá,</w:t>
      </w:r>
      <w:r>
        <w:rPr>
          <w:rFonts w:hAnsi="Arial"/>
          <w:rFonts w:ascii="Arial"/>
          <w:sz w:val="22"/>
        </w:rPr>
        <w:t xml:space="preserve"> D. C.,</w:t>
      </w:r>
      <w:r>
        <w:rPr>
          <w:rFonts w:hAnsi="Arial"/>
          <w:rFonts w:ascii="Arial"/>
          <w:sz w:val="22"/>
        </w:rPr>
        <w:t xml:space="preserve"> a</w:t>
      </w:r>
      <w:r>
        <w:rPr>
          <w:rFonts w:hAnsi="Arial"/>
          <w:rFonts w:ascii="Arial"/>
          <w:sz w:val="22"/>
        </w:rPr>
        <w:t xml:space="preserve"> 14 de</w:t>
      </w:r>
      <w:r>
        <w:rPr>
          <w:rFonts w:hAnsi="Arial"/>
          <w:rFonts w:ascii="Arial"/>
          <w:sz w:val="22"/>
        </w:rPr>
        <w:t xml:space="preserve"> abril</w:t>
      </w:r>
      <w:r>
        <w:rPr>
          <w:rFonts w:hAnsi="Arial"/>
          <w:rFonts w:ascii="Arial"/>
          <w:sz w:val="22"/>
        </w:rPr>
        <w:t xml:space="preserve"> de</w:t>
      </w:r>
      <w:r>
        <w:rPr>
          <w:rFonts w:hAnsi="Arial"/>
          <w:rFonts w:ascii="Arial"/>
          <w:sz w:val="22"/>
        </w:rPr>
        <w:t xml:space="preserve"> 2005.</w:t>
      </w:r>
    </w:p>
    <w:p>
      <w:rPr>
        <w:rFonts w:hAnsi="Arial"/>
        <w:rFonts w:ascii="Arial"/>
      </w:rPr>
      <w:pPr>
        <w:pStyle w:val="Body Text"/>
      </w:pPr>
      <w:r>
        <w:rPr>
          <w:rFonts w:hAnsi="Arial"/>
          <w:rFonts w:ascii="Arial"/>
          <w:sz w:val="22"/>
        </w:rPr>
        <w:t>La</w:t>
      </w:r>
      <w:r>
        <w:rPr>
          <w:rFonts w:hAnsi="Arial"/>
          <w:rFonts w:ascii="Arial"/>
          <w:sz w:val="22"/>
        </w:rPr>
        <w:t xml:space="preserve"> Ministra de</w:t>
      </w:r>
      <w:r>
        <w:rPr>
          <w:rFonts w:hAnsi="Arial"/>
          <w:rFonts w:ascii="Arial"/>
          <w:sz w:val="22"/>
        </w:rPr>
        <w:t xml:space="preserve"> Ambiente,</w:t>
      </w:r>
      <w:r>
        <w:rPr>
          <w:rFonts w:hAnsi="Arial"/>
          <w:rFonts w:ascii="Arial"/>
          <w:sz w:val="22"/>
        </w:rPr>
        <w:t xml:space="preserve"> Vivienda y</w:t>
      </w:r>
      <w:r>
        <w:rPr>
          <w:rFonts w:hAnsi="Arial"/>
          <w:rFonts w:ascii="Arial"/>
          <w:sz w:val="22"/>
        </w:rPr>
        <w:t xml:space="preserve"> Desarrollo</w:t>
      </w:r>
      <w:r>
        <w:rPr>
          <w:rFonts w:hAnsi="Arial"/>
          <w:rFonts w:ascii="Arial"/>
          <w:sz w:val="22"/>
        </w:rPr>
        <w:t xml:space="preserve"> Territorial, Sandra Suárez Pérez".</w:t>
      </w:r>
    </w:p>
    <w:p>
      <w:rPr>
        <w:rFonts w:hAnsi="Arial"/>
        <w:rFonts w:ascii="Arial"/>
      </w:rPr>
      <w:pPr>
        <w:pStyle w:val="Body Text"/>
      </w:pPr>
      <w:rPr>
        <w:sz w:val="22"/>
      </w:rPr>
    </w:p>
    <w:p>
      <w:rPr>
        <w:rFonts w:hAnsi="Arial"/>
        <w:rFonts w:ascii="Arial"/>
      </w:rPr>
      <w:pPr>
        <w:pStyle w:val="Body Text"/>
      </w:pPr>
      <w:r>
        <w:rPr>
          <w:rFonts w:hAnsi="Arial"/>
          <w:rFonts w:ascii="Arial"/>
          <w:sz w:val="16"/>
        </w:rPr>
        <w:t>99.</w:t>
      </w:r>
      <w:r>
        <w:rPr>
          <w:rFonts w:hAnsi="Arial"/>
          <w:rFonts w:ascii="Arial"/>
          <w:sz w:val="16"/>
        </w:rPr>
        <w:t xml:space="preserve"> </w:t>
      </w:r>
      <w:r>
        <w:rPr>
          <w:rFonts w:hAnsi="Arial"/>
          <w:rFonts w:ascii="Arial"/>
        </w:rPr>
        <w:t>Por</w:t>
      </w:r>
      <w:r>
        <w:rPr>
          <w:rFonts w:hAnsi="Arial"/>
          <w:rFonts w:ascii="Arial"/>
        </w:rPr>
        <w:t xml:space="preserve"> su</w:t>
      </w:r>
      <w:r>
        <w:rPr>
          <w:rFonts w:hAnsi="Arial"/>
          <w:rFonts w:ascii="Arial"/>
        </w:rPr>
        <w:t xml:space="preserve"> parte,</w:t>
      </w:r>
      <w:r>
        <w:rPr>
          <w:rFonts w:hAnsi="Arial"/>
          <w:rFonts w:ascii="Arial"/>
        </w:rPr>
        <w:t xml:space="preserve"> el</w:t>
      </w:r>
      <w:r>
        <w:rPr>
          <w:rFonts w:hAnsi="Arial"/>
          <w:rFonts w:ascii="Arial"/>
        </w:rPr>
        <w:t xml:space="preserve"> contenido</w:t>
      </w:r>
      <w:r>
        <w:rPr>
          <w:rFonts w:hAnsi="Arial"/>
          <w:rFonts w:ascii="Arial"/>
        </w:rPr>
        <w:t xml:space="preserve"> de</w:t>
      </w:r>
      <w:r>
        <w:rPr>
          <w:rFonts w:hAnsi="Arial"/>
          <w:rFonts w:ascii="Arial"/>
        </w:rPr>
        <w:t xml:space="preserve"> la Resolución</w:t>
      </w:r>
      <w:r>
        <w:rPr>
          <w:rFonts w:hAnsi="Arial"/>
          <w:rFonts w:ascii="Arial"/>
        </w:rPr>
        <w:t xml:space="preserve"> 519</w:t>
      </w:r>
      <w:r>
        <w:rPr>
          <w:rFonts w:hAnsi="Arial"/>
          <w:rFonts w:ascii="Arial"/>
        </w:rPr>
        <w:t xml:space="preserve"> de 2005</w:t>
      </w:r>
      <w:r>
        <w:rPr>
          <w:rFonts w:hAnsi="Arial"/>
          <w:rFonts w:ascii="Arial"/>
        </w:rPr>
        <w:t xml:space="preserve"> es</w:t>
      </w:r>
      <w:r>
        <w:rPr>
          <w:rFonts w:hAnsi="Arial"/>
          <w:rFonts w:ascii="Arial"/>
        </w:rPr>
        <w:t xml:space="preserve"> el</w:t>
      </w:r>
      <w:r>
        <w:rPr>
          <w:rFonts w:hAnsi="Arial"/>
          <w:rFonts w:ascii="Arial"/>
        </w:rPr>
        <w:t xml:space="preserve"> </w:t>
      </w:r>
      <w:r>
        <w:rPr>
          <w:rFonts w:hAnsi="Arial"/>
          <w:rFonts w:ascii="Arial"/>
        </w:rPr>
        <w:t>siguiente:</w:t>
      </w:r>
    </w:p>
    <w:p>
      <w:rPr>
        <w:rFonts w:hAnsi="Arial"/>
        <w:rFonts w:ascii="Arial"/>
      </w:rPr>
      <w:pPr>
        <w:pStyle w:val="Body Text"/>
      </w:pPr>
    </w:p>
    <w:p>
      <w:rPr>
        <w:rFonts w:hAnsi="Arial"/>
        <w:rFonts w:ascii="Arial"/>
      </w:rPr>
      <w:pPr>
        <w:pStyle w:val="Body Text"/>
        <w:jc w:val="center"/>
      </w:pPr>
      <w:r>
        <w:rPr>
          <w:rFonts w:hAnsi="Arial"/>
          <w:rFonts w:ascii="Arial"/>
          <w:sz w:val="22"/>
        </w:rPr>
        <w:t>"</w:t>
      </w:r>
      <w:r>
        <w:rPr>
          <w:rFonts w:hAnsi="Arial"/>
          <w:rFonts w:ascii="Arial"/>
          <w:sz w:val="22"/>
          <w:b/>
        </w:rPr>
        <w:t>RESOLUCION</w:t>
      </w:r>
      <w:r>
        <w:rPr>
          <w:rFonts w:hAnsi="Arial"/>
          <w:rFonts w:ascii="Arial"/>
          <w:sz w:val="22"/>
          <w:b/>
        </w:rPr>
        <w:t xml:space="preserve"> 0519</w:t>
      </w:r>
      <w:r>
        <w:rPr>
          <w:rFonts w:hAnsi="Arial"/>
          <w:rFonts w:ascii="Arial"/>
          <w:sz w:val="22"/>
          <w:b/>
        </w:rPr>
        <w:t xml:space="preserve"> DE 2005</w:t>
      </w:r>
    </w:p>
    <w:p>
      <w:rPr>
        <w:rFonts w:hAnsi="Arial"/>
        <w:rFonts w:ascii="Arial"/>
      </w:rPr>
      <w:pPr>
        <w:pStyle w:val="Body Text"/>
        <w:jc w:val="center"/>
      </w:pPr>
      <w:r>
        <w:rPr>
          <w:rFonts w:hAnsi="Arial"/>
          <w:rFonts w:ascii="Arial"/>
          <w:sz w:val="22"/>
          <w:b/>
        </w:rPr>
        <w:t xml:space="preserve">(abril </w:t>
      </w:r>
      <w:r>
        <w:rPr>
          <w:rFonts w:hAnsi="Arial"/>
          <w:rFonts w:ascii="Arial"/>
          <w:sz w:val="22"/>
          <w:b/>
        </w:rPr>
        <w:t>22)</w:t>
      </w:r>
    </w:p>
    <w:p>
      <w:rPr>
        <w:rFonts w:hAnsi="Arial"/>
        <w:rFonts w:ascii="Arial"/>
      </w:rPr>
      <w:pPr>
        <w:pStyle w:val="Body Text"/>
      </w:pPr>
      <w:rPr>
        <w:sz w:val="22"/>
        <w:b/>
      </w:rPr>
    </w:p>
    <w:p>
      <w:rPr>
        <w:rFonts w:hAnsi="Arial"/>
        <w:rFonts w:ascii="Arial"/>
      </w:rPr>
      <w:pPr>
        <w:pStyle w:val="Body Text"/>
        <w:jc w:val="center"/>
      </w:pPr>
      <w:r>
        <w:rPr>
          <w:rFonts w:hAnsi="Arial"/>
          <w:rFonts w:ascii="Arial"/>
          <w:sz w:val="22"/>
          <w:b/>
        </w:rPr>
        <w:t>Por</w:t>
      </w:r>
      <w:r>
        <w:rPr>
          <w:rFonts w:hAnsi="Arial"/>
          <w:rFonts w:ascii="Arial"/>
          <w:sz w:val="22"/>
          <w:b/>
        </w:rPr>
        <w:t xml:space="preserve"> medio</w:t>
      </w:r>
      <w:r>
        <w:rPr>
          <w:rFonts w:hAnsi="Arial"/>
          <w:rFonts w:ascii="Arial"/>
          <w:sz w:val="22"/>
          <w:b/>
        </w:rPr>
        <w:t xml:space="preserve"> de</w:t>
      </w:r>
      <w:r>
        <w:rPr>
          <w:rFonts w:hAnsi="Arial"/>
          <w:rFonts w:ascii="Arial"/>
          <w:sz w:val="22"/>
          <w:b/>
        </w:rPr>
        <w:t xml:space="preserve"> la cual</w:t>
      </w:r>
      <w:r>
        <w:rPr>
          <w:rFonts w:hAnsi="Arial"/>
          <w:rFonts w:ascii="Arial"/>
          <w:sz w:val="22"/>
          <w:b/>
        </w:rPr>
        <w:t xml:space="preserve"> se</w:t>
      </w:r>
      <w:r>
        <w:rPr>
          <w:rFonts w:hAnsi="Arial"/>
          <w:rFonts w:ascii="Arial"/>
          <w:sz w:val="22"/>
          <w:b/>
        </w:rPr>
        <w:t xml:space="preserve"> aclara el</w:t>
      </w:r>
      <w:r>
        <w:rPr>
          <w:rFonts w:hAnsi="Arial"/>
          <w:rFonts w:ascii="Arial"/>
          <w:sz w:val="22"/>
          <w:b/>
        </w:rPr>
        <w:t xml:space="preserve"> artículo</w:t>
      </w:r>
      <w:r>
        <w:rPr>
          <w:rFonts w:hAnsi="Arial"/>
          <w:rFonts w:ascii="Arial"/>
          <w:sz w:val="22"/>
          <w:b/>
        </w:rPr>
        <w:t xml:space="preserve"> primero de</w:t>
      </w:r>
      <w:r>
        <w:rPr>
          <w:rFonts w:hAnsi="Arial"/>
          <w:rFonts w:ascii="Arial"/>
          <w:sz w:val="22"/>
          <w:b/>
        </w:rPr>
        <w:t xml:space="preserve"> la</w:t>
      </w:r>
      <w:r>
        <w:rPr>
          <w:rFonts w:hAnsi="Arial"/>
          <w:rFonts w:ascii="Arial"/>
          <w:sz w:val="22"/>
          <w:b/>
        </w:rPr>
        <w:t xml:space="preserve"> Resolución número 463 del 14 de abril de 2005, expedida por el Ministerio de Ambiente, Vivienda y Desarrollo Territorial.</w:t>
      </w:r>
    </w:p>
    <w:p>
      <w:rPr>
        <w:rFonts w:hAnsi="Arial"/>
        <w:rFonts w:ascii="Arial"/>
      </w:rPr>
      <w:pPr>
        <w:pStyle w:val="Body Text"/>
        <w:jc w:val="center"/>
      </w:pPr>
      <w:r>
        <w:rPr>
          <w:rFonts w:hAnsi="Arial"/>
          <w:rFonts w:ascii="Arial"/>
          <w:sz w:val="22"/>
          <w:b/>
        </w:rPr>
        <w:t>La</w:t>
      </w:r>
      <w:r>
        <w:rPr>
          <w:rFonts w:hAnsi="Arial"/>
          <w:rFonts w:ascii="Arial"/>
          <w:sz w:val="22"/>
          <w:b/>
        </w:rPr>
        <w:t xml:space="preserve"> Ministra de</w:t>
      </w:r>
      <w:r>
        <w:rPr>
          <w:rFonts w:hAnsi="Arial"/>
          <w:rFonts w:ascii="Arial"/>
          <w:sz w:val="22"/>
          <w:b/>
        </w:rPr>
        <w:t xml:space="preserve"> Ambiente,</w:t>
      </w:r>
      <w:r>
        <w:rPr>
          <w:rFonts w:hAnsi="Arial"/>
          <w:rFonts w:ascii="Arial"/>
          <w:sz w:val="22"/>
          <w:b/>
        </w:rPr>
        <w:t xml:space="preserve"> Vivienda</w:t>
      </w:r>
      <w:r>
        <w:rPr>
          <w:rFonts w:hAnsi="Arial"/>
          <w:rFonts w:ascii="Arial"/>
          <w:sz w:val="22"/>
          <w:b/>
        </w:rPr>
        <w:t xml:space="preserve"> y Desarrollo</w:t>
      </w:r>
      <w:r>
        <w:rPr>
          <w:rFonts w:hAnsi="Arial"/>
          <w:rFonts w:ascii="Arial"/>
          <w:sz w:val="22"/>
          <w:b/>
        </w:rPr>
        <w:t xml:space="preserve"> </w:t>
      </w:r>
      <w:r>
        <w:rPr>
          <w:rFonts w:hAnsi="Arial"/>
          <w:rFonts w:ascii="Arial"/>
          <w:sz w:val="22"/>
          <w:b/>
        </w:rPr>
        <w:t>Territorial,</w:t>
      </w:r>
    </w:p>
    <w:p>
      <w:rPr>
        <w:rFonts w:hAnsi="Arial"/>
        <w:rFonts w:ascii="Arial"/>
      </w:rPr>
      <w:pPr>
        <w:pStyle w:val="Body Text"/>
        <w:jc w:val="center"/>
      </w:pPr>
      <w:r>
        <w:rPr>
          <w:rFonts w:hAnsi="Arial"/>
          <w:rFonts w:ascii="Arial"/>
          <w:sz w:val="22"/>
          <w:b/>
        </w:rPr>
        <w:t>en</w:t>
      </w:r>
      <w:r>
        <w:rPr>
          <w:rFonts w:hAnsi="Arial"/>
          <w:rFonts w:ascii="Arial"/>
          <w:sz w:val="22"/>
          <w:b/>
        </w:rPr>
        <w:t xml:space="preserve"> uso de</w:t>
      </w:r>
      <w:r>
        <w:rPr>
          <w:rFonts w:hAnsi="Arial"/>
          <w:rFonts w:ascii="Arial"/>
          <w:sz w:val="22"/>
          <w:b/>
        </w:rPr>
        <w:t xml:space="preserve"> sus facultades</w:t>
      </w:r>
      <w:r>
        <w:rPr>
          <w:rFonts w:hAnsi="Arial"/>
          <w:rFonts w:ascii="Arial"/>
          <w:sz w:val="22"/>
          <w:b/>
        </w:rPr>
        <w:t xml:space="preserve"> legales y</w:t>
      </w:r>
      <w:r>
        <w:rPr>
          <w:rFonts w:hAnsi="Arial"/>
          <w:rFonts w:ascii="Arial"/>
          <w:sz w:val="22"/>
          <w:b/>
        </w:rPr>
        <w:t xml:space="preserve"> en</w:t>
      </w:r>
      <w:r>
        <w:rPr>
          <w:rFonts w:hAnsi="Arial"/>
          <w:rFonts w:ascii="Arial"/>
          <w:sz w:val="22"/>
          <w:b/>
        </w:rPr>
        <w:t xml:space="preserve"> especial las conferidas en</w:t>
      </w:r>
      <w:r>
        <w:rPr>
          <w:rFonts w:hAnsi="Arial"/>
          <w:rFonts w:ascii="Arial"/>
          <w:sz w:val="22"/>
          <w:b/>
        </w:rPr>
        <w:t xml:space="preserve"> los artículos 5º numerales 18 y 19 y 6º de la Ley 99 de 1993 y en el artículo 2º del Decreto-ley 216 de 2003, y</w:t>
      </w:r>
    </w:p>
    <w:p>
      <w:rPr>
        <w:rFonts w:hAnsi="Arial"/>
        <w:rFonts w:ascii="Arial"/>
      </w:rPr>
      <w:pPr>
        <w:pStyle w:val="Body Text"/>
        <w:jc w:val="center"/>
      </w:pPr>
      <w:r>
        <w:rPr>
          <w:rFonts w:hAnsi="Arial"/>
          <w:rFonts w:ascii="Arial"/>
          <w:sz w:val="22"/>
          <w:b/>
        </w:rPr>
        <w:t>CONSIDERANDO:</w:t>
      </w:r>
    </w:p>
    <w:p>
      <w:rPr>
        <w:rFonts w:hAnsi="Arial"/>
        <w:rFonts w:ascii="Arial"/>
      </w:rPr>
      <w:pPr>
        <w:pStyle w:val="Body Text"/>
      </w:pPr>
      <w:rPr>
        <w:sz w:val="22"/>
        <w:b/>
      </w:rPr>
    </w:p>
    <w:p>
      <w:rPr>
        <w:rFonts w:hAnsi="Arial"/>
        <w:rFonts w:ascii="Arial"/>
      </w:rPr>
      <w:pPr>
        <w:pStyle w:val="Body Text"/>
        <w:jc w:val="both"/>
      </w:pPr>
      <w:r>
        <w:rPr>
          <w:rFonts w:hAnsi="Arial"/>
          <w:rFonts w:ascii="Arial"/>
          <w:sz w:val="22"/>
        </w:rPr>
        <w:t>Que</w:t>
      </w:r>
      <w:r>
        <w:rPr>
          <w:rFonts w:hAnsi="Arial"/>
          <w:rFonts w:ascii="Arial"/>
          <w:sz w:val="22"/>
        </w:rPr>
        <w:t xml:space="preserve"> mediante la Resolución 0463 del</w:t>
      </w:r>
      <w:r>
        <w:rPr>
          <w:rFonts w:hAnsi="Arial"/>
          <w:rFonts w:ascii="Arial"/>
          <w:sz w:val="22"/>
        </w:rPr>
        <w:t xml:space="preserve"> 14</w:t>
      </w:r>
      <w:r>
        <w:rPr>
          <w:rFonts w:hAnsi="Arial"/>
          <w:rFonts w:ascii="Arial"/>
          <w:sz w:val="22"/>
        </w:rPr>
        <w:t xml:space="preserve"> de abril</w:t>
      </w:r>
      <w:r>
        <w:rPr>
          <w:rFonts w:hAnsi="Arial"/>
          <w:rFonts w:ascii="Arial"/>
          <w:sz w:val="22"/>
        </w:rPr>
        <w:t xml:space="preserve"> de</w:t>
      </w:r>
      <w:r>
        <w:rPr>
          <w:rFonts w:hAnsi="Arial"/>
          <w:rFonts w:ascii="Arial"/>
          <w:sz w:val="22"/>
        </w:rPr>
        <w:t xml:space="preserve"> 2005,</w:t>
      </w:r>
      <w:r>
        <w:rPr>
          <w:rFonts w:hAnsi="Arial"/>
          <w:rFonts w:ascii="Arial"/>
          <w:sz w:val="22"/>
        </w:rPr>
        <w:t xml:space="preserve"> se</w:t>
      </w:r>
      <w:r>
        <w:rPr>
          <w:rFonts w:hAnsi="Arial"/>
          <w:rFonts w:ascii="Arial"/>
          <w:sz w:val="22"/>
        </w:rPr>
        <w:t xml:space="preserve"> redelimita</w:t>
      </w:r>
      <w:r>
        <w:rPr>
          <w:rFonts w:hAnsi="Arial"/>
          <w:rFonts w:ascii="Arial"/>
          <w:sz w:val="22"/>
        </w:rPr>
        <w:t xml:space="preserve"> la Reserva Forestal Protectora Bosque Oriental de Bogotá, se adopta su zonificación</w:t>
      </w:r>
      <w:r>
        <w:rPr>
          <w:rFonts w:hAnsi="Arial"/>
          <w:rFonts w:ascii="Arial"/>
          <w:sz w:val="22"/>
        </w:rPr>
        <w:t xml:space="preserve"> y</w:t>
      </w:r>
      <w:r>
        <w:rPr>
          <w:rFonts w:hAnsi="Arial"/>
          <w:rFonts w:ascii="Arial"/>
          <w:sz w:val="22"/>
        </w:rPr>
        <w:t xml:space="preserve"> reglamentación</w:t>
      </w:r>
      <w:r>
        <w:rPr>
          <w:rFonts w:hAnsi="Arial"/>
          <w:rFonts w:ascii="Arial"/>
          <w:sz w:val="22"/>
        </w:rPr>
        <w:t xml:space="preserve"> de usos y</w:t>
      </w:r>
      <w:r>
        <w:rPr>
          <w:rFonts w:hAnsi="Arial"/>
          <w:rFonts w:ascii="Arial"/>
          <w:sz w:val="22"/>
        </w:rPr>
        <w:t xml:space="preserve"> se establecen las determinantes para el ordenamiento y manejo de los Cerros Orientales de Bogotá;</w:t>
      </w:r>
    </w:p>
    <w:p>
      <w:rPr>
        <w:rFonts w:hAnsi="Arial"/>
        <w:rFonts w:ascii="Arial"/>
      </w:rPr>
      <w:pPr>
        <w:pStyle w:val="Body Text"/>
        <w:jc w:val="both"/>
      </w:pPr>
      <w:r>
        <w:rPr>
          <w:rFonts w:hAnsi="Arial"/>
          <w:rFonts w:ascii="Arial"/>
          <w:sz w:val="22"/>
        </w:rPr>
        <w:t>Que</w:t>
      </w:r>
      <w:r>
        <w:rPr>
          <w:rFonts w:hAnsi="Arial"/>
          <w:rFonts w:ascii="Arial"/>
          <w:sz w:val="22"/>
        </w:rPr>
        <w:t xml:space="preserve"> el</w:t>
      </w:r>
      <w:r>
        <w:rPr>
          <w:rFonts w:hAnsi="Arial"/>
          <w:rFonts w:ascii="Arial"/>
          <w:sz w:val="22"/>
        </w:rPr>
        <w:t xml:space="preserve"> artículo primero</w:t>
      </w:r>
      <w:r>
        <w:rPr>
          <w:rFonts w:hAnsi="Arial"/>
          <w:rFonts w:ascii="Arial"/>
          <w:sz w:val="22"/>
        </w:rPr>
        <w:t xml:space="preserve"> de</w:t>
      </w:r>
      <w:r>
        <w:rPr>
          <w:rFonts w:hAnsi="Arial"/>
          <w:rFonts w:ascii="Arial"/>
          <w:sz w:val="22"/>
        </w:rPr>
        <w:t xml:space="preserve"> la</w:t>
      </w:r>
      <w:r>
        <w:rPr>
          <w:rFonts w:hAnsi="Arial"/>
          <w:rFonts w:ascii="Arial"/>
          <w:sz w:val="22"/>
        </w:rPr>
        <w:t xml:space="preserve"> Resolución número 0463</w:t>
      </w:r>
      <w:r>
        <w:rPr>
          <w:rFonts w:hAnsi="Arial"/>
          <w:rFonts w:ascii="Arial"/>
          <w:sz w:val="22"/>
        </w:rPr>
        <w:t xml:space="preserve"> de</w:t>
      </w:r>
      <w:r>
        <w:rPr>
          <w:rFonts w:hAnsi="Arial"/>
          <w:rFonts w:ascii="Arial"/>
          <w:sz w:val="22"/>
        </w:rPr>
        <w:t xml:space="preserve"> 2005, establece: "Redelimitar el Área de Reserva Forestal Protectora Bosque Oriental de Bogotá, declarada mediante el artículo 2º de la Resolución número 076 de 1977, ubicada en jurisdicción del Distrito Capital, con el fin de armonizar</w:t>
      </w:r>
      <w:r>
        <w:rPr>
          <w:rFonts w:hAnsi="Arial"/>
          <w:rFonts w:ascii="Arial"/>
          <w:sz w:val="22"/>
        </w:rPr>
        <w:t xml:space="preserve"> los</w:t>
      </w:r>
      <w:r>
        <w:rPr>
          <w:rFonts w:hAnsi="Arial"/>
          <w:rFonts w:ascii="Arial"/>
          <w:sz w:val="22"/>
        </w:rPr>
        <w:t xml:space="preserve"> elementos de orden ambiental y</w:t>
      </w:r>
      <w:r>
        <w:rPr>
          <w:rFonts w:hAnsi="Arial"/>
          <w:rFonts w:ascii="Arial"/>
          <w:sz w:val="22"/>
        </w:rPr>
        <w:t xml:space="preserve"> territorial</w:t>
      </w:r>
      <w:r>
        <w:rPr>
          <w:rFonts w:hAnsi="Arial"/>
          <w:rFonts w:ascii="Arial"/>
          <w:sz w:val="22"/>
        </w:rPr>
        <w:t xml:space="preserve"> para</w:t>
      </w:r>
      <w:r>
        <w:rPr>
          <w:rFonts w:hAnsi="Arial"/>
          <w:rFonts w:ascii="Arial"/>
          <w:sz w:val="22"/>
        </w:rPr>
        <w:t xml:space="preserve"> su</w:t>
      </w:r>
      <w:r>
        <w:rPr>
          <w:rFonts w:hAnsi="Arial"/>
          <w:rFonts w:ascii="Arial"/>
          <w:sz w:val="22"/>
        </w:rPr>
        <w:t xml:space="preserve"> adecuado manejo y administración, la cual quedará comprendida dentro de los siguientes límites indicados sobre la cartografía a escala a 1: 10.000 del IGAG, Plano Número 1 que se incorpora a la presente resolución y descritos de la siguiente manera:";</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Que el artículo primero de la Resolución número 076 de 1977 expedida por</w:t>
      </w:r>
      <w:r>
        <w:rPr>
          <w:rFonts w:hAnsi="Arial"/>
          <w:rFonts w:ascii="Arial"/>
          <w:sz w:val="22"/>
        </w:rPr>
        <w:t xml:space="preserve"> el</w:t>
      </w:r>
      <w:r>
        <w:rPr>
          <w:rFonts w:hAnsi="Arial"/>
          <w:rFonts w:ascii="Arial"/>
          <w:sz w:val="22"/>
        </w:rPr>
        <w:t xml:space="preserve"> Ministerio de Agricultura</w:t>
      </w:r>
      <w:r>
        <w:rPr>
          <w:rFonts w:hAnsi="Arial"/>
          <w:rFonts w:ascii="Arial"/>
          <w:sz w:val="22"/>
        </w:rPr>
        <w:t xml:space="preserve"> aprueba el</w:t>
      </w:r>
      <w:r>
        <w:rPr>
          <w:rFonts w:hAnsi="Arial"/>
          <w:rFonts w:ascii="Arial"/>
          <w:sz w:val="22"/>
        </w:rPr>
        <w:t xml:space="preserve"> Acuerdo</w:t>
      </w:r>
      <w:r>
        <w:rPr>
          <w:rFonts w:hAnsi="Arial"/>
          <w:rFonts w:ascii="Arial"/>
          <w:sz w:val="22"/>
        </w:rPr>
        <w:t xml:space="preserve"> 30</w:t>
      </w:r>
      <w:r>
        <w:rPr>
          <w:rFonts w:hAnsi="Arial"/>
          <w:rFonts w:ascii="Arial"/>
          <w:sz w:val="22"/>
        </w:rPr>
        <w:t xml:space="preserve"> de 1976 de la</w:t>
      </w:r>
      <w:r>
        <w:rPr>
          <w:rFonts w:hAnsi="Arial"/>
          <w:rFonts w:ascii="Arial"/>
          <w:sz w:val="22"/>
        </w:rPr>
        <w:t xml:space="preserve"> Junta Directiva</w:t>
      </w:r>
      <w:r>
        <w:rPr>
          <w:rFonts w:hAnsi="Arial"/>
          <w:rFonts w:ascii="Arial"/>
          <w:sz w:val="22"/>
        </w:rPr>
        <w:t xml:space="preserve"> del Instituto de</w:t>
      </w:r>
      <w:r>
        <w:rPr>
          <w:rFonts w:hAnsi="Arial"/>
          <w:rFonts w:ascii="Arial"/>
          <w:sz w:val="22"/>
        </w:rPr>
        <w:t xml:space="preserve"> Recursos</w:t>
      </w:r>
      <w:r>
        <w:rPr>
          <w:rFonts w:hAnsi="Arial"/>
          <w:rFonts w:ascii="Arial"/>
          <w:sz w:val="22"/>
        </w:rPr>
        <w:t xml:space="preserve"> Naturales Renovables</w:t>
      </w:r>
      <w:r>
        <w:rPr>
          <w:rFonts w:hAnsi="Arial"/>
          <w:rFonts w:ascii="Arial"/>
          <w:sz w:val="22"/>
        </w:rPr>
        <w:t xml:space="preserve"> y</w:t>
      </w:r>
      <w:r>
        <w:rPr>
          <w:rFonts w:hAnsi="Arial"/>
          <w:rFonts w:ascii="Arial"/>
          <w:sz w:val="22"/>
        </w:rPr>
        <w:t xml:space="preserve"> del</w:t>
      </w:r>
      <w:r>
        <w:rPr>
          <w:rFonts w:hAnsi="Arial"/>
          <w:rFonts w:ascii="Arial"/>
          <w:sz w:val="22"/>
        </w:rPr>
        <w:t xml:space="preserve"> Ambiente, Inderena, el cual en su artículo primero Declara como Área de Reserva Forestal Protectora a la Zona denominada Bosque Oriental de Bogotá;</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rPr>
        <w:t>Que</w:t>
      </w:r>
      <w:r>
        <w:rPr>
          <w:rFonts w:hAnsi="Arial"/>
          <w:rFonts w:ascii="Arial"/>
          <w:sz w:val="22"/>
        </w:rPr>
        <w:t xml:space="preserve"> en mérito</w:t>
      </w:r>
      <w:r>
        <w:rPr>
          <w:rFonts w:hAnsi="Arial"/>
          <w:rFonts w:ascii="Arial"/>
          <w:sz w:val="22"/>
        </w:rPr>
        <w:t xml:space="preserve"> de</w:t>
      </w:r>
      <w:r>
        <w:rPr>
          <w:rFonts w:hAnsi="Arial"/>
          <w:rFonts w:ascii="Arial"/>
          <w:sz w:val="22"/>
        </w:rPr>
        <w:t xml:space="preserve"> lo expuesto,</w:t>
      </w:r>
    </w:p>
    <w:p>
      <w:rPr>
        <w:rFonts w:hAnsi="Arial"/>
        <w:rFonts w:ascii="Arial"/>
      </w:rPr>
      <w:pPr>
        <w:pStyle w:val="Body Text"/>
      </w:pPr>
      <w:rPr>
        <w:sz w:val="22"/>
      </w:rPr>
    </w:p>
    <w:p>
      <w:rPr>
        <w:rFonts w:hAnsi="Arial"/>
        <w:rFonts w:ascii="Arial"/>
      </w:rPr>
      <w:pPr>
        <w:pStyle w:val="Body Text"/>
        <w:jc w:val="center"/>
      </w:pPr>
      <w:r>
        <w:rPr>
          <w:rFonts w:hAnsi="Arial"/>
          <w:rFonts w:ascii="Arial"/>
          <w:sz w:val="22"/>
          <w:b/>
        </w:rPr>
        <w:t>RESUELVE:</w:t>
      </w:r>
    </w:p>
    <w:p>
      <w:rPr>
        <w:rFonts w:hAnsi="Arial"/>
        <w:rFonts w:ascii="Arial"/>
      </w:rPr>
      <w:pPr>
        <w:pStyle w:val="Body Text"/>
      </w:pPr>
      <w:rPr>
        <w:sz w:val="22"/>
        <w:b/>
      </w:rPr>
    </w:p>
    <w:p>
      <w:rPr>
        <w:rFonts w:hAnsi="Arial"/>
        <w:rFonts w:ascii="Arial"/>
      </w:rPr>
      <w:pPr>
        <w:pStyle w:val="Body Text"/>
        <w:jc w:val="both"/>
      </w:pPr>
      <w:r>
        <w:rPr>
          <w:rFonts w:hAnsi="Arial"/>
          <w:rFonts w:ascii="Arial"/>
          <w:sz w:val="22"/>
          <w:b/>
        </w:rPr>
        <w:t xml:space="preserve">Artículo 1º</w:t>
      </w:r>
      <w:r>
        <w:rPr>
          <w:rFonts w:hAnsi="Arial"/>
          <w:rFonts w:ascii="Arial"/>
          <w:sz w:val="22"/>
        </w:rPr>
        <w:t xml:space="preserve">. Aclarar que la redelimitación del Área de Reserva Forestal Protectora Bosque Oriental de Bogotá a que hace referencia la Resolución 0463 del 14 de abril de 2005, fue declarada mediante el artículo</w:t>
      </w:r>
      <w:r>
        <w:rPr>
          <w:rFonts w:hAnsi="Arial"/>
          <w:rFonts w:ascii="Arial"/>
          <w:sz w:val="22"/>
        </w:rPr>
        <w:t xml:space="preserve"> primero</w:t>
      </w:r>
      <w:r>
        <w:rPr>
          <w:rFonts w:hAnsi="Arial"/>
          <w:rFonts w:ascii="Arial"/>
          <w:sz w:val="22"/>
        </w:rPr>
        <w:t xml:space="preserve"> del</w:t>
      </w:r>
      <w:r>
        <w:rPr>
          <w:rFonts w:hAnsi="Arial"/>
          <w:rFonts w:ascii="Arial"/>
          <w:sz w:val="22"/>
        </w:rPr>
        <w:t xml:space="preserve"> Acuerdo</w:t>
      </w:r>
      <w:r>
        <w:rPr>
          <w:rFonts w:hAnsi="Arial"/>
          <w:rFonts w:ascii="Arial"/>
          <w:sz w:val="22"/>
        </w:rPr>
        <w:t xml:space="preserve"> 30 de 1976 de la</w:t>
      </w:r>
      <w:r>
        <w:rPr>
          <w:rFonts w:hAnsi="Arial"/>
          <w:rFonts w:ascii="Arial"/>
          <w:sz w:val="22"/>
        </w:rPr>
        <w:t xml:space="preserve"> Junta Directiva del</w:t>
      </w:r>
      <w:r>
        <w:rPr>
          <w:rFonts w:hAnsi="Arial"/>
          <w:rFonts w:ascii="Arial"/>
          <w:sz w:val="22"/>
        </w:rPr>
        <w:t xml:space="preserve"> Inderena y aprobada mediante el artículo primero de la Resolución 076 de 1977 proferida por el Ministerio de Agricultura.</w:t>
      </w:r>
    </w:p>
    <w:p>
      <w:rPr>
        <w:rFonts w:hAnsi="Arial"/>
        <w:rFonts w:ascii="Arial"/>
      </w:rPr>
      <w:pPr>
        <w:pStyle w:val="Body Text"/>
        <w:jc w:val="both"/>
      </w:pPr>
      <w:r>
        <w:rPr>
          <w:rFonts w:hAnsi="Arial"/>
          <w:rFonts w:ascii="Arial"/>
          <w:sz w:val="22"/>
          <w:b/>
        </w:rPr>
        <w:t>Artículo</w:t>
      </w:r>
      <w:r>
        <w:rPr>
          <w:rFonts w:hAnsi="Arial"/>
          <w:rFonts w:ascii="Arial"/>
          <w:sz w:val="22"/>
          <w:b/>
        </w:rPr>
        <w:t xml:space="preserve"> 2º.</w:t>
      </w:r>
      <w:r>
        <w:rPr>
          <w:rFonts w:hAnsi="Arial"/>
          <w:rFonts w:ascii="Arial"/>
          <w:sz w:val="22"/>
          <w:b/>
        </w:rPr>
        <w:t xml:space="preserve"> </w:t>
      </w:r>
      <w:r>
        <w:rPr>
          <w:rFonts w:hAnsi="Arial"/>
          <w:rFonts w:ascii="Arial"/>
          <w:sz w:val="22"/>
        </w:rPr>
        <w:t>Aclarar</w:t>
      </w:r>
      <w:r>
        <w:rPr>
          <w:rFonts w:hAnsi="Arial"/>
          <w:rFonts w:ascii="Arial"/>
          <w:sz w:val="22"/>
        </w:rPr>
        <w:t xml:space="preserve"> el artículo</w:t>
      </w:r>
      <w:r>
        <w:rPr>
          <w:rFonts w:hAnsi="Arial"/>
          <w:rFonts w:ascii="Arial"/>
          <w:sz w:val="22"/>
        </w:rPr>
        <w:t xml:space="preserve"> primero</w:t>
      </w:r>
      <w:r>
        <w:rPr>
          <w:rFonts w:hAnsi="Arial"/>
          <w:rFonts w:ascii="Arial"/>
          <w:sz w:val="22"/>
        </w:rPr>
        <w:t xml:space="preserve"> de</w:t>
      </w:r>
      <w:r>
        <w:rPr>
          <w:rFonts w:hAnsi="Arial"/>
          <w:rFonts w:ascii="Arial"/>
          <w:sz w:val="22"/>
        </w:rPr>
        <w:t xml:space="preserve"> la</w:t>
      </w:r>
      <w:r>
        <w:rPr>
          <w:rFonts w:hAnsi="Arial"/>
          <w:rFonts w:ascii="Arial"/>
          <w:sz w:val="22"/>
        </w:rPr>
        <w:t xml:space="preserve"> Resolución número</w:t>
      </w:r>
      <w:r>
        <w:rPr>
          <w:rFonts w:hAnsi="Arial"/>
          <w:rFonts w:ascii="Arial"/>
          <w:sz w:val="22"/>
        </w:rPr>
        <w:t xml:space="preserve"> 0463</w:t>
      </w:r>
      <w:r>
        <w:rPr>
          <w:rFonts w:hAnsi="Arial"/>
          <w:rFonts w:ascii="Arial"/>
          <w:sz w:val="22"/>
        </w:rPr>
        <w:t xml:space="preserve"> del 14 de abril de 2005, expedida por el Ministerio de Ambiente, Vivienda y Desarrollo Territorial, el cual quedará así:</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"Redelimitar el Área de Reserva Forestal Protectora Bosque Oriental de Bogotá declarada mediante el artículo 1º del Acuerdo 30 de 1976 de la Junta</w:t>
      </w:r>
      <w:r>
        <w:rPr>
          <w:rFonts w:hAnsi="Arial"/>
          <w:rFonts w:ascii="Arial"/>
          <w:sz w:val="22"/>
        </w:rPr>
        <w:t xml:space="preserve"> Directiva</w:t>
      </w:r>
      <w:r>
        <w:rPr>
          <w:rFonts w:hAnsi="Arial"/>
          <w:rFonts w:ascii="Arial"/>
          <w:sz w:val="22"/>
        </w:rPr>
        <w:t xml:space="preserve"> del</w:t>
      </w:r>
      <w:r>
        <w:rPr>
          <w:rFonts w:hAnsi="Arial"/>
          <w:rFonts w:ascii="Arial"/>
          <w:sz w:val="22"/>
        </w:rPr>
        <w:t xml:space="preserve"> Inderena</w:t>
      </w:r>
      <w:r>
        <w:rPr>
          <w:rFonts w:hAnsi="Arial"/>
          <w:rFonts w:ascii="Arial"/>
          <w:sz w:val="22"/>
        </w:rPr>
        <w:t xml:space="preserve"> y</w:t>
      </w:r>
      <w:r>
        <w:rPr>
          <w:rFonts w:hAnsi="Arial"/>
          <w:rFonts w:ascii="Arial"/>
          <w:sz w:val="22"/>
        </w:rPr>
        <w:t xml:space="preserve"> aprobado en</w:t>
      </w:r>
      <w:r>
        <w:rPr>
          <w:rFonts w:hAnsi="Arial"/>
          <w:rFonts w:ascii="Arial"/>
          <w:sz w:val="22"/>
        </w:rPr>
        <w:t xml:space="preserve"> el artículo</w:t>
      </w:r>
      <w:r>
        <w:rPr>
          <w:rFonts w:hAnsi="Arial"/>
          <w:rFonts w:ascii="Arial"/>
          <w:sz w:val="22"/>
        </w:rPr>
        <w:t xml:space="preserve"> 1º</w:t>
      </w:r>
      <w:r>
        <w:rPr>
          <w:rFonts w:hAnsi="Arial"/>
          <w:rFonts w:ascii="Arial"/>
          <w:sz w:val="22"/>
        </w:rPr>
        <w:t xml:space="preserve"> de</w:t>
      </w:r>
      <w:r>
        <w:rPr>
          <w:rFonts w:hAnsi="Arial"/>
          <w:rFonts w:ascii="Arial"/>
          <w:sz w:val="22"/>
        </w:rPr>
        <w:t xml:space="preserve"> la</w:t>
      </w:r>
      <w:r>
        <w:rPr>
          <w:rFonts w:hAnsi="Arial"/>
          <w:rFonts w:ascii="Arial"/>
          <w:sz w:val="22"/>
        </w:rPr>
        <w:t xml:space="preserve"> Resolución 076 de 1977, ubicada en jurisdicción del Distrito Capital, con el fin de armonizar</w:t>
      </w:r>
      <w:r>
        <w:rPr>
          <w:rFonts w:hAnsi="Arial"/>
          <w:rFonts w:ascii="Arial"/>
          <w:sz w:val="22"/>
        </w:rPr>
        <w:t xml:space="preserve"> los</w:t>
      </w:r>
      <w:r>
        <w:rPr>
          <w:rFonts w:hAnsi="Arial"/>
          <w:rFonts w:ascii="Arial"/>
          <w:sz w:val="22"/>
        </w:rPr>
        <w:t xml:space="preserve"> elementos de</w:t>
      </w:r>
      <w:r>
        <w:rPr>
          <w:rFonts w:hAnsi="Arial"/>
          <w:rFonts w:ascii="Arial"/>
          <w:sz w:val="22"/>
        </w:rPr>
        <w:t xml:space="preserve"> orden</w:t>
      </w:r>
      <w:r>
        <w:rPr>
          <w:rFonts w:hAnsi="Arial"/>
          <w:rFonts w:ascii="Arial"/>
          <w:sz w:val="22"/>
        </w:rPr>
        <w:t xml:space="preserve"> ambiental</w:t>
      </w:r>
      <w:r>
        <w:rPr>
          <w:rFonts w:hAnsi="Arial"/>
          <w:rFonts w:ascii="Arial"/>
          <w:sz w:val="22"/>
        </w:rPr>
        <w:t xml:space="preserve"> y</w:t>
      </w:r>
      <w:r>
        <w:rPr>
          <w:rFonts w:hAnsi="Arial"/>
          <w:rFonts w:ascii="Arial"/>
          <w:sz w:val="22"/>
        </w:rPr>
        <w:t xml:space="preserve"> territorial para su adecuado manejo y administración, la cual quedará comprendida dentro de los siguientes límites indicados sobre la cartografía a escala 1:10.000 del IGAG, Plano número 1 que se incorpora a la presente resolución y descritos de la siguiente manera:".</w:t>
      </w:r>
    </w:p>
    <w:p>
      <w:rPr>
        <w:rFonts w:hAnsi="Arial"/>
        <w:rFonts w:ascii="Arial"/>
      </w:rPr>
      <w:pPr>
        <w:pStyle w:val="Body Text"/>
        <w:jc w:val="both"/>
      </w:pPr>
      <w:r>
        <w:rPr>
          <w:rFonts w:hAnsi="Arial"/>
          <w:rFonts w:ascii="Arial"/>
          <w:sz w:val="22"/>
          <w:b/>
        </w:rPr>
        <w:t xml:space="preserve">Artículo 3º. </w:t>
      </w:r>
      <w:r>
        <w:rPr>
          <w:rFonts w:hAnsi="Arial"/>
          <w:rFonts w:ascii="Arial"/>
          <w:sz w:val="22"/>
        </w:rPr>
        <w:t xml:space="preserve">La presente resolución rige a partir de la fecha de su publicación</w:t>
      </w:r>
      <w:r>
        <w:rPr>
          <w:rFonts w:hAnsi="Arial"/>
          <w:rFonts w:ascii="Arial"/>
          <w:sz w:val="22"/>
        </w:rPr>
        <w:t xml:space="preserve"> en el</w:t>
      </w:r>
      <w:r>
        <w:rPr>
          <w:rFonts w:hAnsi="Arial"/>
          <w:rFonts w:ascii="Arial"/>
          <w:sz w:val="22"/>
        </w:rPr>
        <w:t xml:space="preserve"> Diario</w:t>
      </w:r>
      <w:r>
        <w:rPr>
          <w:rFonts w:hAnsi="Arial"/>
          <w:rFonts w:ascii="Arial"/>
          <w:sz w:val="22"/>
        </w:rPr>
        <w:t xml:space="preserve"> Oficial</w:t>
      </w:r>
      <w:r>
        <w:rPr>
          <w:rFonts w:hAnsi="Arial"/>
          <w:rFonts w:ascii="Arial"/>
          <w:sz w:val="22"/>
        </w:rPr>
        <w:t xml:space="preserve"> y</w:t>
      </w:r>
      <w:r>
        <w:rPr>
          <w:rFonts w:hAnsi="Arial"/>
          <w:rFonts w:ascii="Arial"/>
          <w:sz w:val="22"/>
        </w:rPr>
        <w:t xml:space="preserve"> aclara en</w:t>
      </w:r>
      <w:r>
        <w:rPr>
          <w:rFonts w:hAnsi="Arial"/>
          <w:rFonts w:ascii="Arial"/>
          <w:sz w:val="22"/>
        </w:rPr>
        <w:t xml:space="preserve"> lo</w:t>
      </w:r>
      <w:r>
        <w:rPr>
          <w:rFonts w:hAnsi="Arial"/>
          <w:rFonts w:ascii="Arial"/>
          <w:sz w:val="22"/>
        </w:rPr>
        <w:t xml:space="preserve"> pertinente</w:t>
      </w:r>
      <w:r>
        <w:rPr>
          <w:rFonts w:hAnsi="Arial"/>
          <w:rFonts w:ascii="Arial"/>
          <w:sz w:val="22"/>
        </w:rPr>
        <w:t xml:space="preserve"> el</w:t>
      </w:r>
      <w:r>
        <w:rPr>
          <w:rFonts w:hAnsi="Arial"/>
          <w:rFonts w:ascii="Arial"/>
          <w:sz w:val="22"/>
        </w:rPr>
        <w:t xml:space="preserve"> artículo primero de la Resolución 0463 del 14 de abril de 2005 expedida por el Ministerio de Ambiente, Vivienda y Desarrollo Territorial.</w:t>
      </w:r>
    </w:p>
    <w:p>
      <w:rPr>
        <w:rFonts w:hAnsi="Arial"/>
        <w:rFonts w:ascii="Arial"/>
      </w:rPr>
      <w:pPr>
        <w:pStyle w:val="Body Text"/>
      </w:pPr>
      <w:rPr>
        <w:sz w:val="22"/>
      </w:rPr>
    </w:p>
    <w:p>
      <w:rPr>
        <w:rFonts w:hAnsi="Arial"/>
        <w:rFonts w:ascii="Arial"/>
      </w:rPr>
      <w:pPr>
        <w:pStyle w:val="Body Text"/>
        <w:jc w:val="both"/>
      </w:pPr>
      <w:r>
        <w:rPr>
          <w:rFonts w:hAnsi="Arial"/>
          <w:rFonts w:ascii="Arial"/>
          <w:sz w:val="22"/>
          <w:b/>
        </w:rPr>
        <w:t xml:space="preserve">Artículo 4º. </w:t>
      </w:r>
      <w:r>
        <w:rPr>
          <w:rFonts w:hAnsi="Arial"/>
          <w:rFonts w:ascii="Arial"/>
          <w:sz w:val="22"/>
        </w:rPr>
        <w:t xml:space="preserve">Las demás disposiciones contenidas en la Resolución 0463 del 14 de abril de 2005 expedida por el Ministerio de Ambiente, Vivienda y Desarrollo Territorial, continúan vigentes en su integridad.</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Publíquese,</w:t>
      </w:r>
      <w:r>
        <w:rPr>
          <w:rFonts w:hAnsi="Arial"/>
          <w:rFonts w:ascii="Arial"/>
          <w:sz w:val="22"/>
        </w:rPr>
        <w:t xml:space="preserve"> comuníquese</w:t>
      </w:r>
      <w:r>
        <w:rPr>
          <w:rFonts w:hAnsi="Arial"/>
          <w:rFonts w:ascii="Arial"/>
          <w:sz w:val="22"/>
        </w:rPr>
        <w:t xml:space="preserve"> y </w:t>
      </w:r>
      <w:r>
        <w:rPr>
          <w:rFonts w:hAnsi="Arial"/>
          <w:rFonts w:ascii="Arial"/>
          <w:sz w:val="22"/>
        </w:rPr>
        <w:t>cúmplase.</w:t>
      </w:r>
    </w:p>
    <w:p>
      <w:rPr>
        <w:rFonts w:hAnsi="Arial"/>
        <w:rFonts w:ascii="Arial"/>
      </w:rPr>
      <w:pPr>
        <w:pStyle w:val="Body Text"/>
        <w:jc w:val="both"/>
      </w:pPr>
      <w:r>
        <w:rPr>
          <w:rFonts w:hAnsi="Arial"/>
          <w:rFonts w:ascii="Arial"/>
          <w:sz w:val="22"/>
        </w:rPr>
        <w:t>Dada</w:t>
      </w:r>
      <w:r>
        <w:rPr>
          <w:rFonts w:hAnsi="Arial"/>
          <w:rFonts w:ascii="Arial"/>
          <w:sz w:val="22"/>
        </w:rPr>
        <w:t xml:space="preserve"> en Bogotá, D.</w:t>
      </w:r>
      <w:r>
        <w:rPr>
          <w:rFonts w:hAnsi="Arial"/>
          <w:rFonts w:ascii="Arial"/>
          <w:sz w:val="22"/>
        </w:rPr>
        <w:t xml:space="preserve"> C.,</w:t>
      </w:r>
      <w:r>
        <w:rPr>
          <w:rFonts w:hAnsi="Arial"/>
          <w:rFonts w:ascii="Arial"/>
          <w:sz w:val="22"/>
        </w:rPr>
        <w:t xml:space="preserve"> a</w:t>
      </w:r>
      <w:r>
        <w:rPr>
          <w:rFonts w:hAnsi="Arial"/>
          <w:rFonts w:ascii="Arial"/>
          <w:sz w:val="22"/>
        </w:rPr>
        <w:t xml:space="preserve"> 22</w:t>
      </w:r>
      <w:r>
        <w:rPr>
          <w:rFonts w:hAnsi="Arial"/>
          <w:rFonts w:ascii="Arial"/>
          <w:sz w:val="22"/>
        </w:rPr>
        <w:t xml:space="preserve"> de</w:t>
      </w:r>
      <w:r>
        <w:rPr>
          <w:rFonts w:hAnsi="Arial"/>
          <w:rFonts w:ascii="Arial"/>
          <w:sz w:val="22"/>
        </w:rPr>
        <w:t xml:space="preserve"> abril</w:t>
      </w:r>
      <w:r>
        <w:rPr>
          <w:rFonts w:hAnsi="Arial"/>
          <w:rFonts w:ascii="Arial"/>
          <w:sz w:val="22"/>
        </w:rPr>
        <w:t xml:space="preserve"> de</w:t>
      </w:r>
      <w:r>
        <w:rPr>
          <w:rFonts w:hAnsi="Arial"/>
          <w:rFonts w:ascii="Arial"/>
          <w:sz w:val="22"/>
        </w:rPr>
        <w:t xml:space="preserve"> 2005.</w:t>
      </w:r>
    </w:p>
    <w:p>
      <w:rPr>
        <w:rFonts w:hAnsi="Arial"/>
        <w:rFonts w:ascii="Arial"/>
      </w:rPr>
      <w:pPr>
        <w:pStyle w:val="Body Text"/>
      </w:pPr>
      <w:rPr>
        <w:sz w:val="22"/>
      </w:rPr>
    </w:p>
    <w:p>
      <w:rPr>
        <w:rFonts w:hAnsi="Arial"/>
        <w:rFonts w:ascii="Arial"/>
      </w:rPr>
      <w:pPr>
        <w:pStyle w:val="Body Text"/>
      </w:pPr>
      <w:r>
        <w:rPr>
          <w:rFonts w:hAnsi="Arial"/>
          <w:rFonts w:ascii="Arial"/>
          <w:sz w:val="22"/>
          <w:b/>
          <w:i/>
        </w:rPr>
        <w:t>La</w:t>
      </w:r>
      <w:r>
        <w:rPr>
          <w:rFonts w:hAnsi="Arial"/>
          <w:rFonts w:ascii="Arial"/>
          <w:sz w:val="22"/>
          <w:b/>
          <w:i/>
        </w:rPr>
        <w:t xml:space="preserve"> Ministra</w:t>
      </w:r>
      <w:r>
        <w:rPr>
          <w:rFonts w:hAnsi="Arial"/>
          <w:rFonts w:ascii="Arial"/>
          <w:sz w:val="22"/>
          <w:b/>
          <w:i/>
        </w:rPr>
        <w:t xml:space="preserve"> de</w:t>
      </w:r>
      <w:r>
        <w:rPr>
          <w:rFonts w:hAnsi="Arial"/>
          <w:rFonts w:ascii="Arial"/>
          <w:sz w:val="22"/>
          <w:b/>
          <w:i/>
        </w:rPr>
        <w:t xml:space="preserve"> Ambiente,</w:t>
      </w:r>
      <w:r>
        <w:rPr>
          <w:rFonts w:hAnsi="Arial"/>
          <w:rFonts w:ascii="Arial"/>
          <w:sz w:val="22"/>
          <w:b/>
          <w:i/>
        </w:rPr>
        <w:t xml:space="preserve"> Vivienda</w:t>
      </w:r>
      <w:r>
        <w:rPr>
          <w:rFonts w:hAnsi="Arial"/>
          <w:rFonts w:ascii="Arial"/>
          <w:sz w:val="22"/>
          <w:b/>
          <w:i/>
        </w:rPr>
        <w:t xml:space="preserve"> y</w:t>
      </w:r>
      <w:r>
        <w:rPr>
          <w:rFonts w:hAnsi="Arial"/>
          <w:rFonts w:ascii="Arial"/>
          <w:sz w:val="22"/>
          <w:b/>
          <w:i/>
        </w:rPr>
        <w:t xml:space="preserve"> Desarrollo Territorial, Sandra Suárez Pérez".</w:t>
      </w:r>
    </w:p>
    <w:p>
      <w:rPr>
        <w:rFonts w:hAnsi="Arial"/>
        <w:rFonts w:ascii="Arial"/>
      </w:rPr>
      <w:pPr>
        <w:pStyle w:val="Body Text"/>
      </w:pPr>
      <w:rPr>
        <w:sz w:val="22"/>
        <w:b/>
        <w:i/>
      </w:rPr>
    </w:p>
    <w:p>
      <w:rPr>
        <w:rFonts w:hAnsi="Arial"/>
        <w:rFonts w:ascii="Arial"/>
      </w:rPr>
      <w:pPr>
        <w:pStyle w:val="Heading 2"/>
        <w:ind w:right="202"/>
        <w:numPr>
          <w:numId w:val="121"/>
          <w:ilvl w:val="1"/>
        </w:numPr>
        <w:tabs>
          <w:tab w:val="left" w:leader="none" w:pos="825"/>
        </w:tabs>
      </w:pPr>
      <w:r>
        <w:rPr>
          <w:rFonts w:hAnsi="Arial"/>
          <w:rFonts w:ascii="Arial"/>
        </w:rPr>
        <w:t xml:space="preserve">El problema jurídico y síntesis de las posturas esgrimidas a lo largo del </w:t>
      </w:r>
      <w:r>
        <w:rPr>
          <w:rFonts w:hAnsi="Arial"/>
          <w:rFonts w:ascii="Arial"/>
        </w:rPr>
        <w:t>proceso</w:t>
      </w:r>
    </w:p>
    <w:p>
      <w:rPr>
        <w:rFonts w:hAnsi="Arial"/>
        <w:rFonts w:ascii="Arial"/>
      </w:rPr>
      <w:pPr>
        <w:pStyle w:val="Body Text"/>
      </w:pPr>
      <w:rPr>
        <w:b/>
      </w:rPr>
    </w:p>
    <w:p>
      <w:rPr>
        <w:rFonts w:hAnsi="Arial"/>
        <w:rFonts w:ascii="Arial"/>
      </w:rPr>
      <w:pPr>
        <w:pStyle w:val="Body Text"/>
        <w:jc w:val="both"/>
      </w:pPr>
      <w:r>
        <w:rPr>
          <w:rFonts w:hAnsi="Arial"/>
          <w:rFonts w:ascii="Arial"/>
          <w:sz w:val="16"/>
        </w:rPr>
        <w:t>100.</w:t>
      </w:r>
      <w:r>
        <w:rPr>
          <w:rFonts w:hAnsi="Arial"/>
          <w:rFonts w:ascii="Arial"/>
          <w:sz w:val="16"/>
        </w:rPr>
        <w:t xml:space="preserve">  </w:t>
      </w:r>
      <w:r>
        <w:rPr>
          <w:rFonts w:hAnsi="Arial"/>
          <w:rFonts w:ascii="Arial"/>
        </w:rPr>
        <w:t xml:space="preserve">Según las prescripciones de los artículos 320</w:t>
      </w:r>
      <w:r>
        <w:rPr>
          <w:rFonts w:hAnsi="Arial"/>
          <w:rFonts w:ascii="Arial"/>
          <w:sz w:val="16"/>
        </w:rPr>
        <w:t>24</w:t>
      </w:r>
      <w:r>
        <w:rPr>
          <w:rFonts w:hAnsi="Arial"/>
          <w:rFonts w:ascii="Arial"/>
          <w:sz w:val="16"/>
        </w:rPr>
        <w:t xml:space="preserve"> </w:t>
      </w:r>
      <w:r>
        <w:rPr>
          <w:rFonts w:hAnsi="Arial"/>
          <w:rFonts w:ascii="Arial"/>
        </w:rPr>
        <w:t xml:space="preserve">y 328</w:t>
      </w:r>
      <w:r>
        <w:rPr>
          <w:rFonts w:hAnsi="Arial"/>
          <w:rFonts w:ascii="Arial"/>
          <w:sz w:val="16"/>
        </w:rPr>
        <w:t>25</w:t>
      </w:r>
      <w:r>
        <w:rPr>
          <w:rFonts w:hAnsi="Arial"/>
          <w:rFonts w:ascii="Arial"/>
          <w:sz w:val="16"/>
        </w:rPr>
        <w:t xml:space="preserve"> </w:t>
      </w:r>
      <w:r>
        <w:rPr>
          <w:rFonts w:hAnsi="Arial"/>
          <w:rFonts w:ascii="Arial"/>
        </w:rPr>
        <w:t xml:space="preserve">del CGP, aplicables por remisión del artículo 267 del CCA y atendiendo los argumentos planteados en el recurso de apelación, la Sala encuentra que el problema jurídico que debe resolverse</w:t>
      </w:r>
      <w:r>
        <w:rPr>
          <w:rFonts w:hAnsi="Arial"/>
          <w:rFonts w:ascii="Arial"/>
        </w:rPr>
        <w:t xml:space="preserve"> </w:t>
      </w:r>
      <w:r>
        <w:rPr>
          <w:rFonts w:hAnsi="Arial"/>
          <w:rFonts w:ascii="Arial"/>
        </w:rPr>
        <w:t>se</w:t>
      </w:r>
      <w:r>
        <w:rPr>
          <w:rFonts w:hAnsi="Arial"/>
          <w:rFonts w:ascii="Arial"/>
        </w:rPr>
        <w:t xml:space="preserve"> </w:t>
      </w:r>
      <w:r>
        <w:rPr>
          <w:rFonts w:hAnsi="Arial"/>
          <w:rFonts w:ascii="Arial"/>
        </w:rPr>
        <w:t>contrae</w:t>
      </w:r>
      <w:r>
        <w:rPr>
          <w:rFonts w:hAnsi="Arial"/>
          <w:rFonts w:ascii="Arial"/>
        </w:rPr>
        <w:t xml:space="preserve"> </w:t>
      </w:r>
      <w:r>
        <w:rPr>
          <w:rFonts w:hAnsi="Arial"/>
          <w:rFonts w:ascii="Arial"/>
        </w:rPr>
        <w:t>a</w:t>
      </w:r>
      <w:r>
        <w:rPr>
          <w:rFonts w:hAnsi="Arial"/>
          <w:rFonts w:ascii="Arial"/>
        </w:rPr>
        <w:t xml:space="preserve"> </w:t>
      </w:r>
      <w:r>
        <w:rPr>
          <w:rFonts w:hAnsi="Arial"/>
          <w:rFonts w:ascii="Arial"/>
        </w:rPr>
        <w:t>establecer</w:t>
      </w:r>
      <w:r>
        <w:rPr>
          <w:rFonts w:hAnsi="Arial"/>
          <w:rFonts w:ascii="Arial"/>
        </w:rPr>
        <w:t xml:space="preserve"> </w:t>
      </w:r>
      <w:r>
        <w:rPr>
          <w:rFonts w:hAnsi="Arial"/>
          <w:rFonts w:ascii="Arial"/>
        </w:rPr>
        <w:t>si</w:t>
      </w:r>
      <w:r>
        <w:rPr>
          <w:rFonts w:hAnsi="Arial"/>
          <w:rFonts w:ascii="Arial"/>
        </w:rPr>
        <w:t xml:space="preserve"> </w:t>
      </w:r>
      <w:r>
        <w:rPr>
          <w:rFonts w:hAnsi="Arial"/>
          <w:rFonts w:ascii="Arial"/>
        </w:rPr>
        <w:t>las</w:t>
      </w:r>
      <w:r>
        <w:rPr>
          <w:rFonts w:hAnsi="Arial"/>
          <w:rFonts w:ascii="Arial"/>
        </w:rPr>
        <w:t xml:space="preserve"> </w:t>
      </w:r>
      <w:r>
        <w:rPr>
          <w:rFonts w:hAnsi="Arial"/>
          <w:rFonts w:ascii="Arial"/>
        </w:rPr>
        <w:t>Resoluciones</w:t>
      </w:r>
      <w:r>
        <w:rPr>
          <w:rFonts w:hAnsi="Arial"/>
          <w:rFonts w:ascii="Arial"/>
        </w:rPr>
        <w:t xml:space="preserve"> </w:t>
      </w:r>
      <w:r>
        <w:rPr>
          <w:rFonts w:hAnsi="Arial"/>
          <w:rFonts w:ascii="Arial"/>
        </w:rPr>
        <w:t>463</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14</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abril</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2005</w:t>
      </w:r>
      <w:r>
        <w:rPr>
          <w:rFonts w:hAnsi="Arial"/>
          <w:rFonts w:ascii="Arial"/>
        </w:rPr>
        <w:t xml:space="preserve"> </w:t>
      </w:r>
      <w:r>
        <w:rPr>
          <w:rFonts w:hAnsi="Arial"/>
          <w:rFonts w:ascii="Arial"/>
        </w:rPr>
        <w:t>y</w:t>
      </w:r>
    </w:p>
    <w:p>
      <w:rPr>
        <w:rFonts w:hAnsi="Arial"/>
        <w:rFonts w:ascii="Arial"/>
      </w:rPr>
      <w:pPr>
        <w:pStyle w:val="Body Text"/>
      </w:pPr>
      <w:rPr>
        <w:sz w:val="20"/>
      </w:rPr>
    </w:p>
    <w:p>
      <w:rPr>
        <w:rFonts w:hAnsi="Arial"/>
        <w:rFonts w:ascii="Arial"/>
      </w:rPr>
      <w:pPr>
        <w:pStyle w:val="Body Text"/>
        <w:jc w:val="both"/>
      </w:pPr>
      <w:r>
        <w:rPr>
          <w:rFonts w:hAnsi="Arial"/>
          <w:rFonts w:ascii="Arial"/>
          <w:sz w:val="16"/>
          <w:i/>
          <w:vertAlign w:val="superscript"/>
        </w:rPr>
        <w:t>24</w:t>
      </w:r>
      <w:r>
        <w:rPr>
          <w:rFonts w:hAnsi="Arial"/>
          <w:rFonts w:ascii="Arial"/>
          <w:sz w:val="16"/>
          <w:i/>
        </w:rPr>
        <w:t xml:space="preserve"> "</w:t>
      </w:r>
      <w:r>
        <w:rPr>
          <w:rFonts w:hAnsi="Arial"/>
          <w:rFonts w:ascii="Arial"/>
          <w:sz w:val="16"/>
        </w:rPr>
        <w:t xml:space="preserve">[...] ARTÍCULO 320. FINES DE LA APELACIÓN. El recurso de apelación tiene por objeto que el superior examine la cuestión</w:t>
      </w:r>
      <w:r>
        <w:rPr>
          <w:rFonts w:hAnsi="Arial"/>
          <w:rFonts w:ascii="Arial"/>
          <w:sz w:val="16"/>
        </w:rPr>
        <w:t xml:space="preserve"> decidida,</w:t>
      </w:r>
      <w:r>
        <w:rPr>
          <w:rFonts w:hAnsi="Arial"/>
          <w:rFonts w:ascii="Arial"/>
          <w:sz w:val="16"/>
        </w:rPr>
        <w:t xml:space="preserve"> únicamente</w:t>
      </w:r>
      <w:r>
        <w:rPr>
          <w:rFonts w:hAnsi="Arial"/>
          <w:rFonts w:ascii="Arial"/>
          <w:sz w:val="16"/>
        </w:rPr>
        <w:t xml:space="preserve"> en</w:t>
      </w:r>
      <w:r>
        <w:rPr>
          <w:rFonts w:hAnsi="Arial"/>
          <w:rFonts w:ascii="Arial"/>
          <w:sz w:val="16"/>
        </w:rPr>
        <w:t xml:space="preserve"> relación</w:t>
      </w:r>
      <w:r>
        <w:rPr>
          <w:rFonts w:hAnsi="Arial"/>
          <w:rFonts w:ascii="Arial"/>
          <w:sz w:val="16"/>
        </w:rPr>
        <w:t xml:space="preserve"> con</w:t>
      </w:r>
      <w:r>
        <w:rPr>
          <w:rFonts w:hAnsi="Arial"/>
          <w:rFonts w:ascii="Arial"/>
          <w:sz w:val="16"/>
        </w:rPr>
        <w:t xml:space="preserve"> los</w:t>
      </w:r>
      <w:r>
        <w:rPr>
          <w:rFonts w:hAnsi="Arial"/>
          <w:rFonts w:ascii="Arial"/>
          <w:sz w:val="16"/>
        </w:rPr>
        <w:t xml:space="preserve"> reparos</w:t>
      </w:r>
      <w:r>
        <w:rPr>
          <w:rFonts w:hAnsi="Arial"/>
          <w:rFonts w:ascii="Arial"/>
          <w:sz w:val="16"/>
        </w:rPr>
        <w:t xml:space="preserve"> concretos</w:t>
      </w:r>
      <w:r>
        <w:rPr>
          <w:rFonts w:hAnsi="Arial"/>
          <w:rFonts w:ascii="Arial"/>
          <w:sz w:val="16"/>
        </w:rPr>
        <w:t xml:space="preserve"> formulados</w:t>
      </w:r>
      <w:r>
        <w:rPr>
          <w:rFonts w:hAnsi="Arial"/>
          <w:rFonts w:ascii="Arial"/>
          <w:sz w:val="16"/>
        </w:rPr>
        <w:t xml:space="preserve"> por</w:t>
      </w:r>
      <w:r>
        <w:rPr>
          <w:rFonts w:hAnsi="Arial"/>
          <w:rFonts w:ascii="Arial"/>
          <w:sz w:val="16"/>
        </w:rPr>
        <w:t xml:space="preserve"> el</w:t>
      </w:r>
      <w:r>
        <w:rPr>
          <w:rFonts w:hAnsi="Arial"/>
          <w:rFonts w:ascii="Arial"/>
          <w:sz w:val="16"/>
        </w:rPr>
        <w:t xml:space="preserve"> apelante, para</w:t>
      </w:r>
      <w:r>
        <w:rPr>
          <w:rFonts w:hAnsi="Arial"/>
          <w:rFonts w:ascii="Arial"/>
          <w:sz w:val="16"/>
        </w:rPr>
        <w:t xml:space="preserve"> que el</w:t>
      </w:r>
      <w:r>
        <w:rPr>
          <w:rFonts w:hAnsi="Arial"/>
          <w:rFonts w:ascii="Arial"/>
          <w:sz w:val="16"/>
        </w:rPr>
        <w:t xml:space="preserve"> superior</w:t>
      </w:r>
      <w:r>
        <w:rPr>
          <w:rFonts w:hAnsi="Arial"/>
          <w:rFonts w:ascii="Arial"/>
          <w:sz w:val="16"/>
        </w:rPr>
        <w:t xml:space="preserve"> revoque o reforme la decisión.</w:t>
      </w:r>
    </w:p>
    <w:p>
      <w:rPr>
        <w:rFonts w:hAnsi="Arial"/>
        <w:rFonts w:ascii="Arial"/>
      </w:rPr>
      <w:pPr>
        <w:pStyle w:val="Body Text"/>
        <w:jc w:val="both"/>
      </w:pPr>
      <w:r>
        <w:rPr>
          <w:rFonts w:hAnsi="Arial"/>
          <w:rFonts w:ascii="Arial"/>
          <w:sz w:val="16"/>
        </w:rPr>
        <w:t>Podrá</w:t>
      </w:r>
      <w:r>
        <w:rPr>
          <w:rFonts w:hAnsi="Arial"/>
          <w:rFonts w:ascii="Arial"/>
          <w:sz w:val="16"/>
        </w:rPr>
        <w:t xml:space="preserve"> interponer el</w:t>
      </w:r>
      <w:r>
        <w:rPr>
          <w:rFonts w:hAnsi="Arial"/>
          <w:rFonts w:ascii="Arial"/>
          <w:sz w:val="16"/>
        </w:rPr>
        <w:t xml:space="preserve"> recurso</w:t>
      </w:r>
      <w:r>
        <w:rPr>
          <w:rFonts w:hAnsi="Arial"/>
          <w:rFonts w:ascii="Arial"/>
          <w:sz w:val="16"/>
        </w:rPr>
        <w:t xml:space="preserve"> la</w:t>
      </w:r>
      <w:r>
        <w:rPr>
          <w:rFonts w:hAnsi="Arial"/>
          <w:rFonts w:ascii="Arial"/>
          <w:sz w:val="16"/>
        </w:rPr>
        <w:t xml:space="preserve"> parte</w:t>
      </w:r>
      <w:r>
        <w:rPr>
          <w:rFonts w:hAnsi="Arial"/>
          <w:rFonts w:ascii="Arial"/>
          <w:sz w:val="16"/>
        </w:rPr>
        <w:t xml:space="preserve"> a quien le haya sido desfavorable la providencia:</w:t>
      </w:r>
      <w:r>
        <w:rPr>
          <w:rFonts w:hAnsi="Arial"/>
          <w:rFonts w:ascii="Arial"/>
          <w:sz w:val="16"/>
        </w:rPr>
        <w:t xml:space="preserve"> respecto</w:t>
      </w:r>
      <w:r>
        <w:rPr>
          <w:rFonts w:hAnsi="Arial"/>
          <w:rFonts w:ascii="Arial"/>
          <w:sz w:val="16"/>
        </w:rPr>
        <w:t xml:space="preserve"> del</w:t>
      </w:r>
      <w:r>
        <w:rPr>
          <w:rFonts w:hAnsi="Arial"/>
          <w:rFonts w:ascii="Arial"/>
          <w:sz w:val="16"/>
        </w:rPr>
        <w:t xml:space="preserve"> coadyuvante</w:t>
      </w:r>
      <w:r>
        <w:rPr>
          <w:rFonts w:hAnsi="Arial"/>
          <w:rFonts w:ascii="Arial"/>
          <w:sz w:val="16"/>
        </w:rPr>
        <w:t xml:space="preserve"> se tendrá en cuenta lo dispuesto en el inciso segundo del artículo 71 [...]".</w:t>
      </w:r>
    </w:p>
    <w:p>
      <w:rPr>
        <w:rFonts w:hAnsi="Arial"/>
        <w:rFonts w:ascii="Arial"/>
      </w:rPr>
      <w:pPr>
        <w:pStyle w:val="Body Text"/>
        <w:jc w:val="both"/>
      </w:pPr>
      <w:r>
        <w:rPr>
          <w:rFonts w:hAnsi="Arial"/>
          <w:rFonts w:ascii="Arial"/>
          <w:sz w:val="16"/>
          <w:vertAlign w:val="superscript"/>
        </w:rPr>
        <w:t>25</w:t>
      </w:r>
      <w:r>
        <w:rPr>
          <w:rFonts w:hAnsi="Arial"/>
          <w:rFonts w:ascii="Arial"/>
          <w:sz w:val="16"/>
        </w:rPr>
        <w:t xml:space="preserve"> "[...]</w:t>
      </w:r>
      <w:r>
        <w:rPr>
          <w:rFonts w:hAnsi="Arial"/>
          <w:rFonts w:ascii="Arial"/>
          <w:sz w:val="16"/>
        </w:rPr>
        <w:t xml:space="preserve"> ARTÍCULO 328. COMPETENCIA DEL SUPERIOR. El juez</w:t>
      </w:r>
      <w:r>
        <w:rPr>
          <w:rFonts w:hAnsi="Arial"/>
          <w:rFonts w:ascii="Arial"/>
          <w:sz w:val="16"/>
        </w:rPr>
        <w:t xml:space="preserve"> de</w:t>
      </w:r>
      <w:r>
        <w:rPr>
          <w:rFonts w:hAnsi="Arial"/>
          <w:rFonts w:ascii="Arial"/>
          <w:sz w:val="16"/>
        </w:rPr>
        <w:t xml:space="preserve"> segunda instancia deberá pronunciarse solamente sobre los argumentos expuestos por el</w:t>
      </w:r>
      <w:r>
        <w:rPr>
          <w:rFonts w:hAnsi="Arial"/>
          <w:rFonts w:ascii="Arial"/>
          <w:sz w:val="16"/>
        </w:rPr>
        <w:t xml:space="preserve"> apelante, sin perjuicio de las decisiones que deba adoptar de oficio,</w:t>
      </w:r>
      <w:r>
        <w:rPr>
          <w:rFonts w:hAnsi="Arial"/>
          <w:rFonts w:ascii="Arial"/>
          <w:sz w:val="16"/>
        </w:rPr>
        <w:t xml:space="preserve"> en los</w:t>
      </w:r>
      <w:r>
        <w:rPr>
          <w:rFonts w:hAnsi="Arial"/>
          <w:rFonts w:ascii="Arial"/>
          <w:sz w:val="16"/>
        </w:rPr>
        <w:t xml:space="preserve"> casos previstos por la ley [...]".</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rPr>
        <w:t xml:space="preserve">519 de 22 de abril de 2005 desconocen los derechos adquiridos de la parte actora y el principio de confianza legítima y si fueron expedidos con falta de competencia por parte de la cartera de ambiente, vivienda y desarrollo territorial.</w:t>
      </w:r>
    </w:p>
    <w:p>
      <w:rPr>
        <w:rFonts w:hAnsi="Arial"/>
        <w:rFonts w:ascii="Arial"/>
      </w:rPr>
      <w:pPr>
        <w:pStyle w:val="Body Text"/>
      </w:pPr>
    </w:p>
    <w:p>
      <w:rPr>
        <w:rFonts w:hAnsi="Arial"/>
        <w:rFonts w:ascii="Arial"/>
      </w:rPr>
      <w:pPr>
        <w:pStyle w:val="Body Text"/>
        <w:jc w:val="both"/>
      </w:pPr>
      <w:r>
        <w:rPr>
          <w:rFonts w:hAnsi="Arial"/>
          <w:rFonts w:ascii="Arial"/>
          <w:sz w:val="16"/>
        </w:rPr>
        <w:t>101.</w:t>
      </w:r>
      <w:r>
        <w:rPr>
          <w:rFonts w:hAnsi="Arial"/>
          <w:rFonts w:ascii="Arial"/>
          <w:sz w:val="16"/>
        </w:rPr>
        <w:t xml:space="preserve"> </w:t>
      </w:r>
      <w:r>
        <w:rPr>
          <w:rFonts w:hAnsi="Arial"/>
          <w:rFonts w:ascii="Arial"/>
        </w:rPr>
        <w:t xml:space="preserve">El tribunal de primera instancia, mediante sentencia de la sentencia de 25 de mayo de 2017, denegó las súplicas de la demanda.</w:t>
      </w:r>
    </w:p>
    <w:p>
      <w:rPr>
        <w:rFonts w:hAnsi="Arial"/>
        <w:rFonts w:ascii="Arial"/>
      </w:rPr>
      <w:pPr>
        <w:pStyle w:val="Body Text"/>
        <w:jc w:val="both"/>
      </w:pPr>
      <w:r>
        <w:rPr>
          <w:rFonts w:hAnsi="Arial"/>
          <w:rFonts w:ascii="Arial"/>
          <w:sz w:val="16"/>
        </w:rPr>
        <w:t>102.</w:t>
      </w:r>
      <w:r>
        <w:rPr>
          <w:rFonts w:hAnsi="Arial"/>
          <w:rFonts w:ascii="Arial"/>
          <w:sz w:val="16"/>
        </w:rPr>
        <w:t xml:space="preserve"> </w:t>
      </w:r>
      <w:r>
        <w:rPr>
          <w:rFonts w:hAnsi="Arial"/>
          <w:rFonts w:ascii="Arial"/>
        </w:rPr>
        <w:t xml:space="preserve">Para fundamentar su decisión destacó que la Sala Plena del Consejo de Estado, en sentencia de 5 de noviembre de 2013 (radicado: 2005-00662-03) reconoció los derechos adquiridos de las personas que hayan obtenido licencia ambiental y construido en las franjas de adecuación en zona de recuperación ambiental, antes de que se realizara la anotación de la afectación respectiva.</w:t>
      </w:r>
    </w:p>
    <w:p>
      <w:rPr>
        <w:rFonts w:hAnsi="Arial"/>
        <w:rFonts w:ascii="Arial"/>
      </w:rPr>
      <w:pPr>
        <w:pStyle w:val="Body Text"/>
      </w:pPr>
    </w:p>
    <w:p>
      <w:rPr>
        <w:rFonts w:hAnsi="Arial"/>
        <w:rFonts w:ascii="Arial"/>
      </w:rPr>
      <w:pPr>
        <w:pStyle w:val="Body Text"/>
        <w:jc w:val="both"/>
      </w:pPr>
      <w:r>
        <w:rPr>
          <w:rFonts w:hAnsi="Arial"/>
          <w:rFonts w:ascii="Arial"/>
          <w:sz w:val="16"/>
        </w:rPr>
        <w:t>103.</w:t>
      </w:r>
      <w:r>
        <w:rPr>
          <w:rFonts w:hAnsi="Arial"/>
          <w:rFonts w:ascii="Arial"/>
          <w:sz w:val="16"/>
        </w:rPr>
        <w:t xml:space="preserve"> </w:t>
      </w:r>
      <w:r>
        <w:rPr>
          <w:rFonts w:hAnsi="Arial"/>
          <w:rFonts w:ascii="Arial"/>
        </w:rPr>
        <w:t xml:space="preserve">Consideró que en este caso los actores no acreditaron poseer derechos adquiridos, ya que no acreditaron ser titulares de licencias de urbanismo antes de la expedición de la Resolución 463 de 2005, pues en el expediente constaba la negativa de la prórroga a la licencia de urbanismo.</w:t>
      </w:r>
    </w:p>
    <w:p>
      <w:rPr>
        <w:rFonts w:hAnsi="Arial"/>
        <w:rFonts w:ascii="Arial"/>
      </w:rPr>
      <w:pPr>
        <w:pStyle w:val="Body Text"/>
      </w:pPr>
    </w:p>
    <w:p>
      <w:rPr>
        <w:rFonts w:hAnsi="Arial"/>
        <w:rFonts w:ascii="Arial"/>
      </w:rPr>
      <w:pPr>
        <w:pStyle w:val="Body Text"/>
        <w:jc w:val="both"/>
      </w:pPr>
      <w:r>
        <w:rPr>
          <w:rFonts w:hAnsi="Arial"/>
          <w:rFonts w:ascii="Arial"/>
          <w:sz w:val="16"/>
        </w:rPr>
        <w:t>104.</w:t>
      </w:r>
      <w:r>
        <w:rPr>
          <w:rFonts w:hAnsi="Arial"/>
          <w:rFonts w:ascii="Arial"/>
          <w:sz w:val="16"/>
        </w:rPr>
        <w:t xml:space="preserve"> </w:t>
      </w:r>
      <w:r>
        <w:rPr>
          <w:rFonts w:hAnsi="Arial"/>
          <w:rFonts w:ascii="Arial"/>
        </w:rPr>
        <w:t xml:space="preserve">Por otro lado, argumentó que no podía pretenderse el reconocimiento de derechos</w:t>
      </w:r>
      <w:r>
        <w:rPr>
          <w:rFonts w:hAnsi="Arial"/>
          <w:rFonts w:ascii="Arial"/>
        </w:rPr>
        <w:t xml:space="preserve"> adquiridos por</w:t>
      </w:r>
      <w:r>
        <w:rPr>
          <w:rFonts w:hAnsi="Arial"/>
          <w:rFonts w:ascii="Arial"/>
        </w:rPr>
        <w:t xml:space="preserve"> cuenta</w:t>
      </w:r>
      <w:r>
        <w:rPr>
          <w:rFonts w:hAnsi="Arial"/>
          <w:rFonts w:ascii="Arial"/>
        </w:rPr>
        <w:t xml:space="preserve"> del</w:t>
      </w:r>
      <w:r>
        <w:rPr>
          <w:rFonts w:hAnsi="Arial"/>
          <w:rFonts w:ascii="Arial"/>
        </w:rPr>
        <w:t xml:space="preserve"> Decreto</w:t>
      </w:r>
      <w:r>
        <w:rPr>
          <w:rFonts w:hAnsi="Arial"/>
          <w:rFonts w:ascii="Arial"/>
        </w:rPr>
        <w:t xml:space="preserve"> 1019</w:t>
      </w:r>
      <w:r>
        <w:rPr>
          <w:rFonts w:hAnsi="Arial"/>
          <w:rFonts w:ascii="Arial"/>
        </w:rPr>
        <w:t xml:space="preserve"> de 2000, toda vez</w:t>
      </w:r>
      <w:r>
        <w:rPr>
          <w:rFonts w:hAnsi="Arial"/>
          <w:rFonts w:ascii="Arial"/>
        </w:rPr>
        <w:t xml:space="preserve"> que</w:t>
      </w:r>
      <w:r>
        <w:rPr>
          <w:rFonts w:hAnsi="Arial"/>
          <w:rFonts w:ascii="Arial"/>
        </w:rPr>
        <w:t xml:space="preserve"> el</w:t>
      </w:r>
      <w:r>
        <w:rPr>
          <w:rFonts w:hAnsi="Arial"/>
          <w:rFonts w:ascii="Arial"/>
        </w:rPr>
        <w:t xml:space="preserve"> artículo 23 de esa norma señaló que la incorporación para el desarrollo en usos urbanos, así como la aplicación de las normas establecidas en el mismo quedarían condicionadas a la sustracción de la zona de reserva forestal del predio </w:t>
      </w:r>
      <w:r>
        <w:rPr>
          <w:rFonts w:hAnsi="Arial"/>
          <w:rFonts w:ascii="Arial"/>
          <w:i/>
        </w:rPr>
        <w:t xml:space="preserve">"Montearroyo", </w:t>
      </w:r>
      <w:r>
        <w:rPr>
          <w:rFonts w:hAnsi="Arial"/>
          <w:rFonts w:ascii="Arial"/>
        </w:rPr>
        <w:t xml:space="preserve">proyecto Magallanes Alto, lo cual no se consolidó.</w:t>
      </w:r>
    </w:p>
    <w:p>
      <w:rPr>
        <w:rFonts w:hAnsi="Arial"/>
        <w:rFonts w:ascii="Arial"/>
      </w:rPr>
      <w:pPr>
        <w:pStyle w:val="Body Text"/>
      </w:pPr>
    </w:p>
    <w:p>
      <w:rPr>
        <w:rFonts w:hAnsi="Arial"/>
        <w:rFonts w:ascii="Arial"/>
      </w:rPr>
      <w:pPr>
        <w:pStyle w:val="Body Text"/>
        <w:jc w:val="both"/>
      </w:pPr>
      <w:r>
        <w:rPr>
          <w:rFonts w:hAnsi="Arial"/>
          <w:rFonts w:ascii="Arial"/>
          <w:sz w:val="16"/>
        </w:rPr>
        <w:t>105.</w:t>
      </w:r>
      <w:r>
        <w:rPr>
          <w:rFonts w:hAnsi="Arial"/>
          <w:rFonts w:ascii="Arial"/>
          <w:sz w:val="16"/>
        </w:rPr>
        <w:t xml:space="preserve">  </w:t>
      </w:r>
      <w:r>
        <w:rPr>
          <w:rFonts w:hAnsi="Arial"/>
          <w:rFonts w:ascii="Arial"/>
        </w:rPr>
        <w:t>Finalmente,</w:t>
      </w:r>
      <w:r>
        <w:rPr>
          <w:rFonts w:hAnsi="Arial"/>
          <w:rFonts w:ascii="Arial"/>
        </w:rPr>
        <w:t xml:space="preserve"> el Tribunal es de</w:t>
      </w:r>
      <w:r>
        <w:rPr>
          <w:rFonts w:hAnsi="Arial"/>
          <w:rFonts w:ascii="Arial"/>
        </w:rPr>
        <w:t xml:space="preserve"> la tesis que el</w:t>
      </w:r>
      <w:r>
        <w:rPr>
          <w:rFonts w:hAnsi="Arial"/>
          <w:rFonts w:ascii="Arial"/>
        </w:rPr>
        <w:t xml:space="preserve"> Ministerio de Ambiente, Vivienda y Desarrollo Territorial sí tenía competencia para expedir los actos demandados. Para fundamentar su postura, hizo referencia a lo argumentado por el Consejo de Estado, Sala de lo Contencioso Administrativo, Sección Primera, en sentencia de 28 de octubre de 2010, MP: Rafael E. Ostau de Lafont Pianeta, fallo en el cual se analizó la misma tacha a la formulada ahora en este proceso.</w:t>
      </w:r>
    </w:p>
    <w:p>
      <w:rPr>
        <w:rFonts w:hAnsi="Arial"/>
        <w:rFonts w:ascii="Arial"/>
      </w:rPr>
      <w:pPr>
        <w:pStyle w:val="Body Text"/>
      </w:pPr>
    </w:p>
    <w:p>
      <w:rPr>
        <w:rFonts w:hAnsi="Arial"/>
        <w:rFonts w:ascii="Arial"/>
      </w:rPr>
      <w:pPr>
        <w:pStyle w:val="Body Text"/>
        <w:jc w:val="both"/>
      </w:pPr>
      <w:r>
        <w:rPr>
          <w:rFonts w:hAnsi="Arial"/>
          <w:rFonts w:ascii="Arial"/>
          <w:sz w:val="16"/>
        </w:rPr>
        <w:t>106.</w:t>
      </w:r>
      <w:r>
        <w:rPr>
          <w:rFonts w:hAnsi="Arial"/>
          <w:rFonts w:ascii="Arial"/>
          <w:sz w:val="16"/>
        </w:rPr>
        <w:t xml:space="preserve"> </w:t>
      </w:r>
      <w:r>
        <w:rPr>
          <w:rFonts w:hAnsi="Arial"/>
          <w:rFonts w:ascii="Arial"/>
        </w:rPr>
        <w:t xml:space="preserve">Por su parte, los apelantes consideran que los actos demandados transgredieron sus derechos adquiridos en contravía del artículo 58 de la Constitución Política y de los artículos 4 y 47 del Decreto Ley 2811 de 1974 — Código de Recursos Naturales Renovables y de Protección al Medio Ambiente—, el</w:t>
      </w:r>
      <w:r>
        <w:rPr>
          <w:rFonts w:hAnsi="Arial"/>
          <w:rFonts w:ascii="Arial"/>
        </w:rPr>
        <w:t xml:space="preserve"> artículo</w:t>
      </w:r>
      <w:r>
        <w:rPr>
          <w:rFonts w:hAnsi="Arial"/>
          <w:rFonts w:ascii="Arial"/>
        </w:rPr>
        <w:t xml:space="preserve"> 188 del</w:t>
      </w:r>
      <w:r>
        <w:rPr>
          <w:rFonts w:hAnsi="Arial"/>
          <w:rFonts w:ascii="Arial"/>
        </w:rPr>
        <w:t xml:space="preserve"> Acuerdo</w:t>
      </w:r>
      <w:r>
        <w:rPr>
          <w:rFonts w:hAnsi="Arial"/>
          <w:rFonts w:ascii="Arial"/>
        </w:rPr>
        <w:t xml:space="preserve"> 6 de</w:t>
      </w:r>
      <w:r>
        <w:rPr>
          <w:rFonts w:hAnsi="Arial"/>
          <w:rFonts w:ascii="Arial"/>
        </w:rPr>
        <w:t xml:space="preserve"> 1990</w:t>
      </w:r>
      <w:r>
        <w:rPr>
          <w:rFonts w:hAnsi="Arial"/>
          <w:rFonts w:ascii="Arial"/>
        </w:rPr>
        <w:t xml:space="preserve"> y</w:t>
      </w:r>
      <w:r>
        <w:rPr>
          <w:rFonts w:hAnsi="Arial"/>
          <w:rFonts w:ascii="Arial"/>
        </w:rPr>
        <w:t xml:space="preserve"> el</w:t>
      </w:r>
      <w:r>
        <w:rPr>
          <w:rFonts w:hAnsi="Arial"/>
          <w:rFonts w:ascii="Arial"/>
        </w:rPr>
        <w:t xml:space="preserve"> Decreto</w:t>
      </w:r>
      <w:r>
        <w:rPr>
          <w:rFonts w:hAnsi="Arial"/>
          <w:rFonts w:ascii="Arial"/>
        </w:rPr>
        <w:t xml:space="preserve"> 619 de 2000,</w:t>
      </w:r>
      <w:r>
        <w:rPr>
          <w:rFonts w:hAnsi="Arial"/>
          <w:rFonts w:ascii="Arial"/>
        </w:rPr>
        <w:t xml:space="preserve"> mediante</w:t>
      </w:r>
      <w:r>
        <w:rPr>
          <w:rFonts w:hAnsi="Arial"/>
          <w:rFonts w:ascii="Arial"/>
        </w:rPr>
        <w:t xml:space="preserve"> el</w:t>
      </w:r>
      <w:r>
        <w:rPr>
          <w:rFonts w:hAnsi="Arial"/>
          <w:rFonts w:ascii="Arial"/>
        </w:rPr>
        <w:t xml:space="preserve"> que</w:t>
      </w:r>
      <w:r>
        <w:rPr>
          <w:rFonts w:hAnsi="Arial"/>
          <w:rFonts w:ascii="Arial"/>
        </w:rPr>
        <w:t xml:space="preserve"> se adoptó el Plan de Ordenamiento Territorial, revisado por el Decreto 469 de 2009.</w:t>
      </w:r>
    </w:p>
    <w:p>
      <w:rPr>
        <w:rFonts w:hAnsi="Arial"/>
        <w:rFonts w:ascii="Arial"/>
      </w:rPr>
      <w:pPr>
        <w:pStyle w:val="Body Text"/>
      </w:pPr>
    </w:p>
    <w:p>
      <w:rPr>
        <w:rFonts w:hAnsi="Arial"/>
        <w:rFonts w:ascii="Arial"/>
      </w:rPr>
      <w:pPr>
        <w:pStyle w:val="Body Text"/>
        <w:jc w:val="both"/>
      </w:pPr>
      <w:r>
        <w:rPr>
          <w:rFonts w:hAnsi="Arial"/>
          <w:rFonts w:ascii="Arial"/>
          <w:sz w:val="16"/>
        </w:rPr>
        <w:t>107.</w:t>
      </w:r>
      <w:r>
        <w:rPr>
          <w:rFonts w:hAnsi="Arial"/>
          <w:rFonts w:ascii="Arial"/>
          <w:sz w:val="16"/>
        </w:rPr>
        <w:t xml:space="preserve"> </w:t>
      </w:r>
      <w:r>
        <w:rPr>
          <w:rFonts w:hAnsi="Arial"/>
          <w:rFonts w:ascii="Arial"/>
        </w:rPr>
        <w:t xml:space="preserve">Finalmente, aseguraron que el Ministerio de Ambiente, Vivienda y Desarrollo Territorial carecía de la facultad para establecer las zonas y usos compatibles con la reserva, pues dicha atribución corresponde a los municipios y a los distritos conforme</w:t>
      </w:r>
      <w:r>
        <w:rPr>
          <w:rFonts w:hAnsi="Arial"/>
          <w:rFonts w:ascii="Arial"/>
        </w:rPr>
        <w:t xml:space="preserve"> lo</w:t>
      </w:r>
      <w:r>
        <w:rPr>
          <w:rFonts w:hAnsi="Arial"/>
          <w:rFonts w:ascii="Arial"/>
        </w:rPr>
        <w:t xml:space="preserve"> establecen</w:t>
      </w:r>
      <w:r>
        <w:rPr>
          <w:rFonts w:hAnsi="Arial"/>
          <w:rFonts w:ascii="Arial"/>
        </w:rPr>
        <w:t xml:space="preserve"> los</w:t>
      </w:r>
      <w:r>
        <w:rPr>
          <w:rFonts w:hAnsi="Arial"/>
          <w:rFonts w:ascii="Arial"/>
        </w:rPr>
        <w:t xml:space="preserve"> artículos 311 y</w:t>
      </w:r>
      <w:r>
        <w:rPr>
          <w:rFonts w:hAnsi="Arial"/>
          <w:rFonts w:ascii="Arial"/>
        </w:rPr>
        <w:t xml:space="preserve"> 313 (numeral</w:t>
      </w:r>
      <w:r>
        <w:rPr>
          <w:rFonts w:hAnsi="Arial"/>
          <w:rFonts w:ascii="Arial"/>
        </w:rPr>
        <w:t xml:space="preserve"> 7°)</w:t>
      </w:r>
      <w:r>
        <w:rPr>
          <w:rFonts w:hAnsi="Arial"/>
          <w:rFonts w:ascii="Arial"/>
        </w:rPr>
        <w:t xml:space="preserve"> de la</w:t>
      </w:r>
      <w:r>
        <w:rPr>
          <w:rFonts w:hAnsi="Arial"/>
          <w:rFonts w:ascii="Arial"/>
        </w:rPr>
        <w:t xml:space="preserve"> Carta</w:t>
      </w:r>
      <w:r>
        <w:rPr>
          <w:rFonts w:hAnsi="Arial"/>
          <w:rFonts w:ascii="Arial"/>
        </w:rPr>
        <w:t xml:space="preserve"> Política, en consonancia</w:t>
      </w:r>
      <w:r>
        <w:rPr>
          <w:rFonts w:hAnsi="Arial"/>
          <w:rFonts w:ascii="Arial"/>
        </w:rPr>
        <w:t xml:space="preserve"> con lo dispuesto en</w:t>
      </w:r>
      <w:r>
        <w:rPr>
          <w:rFonts w:hAnsi="Arial"/>
          <w:rFonts w:ascii="Arial"/>
        </w:rPr>
        <w:t xml:space="preserve"> el</w:t>
      </w:r>
      <w:r>
        <w:rPr>
          <w:rFonts w:hAnsi="Arial"/>
          <w:rFonts w:ascii="Arial"/>
        </w:rPr>
        <w:t xml:space="preserve"> numeral 5°</w:t>
      </w:r>
      <w:r>
        <w:rPr>
          <w:rFonts w:hAnsi="Arial"/>
          <w:rFonts w:ascii="Arial"/>
        </w:rPr>
        <w:t xml:space="preserve"> del</w:t>
      </w:r>
      <w:r>
        <w:rPr>
          <w:rFonts w:hAnsi="Arial"/>
          <w:rFonts w:ascii="Arial"/>
        </w:rPr>
        <w:t xml:space="preserve"> artículo</w:t>
      </w:r>
      <w:r>
        <w:rPr>
          <w:rFonts w:hAnsi="Arial"/>
          <w:rFonts w:ascii="Arial"/>
        </w:rPr>
        <w:t xml:space="preserve"> 12 del</w:t>
      </w:r>
      <w:r>
        <w:rPr>
          <w:rFonts w:hAnsi="Arial"/>
          <w:rFonts w:ascii="Arial"/>
        </w:rPr>
        <w:t xml:space="preserve"> Decreto</w:t>
      </w:r>
      <w:r>
        <w:rPr>
          <w:rFonts w:hAnsi="Arial"/>
          <w:rFonts w:ascii="Arial"/>
        </w:rPr>
        <w:t xml:space="preserve"> Ley</w:t>
      </w:r>
      <w:r>
        <w:rPr>
          <w:rFonts w:hAnsi="Arial"/>
          <w:rFonts w:ascii="Arial"/>
        </w:rPr>
        <w:t xml:space="preserve"> 1420 de 1993 y el inciso 3° del artículo 61 de la Ley 99 de 1993.</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Heading 2"/>
        <w:ind w:right="199"/>
        <w:numPr>
          <w:numId w:val="121"/>
          <w:ilvl w:val="1"/>
        </w:numPr>
        <w:tabs>
          <w:tab w:val="left" w:leader="none" w:pos="828"/>
        </w:tabs>
      </w:pPr>
      <w:r>
        <w:rPr>
          <w:rFonts w:hAnsi="Arial"/>
          <w:rFonts w:ascii="Arial"/>
        </w:rPr>
        <w:t xml:space="preserve">Antecedentes sobre la declaratoria de la Reserva Forestal de los Cerros </w:t>
      </w:r>
      <w:r>
        <w:rPr>
          <w:rFonts w:hAnsi="Arial"/>
          <w:rFonts w:ascii="Arial"/>
        </w:rPr>
        <w:t>Orientales</w:t>
      </w:r>
    </w:p>
    <w:p>
      <w:rPr>
        <w:rFonts w:hAnsi="Arial"/>
        <w:rFonts w:ascii="Arial"/>
      </w:rPr>
      <w:pPr>
        <w:pStyle w:val="Body Text"/>
      </w:pPr>
      <w:rPr>
        <w:b/>
      </w:rPr>
    </w:p>
    <w:p>
      <w:rPr>
        <w:rFonts w:hAnsi="Arial"/>
        <w:rFonts w:ascii="Arial"/>
      </w:rPr>
      <w:pPr>
        <w:pStyle w:val="Body Text"/>
        <w:jc w:val="both"/>
      </w:pPr>
      <w:r>
        <w:rPr>
          <w:rFonts w:hAnsi="Arial"/>
          <w:rFonts w:ascii="Arial"/>
          <w:sz w:val="16"/>
        </w:rPr>
        <w:t>108.</w:t>
      </w:r>
      <w:r>
        <w:rPr>
          <w:rFonts w:hAnsi="Arial"/>
          <w:rFonts w:ascii="Arial"/>
          <w:sz w:val="16"/>
        </w:rPr>
        <w:t xml:space="preserve"> </w:t>
      </w:r>
      <w:r>
        <w:rPr>
          <w:rFonts w:hAnsi="Arial"/>
          <w:rFonts w:ascii="Arial"/>
        </w:rPr>
        <w:t xml:space="preserve">El Código de Recursos Naturales Renovables y de Protección al Medio Ambiente señala que el área de reserva forestal es aquella zona de propiedad pública o privada destinada exclusivamente al establecimiento o mantenimiento y utilización racional de áreas forestales productoras</w:t>
      </w:r>
      <w:r>
        <w:rPr>
          <w:rFonts w:hAnsi="Arial"/>
          <w:rFonts w:ascii="Arial"/>
          <w:sz w:val="16"/>
        </w:rPr>
        <w:t>26</w:t>
      </w:r>
      <w:r>
        <w:rPr>
          <w:rFonts w:hAnsi="Arial"/>
          <w:rFonts w:ascii="Arial"/>
        </w:rPr>
        <w:t xml:space="preserve">, protectoras</w:t>
      </w:r>
      <w:r>
        <w:rPr>
          <w:rFonts w:hAnsi="Arial"/>
          <w:rFonts w:ascii="Arial"/>
          <w:sz w:val="16"/>
        </w:rPr>
        <w:t>27</w:t>
      </w:r>
      <w:r>
        <w:rPr>
          <w:rFonts w:hAnsi="Arial"/>
          <w:rFonts w:ascii="Arial"/>
          <w:sz w:val="16"/>
        </w:rPr>
        <w:t xml:space="preserve"> </w:t>
      </w:r>
      <w:r>
        <w:rPr>
          <w:rFonts w:hAnsi="Arial"/>
          <w:rFonts w:ascii="Arial"/>
        </w:rPr>
        <w:t xml:space="preserve">o productoras- protectoras</w:t>
      </w:r>
      <w:r>
        <w:rPr>
          <w:rFonts w:hAnsi="Arial"/>
          <w:rFonts w:ascii="Arial"/>
          <w:sz w:val="16"/>
        </w:rPr>
        <w:t>28</w:t>
      </w:r>
      <w:r>
        <w:rPr>
          <w:rFonts w:hAnsi="Arial"/>
          <w:rFonts w:ascii="Arial"/>
        </w:rPr>
        <w:t>.</w:t>
      </w:r>
      <w:r>
        <w:rPr>
          <w:rFonts w:hAnsi="Arial"/>
          <w:rFonts w:ascii="Arial"/>
        </w:rPr>
        <w:t xml:space="preserve"> </w:t>
      </w:r>
      <w:r>
        <w:rPr>
          <w:rFonts w:hAnsi="Arial"/>
          <w:rFonts w:ascii="Arial"/>
        </w:rPr>
        <w:t>Además,</w:t>
      </w:r>
      <w:r>
        <w:rPr>
          <w:rFonts w:hAnsi="Arial"/>
          <w:rFonts w:ascii="Arial"/>
        </w:rPr>
        <w:t xml:space="preserve"> </w:t>
      </w:r>
      <w:r>
        <w:rPr>
          <w:rFonts w:hAnsi="Arial"/>
          <w:rFonts w:ascii="Arial"/>
        </w:rPr>
        <w:t>indica</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el</w:t>
      </w:r>
      <w:r>
        <w:rPr>
          <w:rFonts w:hAnsi="Arial"/>
          <w:rFonts w:ascii="Arial"/>
        </w:rPr>
        <w:t xml:space="preserve"> </w:t>
      </w:r>
      <w:r>
        <w:rPr>
          <w:rFonts w:hAnsi="Arial"/>
          <w:rFonts w:ascii="Arial"/>
        </w:rPr>
        <w:t>área</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reserva</w:t>
      </w:r>
      <w:r>
        <w:rPr>
          <w:rFonts w:hAnsi="Arial"/>
          <w:rFonts w:ascii="Arial"/>
        </w:rPr>
        <w:t xml:space="preserve"> </w:t>
      </w:r>
      <w:r>
        <w:rPr>
          <w:rFonts w:hAnsi="Arial"/>
          <w:rFonts w:ascii="Arial"/>
        </w:rPr>
        <w:t>forestal</w:t>
      </w:r>
      <w:r>
        <w:rPr>
          <w:rFonts w:hAnsi="Arial"/>
          <w:rFonts w:ascii="Arial"/>
        </w:rPr>
        <w:t xml:space="preserve"> </w:t>
      </w:r>
      <w:r>
        <w:rPr>
          <w:rFonts w:hAnsi="Arial"/>
          <w:rFonts w:ascii="Arial"/>
        </w:rPr>
        <w:t>sólo</w:t>
      </w:r>
      <w:r>
        <w:rPr>
          <w:rFonts w:hAnsi="Arial"/>
          <w:rFonts w:ascii="Arial"/>
        </w:rPr>
        <w:t xml:space="preserve"> </w:t>
      </w:r>
      <w:r>
        <w:rPr>
          <w:rFonts w:hAnsi="Arial"/>
          <w:rFonts w:ascii="Arial"/>
        </w:rPr>
        <w:t>podrá</w:t>
      </w:r>
      <w:r>
        <w:rPr>
          <w:rFonts w:hAnsi="Arial"/>
          <w:rFonts w:ascii="Arial"/>
        </w:rPr>
        <w:t xml:space="preserve"> </w:t>
      </w:r>
      <w:r>
        <w:rPr>
          <w:rFonts w:hAnsi="Arial"/>
          <w:rFonts w:ascii="Arial"/>
        </w:rPr>
        <w:t xml:space="preserve">destinarse al aprovechamiento racional permanente de los bosques que en ella existan o se establezcan y, en todo caso, deberá garantizarse la recuperación y supervivencia de los bosques. Los artículos 206 y 207 del Decreto Ley 2811 de 1974 son del siguiente tenor:</w:t>
      </w:r>
    </w:p>
    <w:p>
      <w:rPr>
        <w:rFonts w:hAnsi="Arial"/>
        <w:rFonts w:ascii="Arial"/>
      </w:rPr>
      <w:pPr>
        <w:pStyle w:val="Body Text"/>
        <w:jc w:val="both"/>
      </w:pPr>
      <w:r>
        <w:rPr>
          <w:rFonts w:hAnsi="Arial"/>
          <w:rFonts w:ascii="Arial"/>
          <w:sz w:val="22"/>
        </w:rPr>
        <w:t>"</w:t>
      </w:r>
      <w:r>
        <w:rPr>
          <w:rFonts w:hAnsi="Arial"/>
          <w:rFonts w:ascii="Arial"/>
          <w:sz w:val="22"/>
          <w:b/>
        </w:rPr>
        <w:t xml:space="preserve">ARTÍCULO 206.-</w:t>
      </w:r>
      <w:r>
        <w:rPr>
          <w:rFonts w:hAnsi="Arial"/>
          <w:rFonts w:ascii="Arial"/>
          <w:sz w:val="22"/>
          <w:b/>
        </w:rPr>
        <w:t xml:space="preserve"> </w:t>
      </w:r>
      <w:r>
        <w:rPr>
          <w:rFonts w:hAnsi="Arial"/>
          <w:rFonts w:ascii="Arial"/>
          <w:sz w:val="22"/>
        </w:rPr>
        <w:t xml:space="preserve">Se denomina área de reserva forestal la zona de propiedad pública o privada reservada para destinarla exclusivamente al establecimiento</w:t>
      </w:r>
      <w:r>
        <w:rPr>
          <w:rFonts w:hAnsi="Arial"/>
          <w:rFonts w:ascii="Arial"/>
          <w:sz w:val="22"/>
        </w:rPr>
        <w:t xml:space="preserve"> o mantenimiento</w:t>
      </w:r>
      <w:r>
        <w:rPr>
          <w:rFonts w:hAnsi="Arial"/>
          <w:rFonts w:ascii="Arial"/>
          <w:sz w:val="22"/>
        </w:rPr>
        <w:t xml:space="preserve"> y</w:t>
      </w:r>
      <w:r>
        <w:rPr>
          <w:rFonts w:hAnsi="Arial"/>
          <w:rFonts w:ascii="Arial"/>
          <w:sz w:val="22"/>
        </w:rPr>
        <w:t xml:space="preserve"> utilización</w:t>
      </w:r>
      <w:r>
        <w:rPr>
          <w:rFonts w:hAnsi="Arial"/>
          <w:rFonts w:ascii="Arial"/>
          <w:sz w:val="22"/>
        </w:rPr>
        <w:t xml:space="preserve"> racional de áreas</w:t>
      </w:r>
      <w:r>
        <w:rPr>
          <w:rFonts w:hAnsi="Arial"/>
          <w:rFonts w:ascii="Arial"/>
          <w:sz w:val="22"/>
        </w:rPr>
        <w:t xml:space="preserve"> forestales productoras, protectoras o productoras-protectoras".</w:t>
      </w:r>
    </w:p>
    <w:p>
      <w:rPr>
        <w:rFonts w:hAnsi="Arial"/>
        <w:rFonts w:ascii="Arial"/>
      </w:rPr>
      <w:pPr>
        <w:pStyle w:val="Body Text"/>
        <w:jc w:val="both"/>
      </w:pPr>
      <w:r>
        <w:rPr>
          <w:rFonts w:hAnsi="Arial"/>
          <w:rFonts w:ascii="Arial"/>
          <w:sz w:val="22"/>
          <w:b/>
        </w:rPr>
        <w:t>"ARTÍCULO</w:t>
      </w:r>
      <w:r>
        <w:rPr>
          <w:rFonts w:hAnsi="Arial"/>
          <w:rFonts w:ascii="Arial"/>
          <w:sz w:val="22"/>
          <w:b/>
        </w:rPr>
        <w:t xml:space="preserve"> 207</w:t>
      </w:r>
      <w:r>
        <w:rPr>
          <w:rFonts w:hAnsi="Arial"/>
          <w:rFonts w:ascii="Arial"/>
          <w:sz w:val="22"/>
        </w:rPr>
        <w:t>.-</w:t>
      </w:r>
      <w:r>
        <w:rPr>
          <w:rFonts w:hAnsi="Arial"/>
          <w:rFonts w:ascii="Arial"/>
          <w:sz w:val="22"/>
        </w:rPr>
        <w:t xml:space="preserve"> </w:t>
      </w:r>
      <w:r>
        <w:rPr>
          <w:rFonts w:hAnsi="Arial"/>
          <w:rFonts w:ascii="Arial"/>
          <w:sz w:val="22"/>
          <w:b/>
        </w:rPr>
        <w:t>El</w:t>
      </w:r>
      <w:r>
        <w:rPr>
          <w:rFonts w:hAnsi="Arial"/>
          <w:rFonts w:ascii="Arial"/>
          <w:sz w:val="22"/>
          <w:b/>
        </w:rPr>
        <w:t xml:space="preserve"> área</w:t>
      </w:r>
      <w:r>
        <w:rPr>
          <w:rFonts w:hAnsi="Arial"/>
          <w:rFonts w:ascii="Arial"/>
          <w:sz w:val="22"/>
          <w:b/>
        </w:rPr>
        <w:t xml:space="preserve"> de</w:t>
      </w:r>
      <w:r>
        <w:rPr>
          <w:rFonts w:hAnsi="Arial"/>
          <w:rFonts w:ascii="Arial"/>
          <w:sz w:val="22"/>
          <w:b/>
        </w:rPr>
        <w:t xml:space="preserve"> reserva</w:t>
      </w:r>
      <w:r>
        <w:rPr>
          <w:rFonts w:hAnsi="Arial"/>
          <w:rFonts w:ascii="Arial"/>
          <w:sz w:val="22"/>
          <w:b/>
        </w:rPr>
        <w:t xml:space="preserve"> forestal sólo</w:t>
      </w:r>
      <w:r>
        <w:rPr>
          <w:rFonts w:hAnsi="Arial"/>
          <w:rFonts w:ascii="Arial"/>
          <w:sz w:val="22"/>
          <w:b/>
        </w:rPr>
        <w:t xml:space="preserve"> podrá</w:t>
      </w:r>
      <w:r>
        <w:rPr>
          <w:rFonts w:hAnsi="Arial"/>
          <w:rFonts w:ascii="Arial"/>
          <w:sz w:val="22"/>
          <w:b/>
        </w:rPr>
        <w:t xml:space="preserve"> destinarse al aprovechamiento racional permanente de los bosques que en ella existan o se establezcan y, en todo caso, deberá garantizarse la recuperación y supervivencia de los bosques</w:t>
      </w:r>
      <w:r>
        <w:rPr>
          <w:rFonts w:hAnsi="Arial"/>
          <w:rFonts w:ascii="Arial"/>
          <w:sz w:val="22"/>
        </w:rPr>
        <w:t>.</w:t>
      </w:r>
    </w:p>
    <w:p>
      <w:rPr>
        <w:rFonts w:hAnsi="Arial"/>
        <w:rFonts w:ascii="Arial"/>
      </w:rPr>
      <w:pPr>
        <w:pStyle w:val="Body Text"/>
        <w:jc w:val="both"/>
      </w:pPr>
      <w:r>
        <w:rPr>
          <w:rFonts w:hAnsi="Arial"/>
          <w:rFonts w:ascii="Arial"/>
          <w:sz w:val="22"/>
        </w:rPr>
        <w:t xml:space="preserve">En el caso, previamente determinado, en que no existan condiciones ecológicas, económicas o sociales que permitan garantizar la recuperación</w:t>
      </w:r>
      <w:r>
        <w:rPr>
          <w:rFonts w:hAnsi="Arial"/>
          <w:rFonts w:ascii="Arial"/>
          <w:sz w:val="22"/>
        </w:rPr>
        <w:t xml:space="preserve"> y</w:t>
      </w:r>
      <w:r>
        <w:rPr>
          <w:rFonts w:hAnsi="Arial"/>
          <w:rFonts w:ascii="Arial"/>
          <w:sz w:val="22"/>
        </w:rPr>
        <w:t xml:space="preserve"> supervivencia</w:t>
      </w:r>
      <w:r>
        <w:rPr>
          <w:rFonts w:hAnsi="Arial"/>
          <w:rFonts w:ascii="Arial"/>
          <w:sz w:val="22"/>
        </w:rPr>
        <w:t xml:space="preserve"> de</w:t>
      </w:r>
      <w:r>
        <w:rPr>
          <w:rFonts w:hAnsi="Arial"/>
          <w:rFonts w:ascii="Arial"/>
          <w:sz w:val="22"/>
        </w:rPr>
        <w:t xml:space="preserve"> los</w:t>
      </w:r>
      <w:r>
        <w:rPr>
          <w:rFonts w:hAnsi="Arial"/>
          <w:rFonts w:ascii="Arial"/>
          <w:sz w:val="22"/>
        </w:rPr>
        <w:t xml:space="preserve"> bosques,</w:t>
      </w:r>
      <w:r>
        <w:rPr>
          <w:rFonts w:hAnsi="Arial"/>
          <w:rFonts w:ascii="Arial"/>
          <w:sz w:val="22"/>
        </w:rPr>
        <w:t xml:space="preserve"> el concesionario o</w:t>
      </w:r>
      <w:r>
        <w:rPr>
          <w:rFonts w:hAnsi="Arial"/>
          <w:rFonts w:ascii="Arial"/>
          <w:sz w:val="22"/>
        </w:rPr>
        <w:t xml:space="preserve"> titular</w:t>
      </w:r>
      <w:r>
        <w:rPr>
          <w:rFonts w:hAnsi="Arial"/>
          <w:rFonts w:ascii="Arial"/>
          <w:sz w:val="22"/>
        </w:rPr>
        <w:t xml:space="preserve"> de permiso pagará la tasa adicional que se exige en los aprovechamientos forestales únicos". (Negrilla fuera de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109.</w:t>
      </w:r>
      <w:r>
        <w:rPr>
          <w:rFonts w:hAnsi="Arial"/>
          <w:rFonts w:ascii="Arial"/>
          <w:sz w:val="16"/>
        </w:rPr>
        <w:t xml:space="preserve">  </w:t>
      </w:r>
      <w:r>
        <w:rPr>
          <w:rFonts w:hAnsi="Arial"/>
          <w:rFonts w:ascii="Arial"/>
        </w:rPr>
        <w:t>La</w:t>
      </w:r>
      <w:r>
        <w:rPr>
          <w:rFonts w:hAnsi="Arial"/>
          <w:rFonts w:ascii="Arial"/>
        </w:rPr>
        <w:t xml:space="preserve"> Junta Directiva</w:t>
      </w:r>
      <w:r>
        <w:rPr>
          <w:rFonts w:hAnsi="Arial"/>
          <w:rFonts w:ascii="Arial"/>
        </w:rPr>
        <w:t xml:space="preserve"> del</w:t>
      </w:r>
      <w:r>
        <w:rPr>
          <w:rFonts w:hAnsi="Arial"/>
          <w:rFonts w:ascii="Arial"/>
        </w:rPr>
        <w:t xml:space="preserve"> Instituto Nacional de</w:t>
      </w:r>
      <w:r>
        <w:rPr>
          <w:rFonts w:hAnsi="Arial"/>
          <w:rFonts w:ascii="Arial"/>
        </w:rPr>
        <w:t xml:space="preserve"> los</w:t>
      </w:r>
      <w:r>
        <w:rPr>
          <w:rFonts w:hAnsi="Arial"/>
          <w:rFonts w:ascii="Arial"/>
        </w:rPr>
        <w:t xml:space="preserve"> Recursos Naturales</w:t>
      </w:r>
      <w:r>
        <w:rPr>
          <w:rFonts w:hAnsi="Arial"/>
          <w:rFonts w:ascii="Arial"/>
        </w:rPr>
        <w:t xml:space="preserve"> Renovables y del Ambiente – INDERENA, entidad que tenía a su cargo la facultad de </w:t>
      </w:r>
      <w:r>
        <w:rPr>
          <w:rFonts w:hAnsi="Arial"/>
          <w:rFonts w:ascii="Arial"/>
          <w:i/>
        </w:rPr>
        <w:t xml:space="preserve">"[...] declarar, alinderar, reservar y administrar las áreas que se consideren necesarias para la adecuada protección de los recursos naturales renovables y efectuar las sustracciones a que haya lugar"</w:t>
      </w:r>
      <w:r>
        <w:rPr>
          <w:rFonts w:hAnsi="Arial"/>
          <w:rFonts w:ascii="Arial"/>
        </w:rPr>
        <w:t xml:space="preserve">, con fundamento en lo dispuesto en el numeral 3° literal b) del artículo 38 del Decreto Ley 133 de 1976, expidió el Acuerdo 30 de 30 de septiembre de 1976 </w:t>
      </w:r>
      <w:r>
        <w:rPr>
          <w:rFonts w:hAnsi="Arial"/>
          <w:rFonts w:ascii="Arial"/>
          <w:b/>
        </w:rPr>
        <w:t>"</w:t>
      </w:r>
      <w:r>
        <w:rPr>
          <w:rFonts w:hAnsi="Arial"/>
          <w:rFonts w:ascii="Arial"/>
          <w:i/>
        </w:rPr>
        <w:t xml:space="preserve">Por el cual se declaran y alindan unas áreas de reserva forestal y se delegan unas funciones". </w:t>
      </w:r>
      <w:r>
        <w:rPr>
          <w:rFonts w:hAnsi="Arial"/>
          <w:rFonts w:ascii="Arial"/>
        </w:rPr>
        <w:t xml:space="preserve">Los principales móviles que llevaron a la expedición del referido acuerdo fueron los siguientes:</w:t>
      </w:r>
    </w:p>
    <w:p>
      <w:rPr>
        <w:rFonts w:hAnsi="Arial"/>
        <w:rFonts w:ascii="Arial"/>
      </w:rPr>
      <w:pPr>
        <w:pStyle w:val="Body Text"/>
      </w:pPr>
      <w:rPr>
        <w:sz w:val="20"/>
      </w:rPr>
    </w:p>
    <w:p>
      <w:rPr>
        <w:rFonts w:hAnsi="Arial"/>
        <w:rFonts w:ascii="Arial"/>
      </w:rPr>
      <w:pPr>
        <w:pStyle w:val="Body Text"/>
      </w:pPr>
      <w:r>
        <w:rPr>
          <w:rFonts w:hAnsi="Arial"/>
          <w:rFonts w:ascii="Arial"/>
          <w:sz w:val="16"/>
          <w:vertAlign w:val="superscript"/>
        </w:rPr>
        <w:t>26</w:t>
      </w:r>
      <w:r>
        <w:rPr>
          <w:rFonts w:hAnsi="Arial"/>
          <w:rFonts w:ascii="Arial"/>
          <w:sz w:val="16"/>
        </w:rPr>
        <w:t xml:space="preserve"> "</w:t>
      </w:r>
      <w:r>
        <w:rPr>
          <w:rFonts w:hAnsi="Arial"/>
          <w:rFonts w:ascii="Arial"/>
          <w:sz w:val="16"/>
          <w:b/>
          <w:color w:val="333333"/>
        </w:rPr>
        <w:t>ARTÍCULO</w:t>
      </w:r>
      <w:r>
        <w:rPr>
          <w:rFonts w:hAnsi="Arial"/>
          <w:rFonts w:ascii="Arial"/>
          <w:sz w:val="16"/>
          <w:b/>
          <w:color w:val="333333"/>
        </w:rPr>
        <w:t xml:space="preserve"> 203.-</w:t>
      </w:r>
      <w:r>
        <w:rPr>
          <w:rFonts w:hAnsi="Arial"/>
          <w:rFonts w:ascii="Arial"/>
          <w:sz w:val="16"/>
          <w:b/>
          <w:color w:val="333333"/>
        </w:rPr>
        <w:t xml:space="preserve"> </w:t>
      </w:r>
      <w:r>
        <w:rPr>
          <w:rFonts w:hAnsi="Arial"/>
          <w:rFonts w:ascii="Arial"/>
          <w:sz w:val="16"/>
          <w:color w:val="333333"/>
        </w:rPr>
        <w:t>Es</w:t>
      </w:r>
      <w:r>
        <w:rPr>
          <w:rFonts w:hAnsi="Arial"/>
          <w:rFonts w:ascii="Arial"/>
          <w:sz w:val="16"/>
          <w:color w:val="333333"/>
        </w:rPr>
        <w:t xml:space="preserve"> área</w:t>
      </w:r>
      <w:r>
        <w:rPr>
          <w:rFonts w:hAnsi="Arial"/>
          <w:rFonts w:ascii="Arial"/>
          <w:sz w:val="16"/>
          <w:color w:val="333333"/>
        </w:rPr>
        <w:t xml:space="preserve"> forestal</w:t>
      </w:r>
      <w:r>
        <w:rPr>
          <w:rFonts w:hAnsi="Arial"/>
          <w:rFonts w:ascii="Arial"/>
          <w:sz w:val="16"/>
          <w:color w:val="333333"/>
        </w:rPr>
        <w:t xml:space="preserve"> productora</w:t>
      </w:r>
      <w:r>
        <w:rPr>
          <w:rFonts w:hAnsi="Arial"/>
          <w:rFonts w:ascii="Arial"/>
          <w:sz w:val="16"/>
          <w:color w:val="333333"/>
        </w:rPr>
        <w:t xml:space="preserve"> la zona que debe ser conservada permanentemente</w:t>
      </w:r>
      <w:r>
        <w:rPr>
          <w:rFonts w:hAnsi="Arial"/>
          <w:rFonts w:ascii="Arial"/>
          <w:sz w:val="16"/>
          <w:color w:val="333333"/>
        </w:rPr>
        <w:t xml:space="preserve"> con</w:t>
      </w:r>
      <w:r>
        <w:rPr>
          <w:rFonts w:hAnsi="Arial"/>
          <w:rFonts w:ascii="Arial"/>
          <w:sz w:val="16"/>
          <w:color w:val="333333"/>
        </w:rPr>
        <w:t xml:space="preserve"> bosques</w:t>
      </w:r>
      <w:r>
        <w:rPr>
          <w:rFonts w:hAnsi="Arial"/>
          <w:rFonts w:ascii="Arial"/>
          <w:sz w:val="16"/>
          <w:color w:val="333333"/>
        </w:rPr>
        <w:t xml:space="preserve"> naturales o artificiales para obtener productos forestales para comercialización o consumo.</w:t>
      </w:r>
    </w:p>
    <w:p>
      <w:rPr>
        <w:rFonts w:hAnsi="Arial"/>
        <w:rFonts w:ascii="Arial"/>
      </w:rPr>
      <w:pPr>
        <w:pStyle w:val="Body Text"/>
      </w:pPr>
      <w:r>
        <w:rPr>
          <w:rFonts w:hAnsi="Arial"/>
          <w:rFonts w:ascii="Arial"/>
          <w:sz w:val="16"/>
          <w:color w:val="333333"/>
        </w:rPr>
        <w:t>El</w:t>
      </w:r>
      <w:r>
        <w:rPr>
          <w:rFonts w:hAnsi="Arial"/>
          <w:rFonts w:ascii="Arial"/>
          <w:sz w:val="16"/>
          <w:color w:val="333333"/>
        </w:rPr>
        <w:t xml:space="preserve"> área es</w:t>
      </w:r>
      <w:r>
        <w:rPr>
          <w:rFonts w:hAnsi="Arial"/>
          <w:rFonts w:ascii="Arial"/>
          <w:sz w:val="16"/>
          <w:color w:val="333333"/>
        </w:rPr>
        <w:t xml:space="preserve"> de</w:t>
      </w:r>
      <w:r>
        <w:rPr>
          <w:rFonts w:hAnsi="Arial"/>
          <w:rFonts w:ascii="Arial"/>
          <w:sz w:val="16"/>
          <w:color w:val="333333"/>
        </w:rPr>
        <w:t xml:space="preserve"> producción directa cuando la obtención de productos</w:t>
      </w:r>
      <w:r>
        <w:rPr>
          <w:rFonts w:hAnsi="Arial"/>
          <w:rFonts w:ascii="Arial"/>
          <w:sz w:val="16"/>
          <w:color w:val="333333"/>
        </w:rPr>
        <w:t xml:space="preserve"> implique</w:t>
      </w:r>
      <w:r>
        <w:rPr>
          <w:rFonts w:hAnsi="Arial"/>
          <w:rFonts w:ascii="Arial"/>
          <w:sz w:val="16"/>
          <w:color w:val="333333"/>
        </w:rPr>
        <w:t xml:space="preserve"> la desaparición temporal</w:t>
      </w:r>
      <w:r>
        <w:rPr>
          <w:rFonts w:hAnsi="Arial"/>
          <w:rFonts w:ascii="Arial"/>
          <w:sz w:val="16"/>
          <w:color w:val="333333"/>
        </w:rPr>
        <w:t xml:space="preserve"> del</w:t>
      </w:r>
      <w:r>
        <w:rPr>
          <w:rFonts w:hAnsi="Arial"/>
          <w:rFonts w:ascii="Arial"/>
          <w:sz w:val="16"/>
          <w:color w:val="333333"/>
        </w:rPr>
        <w:t xml:space="preserve"> bosque y su posterior </w:t>
      </w:r>
      <w:r>
        <w:rPr>
          <w:rFonts w:hAnsi="Arial"/>
          <w:rFonts w:ascii="Arial"/>
          <w:sz w:val="16"/>
          <w:color w:val="333333"/>
        </w:rPr>
        <w:t>recuperación.</w:t>
      </w:r>
    </w:p>
    <w:p>
      <w:rPr>
        <w:rFonts w:hAnsi="Arial"/>
        <w:rFonts w:ascii="Arial"/>
      </w:rPr>
      <w:pPr>
        <w:pStyle w:val="Body Text"/>
      </w:pPr>
      <w:r>
        <w:rPr>
          <w:rFonts w:hAnsi="Arial"/>
          <w:rFonts w:ascii="Arial"/>
          <w:sz w:val="16"/>
          <w:color w:val="333333"/>
        </w:rPr>
        <w:t xml:space="preserve">Es área de producción indirecta aquella en que se obtiene frutos o productos secundarios, sin implicar la desaparición del </w:t>
      </w:r>
      <w:r>
        <w:rPr>
          <w:rFonts w:hAnsi="Arial"/>
          <w:rFonts w:ascii="Arial"/>
          <w:sz w:val="16"/>
          <w:color w:val="333333"/>
        </w:rPr>
        <w:t>bosque".</w:t>
      </w:r>
    </w:p>
    <w:p>
      <w:rPr>
        <w:rFonts w:hAnsi="Arial"/>
        <w:rFonts w:ascii="Arial"/>
      </w:rPr>
      <w:pPr>
        <w:pStyle w:val="Body Text"/>
      </w:pPr>
      <w:rPr>
        <w:sz w:val="16"/>
      </w:rPr>
    </w:p>
    <w:p>
      <w:rPr>
        <w:rFonts w:hAnsi="Arial"/>
        <w:rFonts w:ascii="Arial"/>
      </w:rPr>
      <w:pPr>
        <w:pStyle w:val="Body Text"/>
      </w:pPr>
      <w:r>
        <w:rPr>
          <w:rFonts w:hAnsi="Arial"/>
          <w:rFonts w:ascii="Arial"/>
          <w:sz w:val="16"/>
          <w:vertAlign w:val="superscript"/>
        </w:rPr>
        <w:t>27</w:t>
      </w:r>
      <w:r>
        <w:rPr>
          <w:rFonts w:hAnsi="Arial"/>
          <w:rFonts w:ascii="Arial"/>
          <w:sz w:val="16"/>
        </w:rPr>
        <w:t xml:space="preserve"> "ARTÍCULO</w:t>
      </w:r>
      <w:r>
        <w:rPr>
          <w:rFonts w:hAnsi="Arial"/>
          <w:rFonts w:ascii="Arial"/>
          <w:sz w:val="16"/>
        </w:rPr>
        <w:t xml:space="preserve"> 204.-</w:t>
      </w:r>
      <w:r>
        <w:rPr>
          <w:rFonts w:hAnsi="Arial"/>
          <w:rFonts w:ascii="Arial"/>
          <w:sz w:val="16"/>
        </w:rPr>
        <w:t xml:space="preserve"> Se</w:t>
      </w:r>
      <w:r>
        <w:rPr>
          <w:rFonts w:hAnsi="Arial"/>
          <w:rFonts w:ascii="Arial"/>
          <w:sz w:val="16"/>
        </w:rPr>
        <w:t xml:space="preserve"> entiende por</w:t>
      </w:r>
      <w:r>
        <w:rPr>
          <w:rFonts w:hAnsi="Arial"/>
          <w:rFonts w:ascii="Arial"/>
          <w:sz w:val="16"/>
        </w:rPr>
        <w:t xml:space="preserve"> área</w:t>
      </w:r>
      <w:r>
        <w:rPr>
          <w:rFonts w:hAnsi="Arial"/>
          <w:rFonts w:ascii="Arial"/>
          <w:sz w:val="16"/>
        </w:rPr>
        <w:t xml:space="preserve"> forestal protectora la</w:t>
      </w:r>
      <w:r>
        <w:rPr>
          <w:rFonts w:hAnsi="Arial"/>
          <w:rFonts w:ascii="Arial"/>
          <w:sz w:val="16"/>
        </w:rPr>
        <w:t xml:space="preserve"> zona</w:t>
      </w:r>
      <w:r>
        <w:rPr>
          <w:rFonts w:hAnsi="Arial"/>
          <w:rFonts w:ascii="Arial"/>
          <w:sz w:val="16"/>
        </w:rPr>
        <w:t xml:space="preserve"> que</w:t>
      </w:r>
      <w:r>
        <w:rPr>
          <w:rFonts w:hAnsi="Arial"/>
          <w:rFonts w:ascii="Arial"/>
          <w:sz w:val="16"/>
        </w:rPr>
        <w:t xml:space="preserve"> debe</w:t>
      </w:r>
      <w:r>
        <w:rPr>
          <w:rFonts w:hAnsi="Arial"/>
          <w:rFonts w:ascii="Arial"/>
          <w:sz w:val="16"/>
        </w:rPr>
        <w:t xml:space="preserve"> ser</w:t>
      </w:r>
      <w:r>
        <w:rPr>
          <w:rFonts w:hAnsi="Arial"/>
          <w:rFonts w:ascii="Arial"/>
          <w:sz w:val="16"/>
        </w:rPr>
        <w:t xml:space="preserve"> conservada</w:t>
      </w:r>
      <w:r>
        <w:rPr>
          <w:rFonts w:hAnsi="Arial"/>
          <w:rFonts w:ascii="Arial"/>
          <w:sz w:val="16"/>
        </w:rPr>
        <w:t xml:space="preserve"> permanentemente</w:t>
      </w:r>
      <w:r>
        <w:rPr>
          <w:rFonts w:hAnsi="Arial"/>
          <w:rFonts w:ascii="Arial"/>
          <w:sz w:val="16"/>
        </w:rPr>
        <w:t xml:space="preserve"> con</w:t>
      </w:r>
      <w:r>
        <w:rPr>
          <w:rFonts w:hAnsi="Arial"/>
          <w:rFonts w:ascii="Arial"/>
          <w:sz w:val="16"/>
        </w:rPr>
        <w:t xml:space="preserve"> bosques naturales o artificiales, para proteger estos mismos recursos u otros naturales renovables.</w:t>
      </w:r>
    </w:p>
    <w:p>
      <w:rPr>
        <w:rFonts w:hAnsi="Arial"/>
        <w:rFonts w:ascii="Arial"/>
      </w:rPr>
      <w:pPr>
        <w:pStyle w:val="Body Text"/>
        <w:jc w:val="both"/>
      </w:pPr>
      <w:r>
        <w:rPr>
          <w:rFonts w:hAnsi="Arial"/>
          <w:rFonts w:ascii="Arial"/>
          <w:sz w:val="16"/>
        </w:rPr>
        <w:t xml:space="preserve">En el área forestal protectora debe prevalecer el efecto protector y solo se permitirá la obtención de frutos secundarios del </w:t>
      </w:r>
      <w:r>
        <w:rPr>
          <w:rFonts w:hAnsi="Arial"/>
          <w:rFonts w:ascii="Arial"/>
          <w:sz w:val="16"/>
        </w:rPr>
        <w:t>bosque".</w:t>
      </w:r>
    </w:p>
    <w:p>
      <w:rPr>
        <w:rFonts w:hAnsi="Arial"/>
        <w:rFonts w:ascii="Arial"/>
      </w:rPr>
      <w:pPr>
        <w:pStyle w:val="Body Text"/>
        <w:jc w:val="both"/>
      </w:pPr>
      <w:r>
        <w:rPr>
          <w:rFonts w:hAnsi="Arial"/>
          <w:rFonts w:ascii="Arial"/>
          <w:sz w:val="16"/>
          <w:vertAlign w:val="superscript"/>
        </w:rPr>
        <w:t>28</w:t>
      </w:r>
      <w:r>
        <w:rPr>
          <w:rFonts w:hAnsi="Arial"/>
          <w:rFonts w:ascii="Arial"/>
          <w:sz w:val="16"/>
        </w:rPr>
        <w:t xml:space="preserve"> "ARTÍCULO</w:t>
      </w:r>
      <w:r>
        <w:rPr>
          <w:rFonts w:hAnsi="Arial"/>
          <w:rFonts w:ascii="Arial"/>
          <w:sz w:val="16"/>
        </w:rPr>
        <w:t xml:space="preserve"> 205.-</w:t>
      </w:r>
      <w:r>
        <w:rPr>
          <w:rFonts w:hAnsi="Arial"/>
          <w:rFonts w:ascii="Arial"/>
          <w:sz w:val="16"/>
        </w:rPr>
        <w:t xml:space="preserve"> Se</w:t>
      </w:r>
      <w:r>
        <w:rPr>
          <w:rFonts w:hAnsi="Arial"/>
          <w:rFonts w:ascii="Arial"/>
          <w:sz w:val="16"/>
        </w:rPr>
        <w:t xml:space="preserve"> entiende por área forestal</w:t>
      </w:r>
      <w:r>
        <w:rPr>
          <w:rFonts w:hAnsi="Arial"/>
          <w:rFonts w:ascii="Arial"/>
          <w:sz w:val="16"/>
        </w:rPr>
        <w:t xml:space="preserve"> protectora-productora</w:t>
      </w:r>
      <w:r>
        <w:rPr>
          <w:rFonts w:hAnsi="Arial"/>
          <w:rFonts w:ascii="Arial"/>
          <w:sz w:val="16"/>
        </w:rPr>
        <w:t xml:space="preserve"> la zona que debe ser</w:t>
      </w:r>
      <w:r>
        <w:rPr>
          <w:rFonts w:hAnsi="Arial"/>
          <w:rFonts w:ascii="Arial"/>
          <w:sz w:val="16"/>
        </w:rPr>
        <w:t xml:space="preserve"> conservada</w:t>
      </w:r>
      <w:r>
        <w:rPr>
          <w:rFonts w:hAnsi="Arial"/>
          <w:rFonts w:ascii="Arial"/>
          <w:sz w:val="16"/>
        </w:rPr>
        <w:t xml:space="preserve"> permanentemente con bosques naturales o artificiales para proteger los recursos naturales renovables, y que además, puede ser objeto de actividades de producción sujeta necesariamente al mantenimiento del efecto protector".</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"Que la vegetación de las montañas situadas alrededor de la Sabana de Bogotá debe ser protegida para conservar su efecto regulador de la cantidad y calidad de las aguas que son utilizadas por los habitantes de </w:t>
      </w:r>
      <w:r>
        <w:rPr>
          <w:rFonts w:hAnsi="Arial"/>
          <w:rFonts w:ascii="Arial"/>
          <w:sz w:val="22"/>
        </w:rPr>
        <w:t>ella;</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Que</w:t>
      </w:r>
      <w:r>
        <w:rPr>
          <w:rFonts w:hAnsi="Arial"/>
          <w:rFonts w:ascii="Arial"/>
          <w:sz w:val="22"/>
        </w:rPr>
        <w:t xml:space="preserve"> el</w:t>
      </w:r>
      <w:r>
        <w:rPr>
          <w:rFonts w:hAnsi="Arial"/>
          <w:rFonts w:ascii="Arial"/>
          <w:sz w:val="22"/>
        </w:rPr>
        <w:t xml:space="preserve"> paisaje</w:t>
      </w:r>
      <w:r>
        <w:rPr>
          <w:rFonts w:hAnsi="Arial"/>
          <w:rFonts w:ascii="Arial"/>
          <w:sz w:val="22"/>
        </w:rPr>
        <w:t xml:space="preserve"> constituido</w:t>
      </w:r>
      <w:r>
        <w:rPr>
          <w:rFonts w:hAnsi="Arial"/>
          <w:rFonts w:ascii="Arial"/>
          <w:sz w:val="22"/>
        </w:rPr>
        <w:t xml:space="preserve"> por</w:t>
      </w:r>
      <w:r>
        <w:rPr>
          <w:rFonts w:hAnsi="Arial"/>
          <w:rFonts w:ascii="Arial"/>
          <w:sz w:val="22"/>
        </w:rPr>
        <w:t xml:space="preserve"> dichas</w:t>
      </w:r>
      <w:r>
        <w:rPr>
          <w:rFonts w:hAnsi="Arial"/>
          <w:rFonts w:ascii="Arial"/>
          <w:sz w:val="22"/>
        </w:rPr>
        <w:t xml:space="preserve"> montañas</w:t>
      </w:r>
      <w:r>
        <w:rPr>
          <w:rFonts w:hAnsi="Arial"/>
          <w:rFonts w:ascii="Arial"/>
          <w:sz w:val="22"/>
        </w:rPr>
        <w:t xml:space="preserve"> merece</w:t>
      </w:r>
      <w:r>
        <w:rPr>
          <w:rFonts w:hAnsi="Arial"/>
          <w:rFonts w:ascii="Arial"/>
          <w:sz w:val="22"/>
        </w:rPr>
        <w:t xml:space="preserve"> protección</w:t>
      </w:r>
      <w:r>
        <w:rPr>
          <w:rFonts w:hAnsi="Arial"/>
          <w:rFonts w:ascii="Arial"/>
          <w:sz w:val="22"/>
        </w:rPr>
        <w:t xml:space="preserve"> por</w:t>
      </w:r>
      <w:r>
        <w:rPr>
          <w:rFonts w:hAnsi="Arial"/>
          <w:rFonts w:ascii="Arial"/>
          <w:sz w:val="22"/>
        </w:rPr>
        <w:t xml:space="preserve"> su contribución al bienestar físico y espiritual de los habitantes del Distrito Especial de Bogotá y Municipios aledaños;</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Que de</w:t>
      </w:r>
      <w:r>
        <w:rPr>
          <w:rFonts w:hAnsi="Arial"/>
          <w:rFonts w:ascii="Arial"/>
          <w:sz w:val="22"/>
        </w:rPr>
        <w:t xml:space="preserve"> conformidad con el</w:t>
      </w:r>
      <w:r>
        <w:rPr>
          <w:rFonts w:hAnsi="Arial"/>
          <w:rFonts w:ascii="Arial"/>
          <w:sz w:val="22"/>
        </w:rPr>
        <w:t xml:space="preserve"> artículo 38, literal</w:t>
      </w:r>
      <w:r>
        <w:rPr>
          <w:rFonts w:hAnsi="Arial"/>
          <w:rFonts w:ascii="Arial"/>
          <w:sz w:val="22"/>
        </w:rPr>
        <w:t xml:space="preserve"> b)</w:t>
      </w:r>
      <w:r>
        <w:rPr>
          <w:rFonts w:hAnsi="Arial"/>
          <w:rFonts w:ascii="Arial"/>
          <w:sz w:val="22"/>
        </w:rPr>
        <w:t xml:space="preserve"> del Decreto - Ley</w:t>
      </w:r>
      <w:r>
        <w:rPr>
          <w:rFonts w:hAnsi="Arial"/>
          <w:rFonts w:ascii="Arial"/>
          <w:sz w:val="22"/>
        </w:rPr>
        <w:t xml:space="preserve"> 133 de 1976, el Instituto Nacional de los Recursos Naturales Renovables y del Ambiente</w:t>
      </w:r>
      <w:r>
        <w:rPr>
          <w:rFonts w:hAnsi="Arial"/>
          <w:rFonts w:ascii="Arial"/>
          <w:sz w:val="22"/>
        </w:rPr>
        <w:t xml:space="preserve"> -INDERENA-,</w:t>
      </w:r>
      <w:r>
        <w:rPr>
          <w:rFonts w:hAnsi="Arial"/>
          <w:rFonts w:ascii="Arial"/>
          <w:sz w:val="22"/>
        </w:rPr>
        <w:t xml:space="preserve"> tiene</w:t>
      </w:r>
      <w:r>
        <w:rPr>
          <w:rFonts w:hAnsi="Arial"/>
          <w:rFonts w:ascii="Arial"/>
          <w:sz w:val="22"/>
        </w:rPr>
        <w:t xml:space="preserve"> entre</w:t>
      </w:r>
      <w:r>
        <w:rPr>
          <w:rFonts w:hAnsi="Arial"/>
          <w:rFonts w:ascii="Arial"/>
          <w:sz w:val="22"/>
        </w:rPr>
        <w:t xml:space="preserve"> sus</w:t>
      </w:r>
      <w:r>
        <w:rPr>
          <w:rFonts w:hAnsi="Arial"/>
          <w:rFonts w:ascii="Arial"/>
          <w:sz w:val="22"/>
        </w:rPr>
        <w:t xml:space="preserve"> funciones la</w:t>
      </w:r>
      <w:r>
        <w:rPr>
          <w:rFonts w:hAnsi="Arial"/>
          <w:rFonts w:ascii="Arial"/>
          <w:sz w:val="22"/>
        </w:rPr>
        <w:t xml:space="preserve"> de declarar,</w:t>
      </w:r>
      <w:r>
        <w:rPr>
          <w:rFonts w:hAnsi="Arial"/>
          <w:rFonts w:ascii="Arial"/>
          <w:sz w:val="22"/>
        </w:rPr>
        <w:t xml:space="preserve"> reservar y administrar las áreas que se consideren necesarias para la adecuada protección de los recursos naturales renovables;</w:t>
      </w:r>
    </w:p>
    <w:p>
      <w:rPr>
        <w:rFonts w:hAnsi="Arial"/>
        <w:rFonts w:ascii="Arial"/>
      </w:rPr>
      <w:pPr>
        <w:pStyle w:val="Body Text"/>
        <w:jc w:val="both"/>
      </w:pPr>
      <w:r>
        <w:rPr>
          <w:rFonts w:hAnsi="Arial"/>
          <w:rFonts w:ascii="Arial"/>
          <w:sz w:val="22"/>
        </w:rPr>
        <w:t xml:space="preserve">Que el artículo 206 del Decreto - Ley 2811 de 1974 denomina área de reserva forestal la zona de propiedad pública o privada reservada para </w:t>
      </w:r>
      <w:r>
        <w:rPr>
          <w:rFonts w:hAnsi="Arial"/>
          <w:rFonts w:ascii="Arial"/>
          <w:sz w:val="22"/>
        </w:rPr>
        <w:t xml:space="preserve">destinarla exclusivamente al establecimiento</w:t>
      </w:r>
      <w:r>
        <w:rPr>
          <w:rFonts w:hAnsi="Arial"/>
          <w:rFonts w:ascii="Arial"/>
          <w:sz w:val="22"/>
        </w:rPr>
        <w:t xml:space="preserve"> </w:t>
      </w:r>
      <w:r>
        <w:rPr>
          <w:rFonts w:hAnsi="Arial"/>
          <w:rFonts w:ascii="Arial"/>
          <w:sz w:val="22"/>
        </w:rPr>
        <w:t xml:space="preserve">o mantenimiento</w:t>
      </w:r>
      <w:r>
        <w:rPr>
          <w:rFonts w:hAnsi="Arial"/>
          <w:rFonts w:ascii="Arial"/>
          <w:sz w:val="22"/>
        </w:rPr>
        <w:t xml:space="preserve"> </w:t>
      </w:r>
      <w:r>
        <w:rPr>
          <w:rFonts w:hAnsi="Arial"/>
          <w:rFonts w:ascii="Arial"/>
          <w:sz w:val="22"/>
        </w:rPr>
        <w:t xml:space="preserve">y utilización racional de áreas forestales productoras, protectoras o productoras y protectoras;</w:t>
      </w:r>
    </w:p>
    <w:p>
      <w:rPr>
        <w:rFonts w:hAnsi="Arial"/>
        <w:rFonts w:ascii="Arial"/>
      </w:rPr>
      <w:pPr>
        <w:pStyle w:val="Body Text"/>
        <w:jc w:val="both"/>
      </w:pPr>
      <w:r>
        <w:rPr>
          <w:rFonts w:hAnsi="Arial"/>
          <w:rFonts w:ascii="Arial"/>
          <w:sz w:val="22"/>
        </w:rPr>
        <w:t xml:space="preserve">Que el Decreto 877 de 1976 establece que áreas se consideran como forestales protectoras, protectoras productoras y productoras;</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Que</w:t>
      </w:r>
      <w:r>
        <w:rPr>
          <w:rFonts w:hAnsi="Arial"/>
          <w:rFonts w:ascii="Arial"/>
          <w:sz w:val="22"/>
        </w:rPr>
        <w:t xml:space="preserve"> los</w:t>
      </w:r>
      <w:r>
        <w:rPr>
          <w:rFonts w:hAnsi="Arial"/>
          <w:rFonts w:ascii="Arial"/>
          <w:sz w:val="22"/>
        </w:rPr>
        <w:t xml:space="preserve"> Estatutos</w:t>
      </w:r>
      <w:r>
        <w:rPr>
          <w:rFonts w:hAnsi="Arial"/>
          <w:rFonts w:ascii="Arial"/>
          <w:sz w:val="22"/>
        </w:rPr>
        <w:t xml:space="preserve"> del</w:t>
      </w:r>
      <w:r>
        <w:rPr>
          <w:rFonts w:hAnsi="Arial"/>
          <w:rFonts w:ascii="Arial"/>
          <w:sz w:val="22"/>
        </w:rPr>
        <w:t xml:space="preserve"> INDERENA,</w:t>
      </w:r>
      <w:r>
        <w:rPr>
          <w:rFonts w:hAnsi="Arial"/>
          <w:rFonts w:ascii="Arial"/>
          <w:sz w:val="22"/>
        </w:rPr>
        <w:t xml:space="preserve"> aprobados</w:t>
      </w:r>
      <w:r>
        <w:rPr>
          <w:rFonts w:hAnsi="Arial"/>
          <w:rFonts w:ascii="Arial"/>
          <w:sz w:val="22"/>
        </w:rPr>
        <w:t xml:space="preserve"> por</w:t>
      </w:r>
      <w:r>
        <w:rPr>
          <w:rFonts w:hAnsi="Arial"/>
          <w:rFonts w:ascii="Arial"/>
          <w:sz w:val="22"/>
        </w:rPr>
        <w:t xml:space="preserve"> el Decreto</w:t>
      </w:r>
      <w:r>
        <w:rPr>
          <w:rFonts w:hAnsi="Arial"/>
          <w:rFonts w:ascii="Arial"/>
          <w:sz w:val="22"/>
        </w:rPr>
        <w:t xml:space="preserve"> 842</w:t>
      </w:r>
      <w:r>
        <w:rPr>
          <w:rFonts w:hAnsi="Arial"/>
          <w:rFonts w:ascii="Arial"/>
          <w:sz w:val="22"/>
        </w:rPr>
        <w:t xml:space="preserve"> de</w:t>
      </w:r>
      <w:r>
        <w:rPr>
          <w:rFonts w:hAnsi="Arial"/>
          <w:rFonts w:ascii="Arial"/>
          <w:sz w:val="22"/>
        </w:rPr>
        <w:t xml:space="preserve"> 1969, establecen</w:t>
      </w:r>
      <w:r>
        <w:rPr>
          <w:rFonts w:hAnsi="Arial"/>
          <w:rFonts w:ascii="Arial"/>
          <w:sz w:val="22"/>
        </w:rPr>
        <w:t xml:space="preserve"> que</w:t>
      </w:r>
      <w:r>
        <w:rPr>
          <w:rFonts w:hAnsi="Arial"/>
          <w:rFonts w:ascii="Arial"/>
          <w:sz w:val="22"/>
        </w:rPr>
        <w:t xml:space="preserve"> la Junta</w:t>
      </w:r>
      <w:r>
        <w:rPr>
          <w:rFonts w:hAnsi="Arial"/>
          <w:rFonts w:ascii="Arial"/>
          <w:sz w:val="22"/>
        </w:rPr>
        <w:t xml:space="preserve"> Directiva</w:t>
      </w:r>
      <w:r>
        <w:rPr>
          <w:rFonts w:hAnsi="Arial"/>
          <w:rFonts w:ascii="Arial"/>
          <w:sz w:val="22"/>
        </w:rPr>
        <w:t xml:space="preserve"> del</w:t>
      </w:r>
      <w:r>
        <w:rPr>
          <w:rFonts w:hAnsi="Arial"/>
          <w:rFonts w:ascii="Arial"/>
          <w:sz w:val="22"/>
        </w:rPr>
        <w:t xml:space="preserve"> Instituto</w:t>
      </w:r>
      <w:r>
        <w:rPr>
          <w:rFonts w:hAnsi="Arial"/>
          <w:rFonts w:ascii="Arial"/>
          <w:sz w:val="22"/>
        </w:rPr>
        <w:t xml:space="preserve"> podrá,</w:t>
      </w:r>
      <w:r>
        <w:rPr>
          <w:rFonts w:hAnsi="Arial"/>
          <w:rFonts w:ascii="Arial"/>
          <w:sz w:val="22"/>
        </w:rPr>
        <w:t xml:space="preserve"> con</w:t>
      </w:r>
      <w:r>
        <w:rPr>
          <w:rFonts w:hAnsi="Arial"/>
          <w:rFonts w:ascii="Arial"/>
          <w:sz w:val="22"/>
        </w:rPr>
        <w:t xml:space="preserve"> el</w:t>
      </w:r>
      <w:r>
        <w:rPr>
          <w:rFonts w:hAnsi="Arial"/>
          <w:rFonts w:ascii="Arial"/>
          <w:sz w:val="22"/>
        </w:rPr>
        <w:t xml:space="preserve"> voto</w:t>
      </w:r>
      <w:r>
        <w:rPr>
          <w:rFonts w:hAnsi="Arial"/>
          <w:rFonts w:ascii="Arial"/>
          <w:sz w:val="22"/>
        </w:rPr>
        <w:t xml:space="preserve"> favorable de</w:t>
      </w:r>
      <w:r>
        <w:rPr>
          <w:rFonts w:hAnsi="Arial"/>
          <w:rFonts w:ascii="Arial"/>
          <w:sz w:val="22"/>
        </w:rPr>
        <w:t xml:space="preserve"> su</w:t>
      </w:r>
      <w:r>
        <w:rPr>
          <w:rFonts w:hAnsi="Arial"/>
          <w:rFonts w:ascii="Arial"/>
          <w:sz w:val="22"/>
        </w:rPr>
        <w:t xml:space="preserve"> Presidente,</w:t>
      </w:r>
      <w:r>
        <w:rPr>
          <w:rFonts w:hAnsi="Arial"/>
          <w:rFonts w:ascii="Arial"/>
          <w:sz w:val="22"/>
        </w:rPr>
        <w:t xml:space="preserve"> delegar</w:t>
      </w:r>
      <w:r>
        <w:rPr>
          <w:rFonts w:hAnsi="Arial"/>
          <w:rFonts w:ascii="Arial"/>
          <w:sz w:val="22"/>
        </w:rPr>
        <w:t xml:space="preserve"> algunas</w:t>
      </w:r>
      <w:r>
        <w:rPr>
          <w:rFonts w:hAnsi="Arial"/>
          <w:rFonts w:ascii="Arial"/>
          <w:sz w:val="22"/>
        </w:rPr>
        <w:t xml:space="preserve"> de sus</w:t>
      </w:r>
      <w:r>
        <w:rPr>
          <w:rFonts w:hAnsi="Arial"/>
          <w:rFonts w:ascii="Arial"/>
          <w:sz w:val="22"/>
        </w:rPr>
        <w:t xml:space="preserve"> funciones</w:t>
      </w:r>
      <w:r>
        <w:rPr>
          <w:rFonts w:hAnsi="Arial"/>
          <w:rFonts w:ascii="Arial"/>
          <w:sz w:val="22"/>
        </w:rPr>
        <w:t xml:space="preserve"> en</w:t>
      </w:r>
      <w:r>
        <w:rPr>
          <w:rFonts w:hAnsi="Arial"/>
          <w:rFonts w:ascii="Arial"/>
          <w:sz w:val="22"/>
        </w:rPr>
        <w:t xml:space="preserve"> las Corporaciones Regionales de Desarrollo u otras entidades o establecimientos públicos (artículo 6);</w:t>
      </w:r>
      <w:r>
        <w:rPr>
          <w:rFonts w:hAnsi="Arial"/>
          <w:rFonts w:ascii="Arial"/>
          <w:sz w:val="22"/>
        </w:rPr>
        <w:t xml:space="preserve"> además el</w:t>
      </w:r>
      <w:r>
        <w:rPr>
          <w:rFonts w:hAnsi="Arial"/>
          <w:rFonts w:ascii="Arial"/>
          <w:sz w:val="22"/>
        </w:rPr>
        <w:t xml:space="preserve"> artículo 77</w:t>
      </w:r>
      <w:r>
        <w:rPr>
          <w:rFonts w:hAnsi="Arial"/>
          <w:rFonts w:ascii="Arial"/>
          <w:sz w:val="22"/>
        </w:rPr>
        <w:t xml:space="preserve"> del Decreto - Ley</w:t>
      </w:r>
      <w:r>
        <w:rPr>
          <w:rFonts w:hAnsi="Arial"/>
          <w:rFonts w:ascii="Arial"/>
          <w:sz w:val="22"/>
        </w:rPr>
        <w:t xml:space="preserve"> número 133 de 1976 establece que tal delegación requiere autorización del Gobierno </w:t>
      </w:r>
      <w:r>
        <w:rPr>
          <w:rFonts w:hAnsi="Arial"/>
          <w:rFonts w:ascii="Arial"/>
          <w:sz w:val="22"/>
        </w:rPr>
        <w:t>Nacional".</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110.</w:t>
      </w:r>
      <w:r>
        <w:rPr>
          <w:rFonts w:hAnsi="Arial"/>
          <w:rFonts w:ascii="Arial"/>
          <w:sz w:val="16"/>
        </w:rPr>
        <w:t xml:space="preserve"> </w:t>
      </w:r>
      <w:r>
        <w:rPr>
          <w:rFonts w:hAnsi="Arial"/>
          <w:rFonts w:ascii="Arial"/>
        </w:rPr>
        <w:t xml:space="preserve">El artículo 1º del Acuerdo 30 </w:t>
      </w:r>
      <w:r>
        <w:rPr>
          <w:rFonts w:hAnsi="Arial"/>
          <w:rFonts w:ascii="Arial"/>
          <w:i/>
        </w:rPr>
        <w:t xml:space="preserve">"[...] declaró como Área de Reserva Forestal Protectora a la zona denominada Bosque Oriental de Bogotá, ubicada en jurisdicción del Distrito Especial de Bogotá [...]", </w:t>
      </w:r>
      <w:r>
        <w:rPr>
          <w:rFonts w:hAnsi="Arial"/>
          <w:rFonts w:ascii="Arial"/>
        </w:rPr>
        <w:t xml:space="preserve">conforme a los linderos allí </w:t>
      </w:r>
      <w:r>
        <w:rPr>
          <w:rFonts w:hAnsi="Arial"/>
          <w:rFonts w:ascii="Arial"/>
        </w:rPr>
        <w:t>indicados</w:t>
      </w:r>
      <w:r>
        <w:rPr>
          <w:rFonts w:hAnsi="Arial"/>
          <w:rFonts w:ascii="Arial"/>
          <w:sz w:val="16"/>
        </w:rPr>
        <w:t>29</w:t>
      </w:r>
      <w:r>
        <w:rPr>
          <w:rFonts w:hAnsi="Arial"/>
          <w:rFonts w:ascii="Arial"/>
        </w:rPr>
        <w:t>.</w:t>
      </w:r>
    </w:p>
    <w:p>
      <w:rPr>
        <w:rFonts w:hAnsi="Arial"/>
        <w:rFonts w:ascii="Arial"/>
      </w:rPr>
      <w:pPr>
        <w:pStyle w:val="Body Text"/>
      </w:pPr>
      <w:rPr>
        <w:sz w:val="20"/>
      </w:rPr>
    </w:p>
    <w:p>
      <w:rPr>
        <w:rFonts w:hAnsi="Arial"/>
        <w:rFonts w:ascii="Arial"/>
      </w:rPr>
      <w:pPr>
        <w:pStyle w:val="Body Text"/>
        <w:jc w:val="both"/>
      </w:pPr>
      <w:r>
        <w:rPr>
          <w:rFonts w:hAnsi="Arial"/>
          <w:rFonts w:ascii="Arial"/>
          <w:sz w:val="16"/>
          <w:vertAlign w:val="superscript"/>
        </w:rPr>
        <w:t>29</w:t>
      </w:r>
      <w:r>
        <w:rPr>
          <w:rFonts w:hAnsi="Arial"/>
          <w:rFonts w:ascii="Arial"/>
          <w:sz w:val="16"/>
        </w:rPr>
        <w:t xml:space="preserve"> "[...]</w:t>
      </w:r>
      <w:r>
        <w:rPr>
          <w:rFonts w:hAnsi="Arial"/>
          <w:rFonts w:ascii="Arial"/>
          <w:sz w:val="16"/>
        </w:rPr>
        <w:t xml:space="preserve"> Por</w:t>
      </w:r>
      <w:r>
        <w:rPr>
          <w:rFonts w:hAnsi="Arial"/>
          <w:rFonts w:ascii="Arial"/>
          <w:sz w:val="16"/>
        </w:rPr>
        <w:t xml:space="preserve"> el</w:t>
      </w:r>
      <w:r>
        <w:rPr>
          <w:rFonts w:hAnsi="Arial"/>
          <w:rFonts w:ascii="Arial"/>
          <w:sz w:val="16"/>
        </w:rPr>
        <w:t xml:space="preserve"> Oriente: Partiendo</w:t>
      </w:r>
      <w:r>
        <w:rPr>
          <w:rFonts w:hAnsi="Arial"/>
          <w:rFonts w:ascii="Arial"/>
          <w:sz w:val="16"/>
        </w:rPr>
        <w:t xml:space="preserve"> del</w:t>
      </w:r>
      <w:r>
        <w:rPr>
          <w:rFonts w:hAnsi="Arial"/>
          <w:rFonts w:ascii="Arial"/>
          <w:sz w:val="16"/>
        </w:rPr>
        <w:t xml:space="preserve"> Boquerón</w:t>
      </w:r>
      <w:r>
        <w:rPr>
          <w:rFonts w:hAnsi="Arial"/>
          <w:rFonts w:ascii="Arial"/>
          <w:sz w:val="16"/>
        </w:rPr>
        <w:t xml:space="preserve"> de Chipaque en la intersección</w:t>
      </w:r>
      <w:r>
        <w:rPr>
          <w:rFonts w:hAnsi="Arial"/>
          <w:rFonts w:ascii="Arial"/>
          <w:sz w:val="16"/>
        </w:rPr>
        <w:t xml:space="preserve"> con</w:t>
      </w:r>
      <w:r>
        <w:rPr>
          <w:rFonts w:hAnsi="Arial"/>
          <w:rFonts w:ascii="Arial"/>
          <w:sz w:val="16"/>
        </w:rPr>
        <w:t xml:space="preserve"> la Carretera del Oriente;</w:t>
      </w:r>
      <w:r>
        <w:rPr>
          <w:rFonts w:hAnsi="Arial"/>
          <w:rFonts w:ascii="Arial"/>
          <w:sz w:val="16"/>
        </w:rPr>
        <w:t xml:space="preserve"> continúa</w:t>
      </w:r>
      <w:r>
        <w:rPr>
          <w:rFonts w:hAnsi="Arial"/>
          <w:rFonts w:ascii="Arial"/>
          <w:sz w:val="16"/>
        </w:rPr>
        <w:t xml:space="preserve"> en</w:t>
      </w:r>
      <w:r>
        <w:rPr>
          <w:rFonts w:hAnsi="Arial"/>
          <w:rFonts w:ascii="Arial"/>
          <w:sz w:val="16"/>
        </w:rPr>
        <w:t xml:space="preserve"> línea recta hasta</w:t>
      </w:r>
      <w:r>
        <w:rPr>
          <w:rFonts w:hAnsi="Arial"/>
          <w:rFonts w:ascii="Arial"/>
          <w:sz w:val="16"/>
        </w:rPr>
        <w:t xml:space="preserve"> el</w:t>
      </w:r>
      <w:r>
        <w:rPr>
          <w:rFonts w:hAnsi="Arial"/>
          <w:rFonts w:ascii="Arial"/>
          <w:sz w:val="16"/>
        </w:rPr>
        <w:t xml:space="preserve"> punto</w:t>
      </w:r>
      <w:r>
        <w:rPr>
          <w:rFonts w:hAnsi="Arial"/>
          <w:rFonts w:ascii="Arial"/>
          <w:sz w:val="16"/>
        </w:rPr>
        <w:t xml:space="preserve"> geodésico</w:t>
      </w:r>
      <w:r>
        <w:rPr>
          <w:rFonts w:hAnsi="Arial"/>
          <w:rFonts w:ascii="Arial"/>
          <w:sz w:val="16"/>
        </w:rPr>
        <w:t xml:space="preserve"> Cax 352,</w:t>
      </w:r>
      <w:r>
        <w:rPr>
          <w:rFonts w:hAnsi="Arial"/>
          <w:rFonts w:ascii="Arial"/>
          <w:sz w:val="16"/>
        </w:rPr>
        <w:t xml:space="preserve"> y</w:t>
      </w:r>
      <w:r>
        <w:rPr>
          <w:rFonts w:hAnsi="Arial"/>
          <w:rFonts w:ascii="Arial"/>
          <w:sz w:val="16"/>
        </w:rPr>
        <w:t xml:space="preserve"> siguiendo</w:t>
      </w:r>
      <w:r>
        <w:rPr>
          <w:rFonts w:hAnsi="Arial"/>
          <w:rFonts w:ascii="Arial"/>
          <w:sz w:val="16"/>
        </w:rPr>
        <w:t xml:space="preserve"> en</w:t>
      </w:r>
      <w:r>
        <w:rPr>
          <w:rFonts w:hAnsi="Arial"/>
          <w:rFonts w:ascii="Arial"/>
          <w:sz w:val="16"/>
        </w:rPr>
        <w:t xml:space="preserve"> dirección</w:t>
      </w:r>
      <w:r>
        <w:rPr>
          <w:rFonts w:hAnsi="Arial"/>
          <w:rFonts w:ascii="Arial"/>
          <w:sz w:val="16"/>
        </w:rPr>
        <w:t xml:space="preserve"> noreste</w:t>
      </w:r>
      <w:r>
        <w:rPr>
          <w:rFonts w:hAnsi="Arial"/>
          <w:rFonts w:ascii="Arial"/>
          <w:sz w:val="16"/>
        </w:rPr>
        <w:t xml:space="preserve"> por</w:t>
      </w:r>
      <w:r>
        <w:rPr>
          <w:rFonts w:hAnsi="Arial"/>
          <w:rFonts w:ascii="Arial"/>
          <w:sz w:val="16"/>
        </w:rPr>
        <w:t xml:space="preserve"> la</w:t>
      </w:r>
      <w:r>
        <w:rPr>
          <w:rFonts w:hAnsi="Arial"/>
          <w:rFonts w:ascii="Arial"/>
          <w:sz w:val="16"/>
        </w:rPr>
        <w:t xml:space="preserve"> divisoria de</w:t>
      </w:r>
      <w:r>
        <w:rPr>
          <w:rFonts w:hAnsi="Arial"/>
          <w:rFonts w:ascii="Arial"/>
          <w:sz w:val="16"/>
        </w:rPr>
        <w:t xml:space="preserve"> aguas</w:t>
      </w:r>
      <w:r>
        <w:rPr>
          <w:rFonts w:hAnsi="Arial"/>
          <w:rFonts w:ascii="Arial"/>
          <w:sz w:val="16"/>
        </w:rPr>
        <w:t xml:space="preserve"> hasta</w:t>
      </w:r>
      <w:r>
        <w:rPr>
          <w:rFonts w:hAnsi="Arial"/>
          <w:rFonts w:ascii="Arial"/>
          <w:sz w:val="16"/>
        </w:rPr>
        <w:t xml:space="preserve"> el</w:t>
      </w:r>
      <w:r>
        <w:rPr>
          <w:rFonts w:hAnsi="Arial"/>
          <w:rFonts w:ascii="Arial"/>
          <w:sz w:val="16"/>
        </w:rPr>
        <w:t xml:space="preserve"> Alto</w:t>
      </w:r>
      <w:r>
        <w:rPr>
          <w:rFonts w:hAnsi="Arial"/>
          <w:rFonts w:ascii="Arial"/>
          <w:sz w:val="16"/>
        </w:rPr>
        <w:t xml:space="preserve"> de</w:t>
      </w:r>
      <w:r>
        <w:rPr>
          <w:rFonts w:hAnsi="Arial"/>
          <w:rFonts w:ascii="Arial"/>
          <w:sz w:val="16"/>
        </w:rPr>
        <w:t xml:space="preserve"> las</w:t>
      </w:r>
      <w:r>
        <w:rPr>
          <w:rFonts w:hAnsi="Arial"/>
          <w:rFonts w:ascii="Arial"/>
          <w:sz w:val="16"/>
        </w:rPr>
        <w:t xml:space="preserve"> Mirlas; de allí por la Cuchilla hasta el Alto</w:t>
      </w:r>
      <w:r>
        <w:rPr>
          <w:rFonts w:hAnsi="Arial"/>
          <w:rFonts w:ascii="Arial"/>
          <w:sz w:val="16"/>
        </w:rPr>
        <w:t xml:space="preserve"> de la Horqueta; siguiendo la misma divisoria en dirección noreste, pasando por el Alto</w:t>
      </w:r>
      <w:r>
        <w:rPr>
          <w:rFonts w:hAnsi="Arial"/>
          <w:rFonts w:ascii="Arial"/>
          <w:sz w:val="16"/>
        </w:rPr>
        <w:t xml:space="preserve"> de la</w:t>
      </w:r>
      <w:r>
        <w:rPr>
          <w:rFonts w:hAnsi="Arial"/>
          <w:rFonts w:ascii="Arial"/>
          <w:sz w:val="16"/>
        </w:rPr>
        <w:t xml:space="preserve"> Cruz</w:t>
      </w:r>
      <w:r>
        <w:rPr>
          <w:rFonts w:hAnsi="Arial"/>
          <w:rFonts w:ascii="Arial"/>
          <w:sz w:val="16"/>
        </w:rPr>
        <w:t xml:space="preserve"> Verde,</w:t>
      </w:r>
      <w:r>
        <w:rPr>
          <w:rFonts w:hAnsi="Arial"/>
          <w:rFonts w:ascii="Arial"/>
          <w:sz w:val="16"/>
        </w:rPr>
        <w:t xml:space="preserve"> Alto del</w:t>
      </w:r>
      <w:r>
        <w:rPr>
          <w:rFonts w:hAnsi="Arial"/>
          <w:rFonts w:ascii="Arial"/>
          <w:sz w:val="16"/>
        </w:rPr>
        <w:t xml:space="preserve"> Buitre, el Cerro</w:t>
      </w:r>
      <w:r>
        <w:rPr>
          <w:rFonts w:hAnsi="Arial"/>
          <w:rFonts w:ascii="Arial"/>
          <w:sz w:val="16"/>
        </w:rPr>
        <w:t xml:space="preserve"> de Plazuelas</w:t>
      </w:r>
      <w:r>
        <w:rPr>
          <w:rFonts w:hAnsi="Arial"/>
          <w:rFonts w:ascii="Arial"/>
          <w:sz w:val="16"/>
        </w:rPr>
        <w:t xml:space="preserve"> y el</w:t>
      </w:r>
      <w:r>
        <w:rPr>
          <w:rFonts w:hAnsi="Arial"/>
          <w:rFonts w:ascii="Arial"/>
          <w:sz w:val="16"/>
        </w:rPr>
        <w:t xml:space="preserve"> Alto</w:t>
      </w:r>
      <w:r>
        <w:rPr>
          <w:rFonts w:hAnsi="Arial"/>
          <w:rFonts w:ascii="Arial"/>
          <w:sz w:val="16"/>
        </w:rPr>
        <w:t xml:space="preserve"> de</w:t>
      </w:r>
      <w:r>
        <w:rPr>
          <w:rFonts w:hAnsi="Arial"/>
          <w:rFonts w:ascii="Arial"/>
          <w:sz w:val="16"/>
        </w:rPr>
        <w:t xml:space="preserve"> los Tunjos.</w:t>
      </w:r>
      <w:r>
        <w:rPr>
          <w:rFonts w:hAnsi="Arial"/>
          <w:rFonts w:ascii="Arial"/>
          <w:sz w:val="16"/>
        </w:rPr>
        <w:t xml:space="preserve"> Siguiendo</w:t>
      </w:r>
      <w:r>
        <w:rPr>
          <w:rFonts w:hAnsi="Arial"/>
          <w:rFonts w:ascii="Arial"/>
          <w:sz w:val="16"/>
        </w:rPr>
        <w:t xml:space="preserve"> la</w:t>
      </w:r>
      <w:r>
        <w:rPr>
          <w:rFonts w:hAnsi="Arial"/>
          <w:rFonts w:ascii="Arial"/>
          <w:sz w:val="16"/>
        </w:rPr>
        <w:t xml:space="preserve"> misma</w:t>
      </w:r>
      <w:r>
        <w:rPr>
          <w:rFonts w:hAnsi="Arial"/>
          <w:rFonts w:ascii="Arial"/>
          <w:sz w:val="16"/>
        </w:rPr>
        <w:t xml:space="preserve"> divisoria</w:t>
      </w:r>
      <w:r>
        <w:rPr>
          <w:rFonts w:hAnsi="Arial"/>
          <w:rFonts w:ascii="Arial"/>
          <w:sz w:val="16"/>
        </w:rPr>
        <w:t xml:space="preserve"> al</w:t>
      </w:r>
      <w:r>
        <w:rPr>
          <w:rFonts w:hAnsi="Arial"/>
          <w:rFonts w:ascii="Arial"/>
          <w:sz w:val="16"/>
        </w:rPr>
        <w:t xml:space="preserve"> Sur</w:t>
      </w:r>
      <w:r>
        <w:rPr>
          <w:rFonts w:hAnsi="Arial"/>
          <w:rFonts w:ascii="Arial"/>
          <w:sz w:val="16"/>
        </w:rPr>
        <w:t xml:space="preserve"> de la</w:t>
      </w:r>
      <w:r>
        <w:rPr>
          <w:rFonts w:hAnsi="Arial"/>
          <w:rFonts w:ascii="Arial"/>
          <w:sz w:val="16"/>
        </w:rPr>
        <w:t xml:space="preserve"> Laguna de Vergón, en dirección Oriente, hasta el Morro de Matarredonda; de allí, siguiendo en dirección Norte, por la divisoria de aguas a través del Alto de la Bolsa, Alto del Rejo, Alto de la Cruz, hasta el Alto de Sarnoso. Desde este punto, en dirección Occidente, en línea recta hasta el nacimiento de la Quebrada Turín, y por ésta aguas abajo hasta la confluencia de la Quebrada Carrizal, siguiendo</w:t>
      </w:r>
      <w:r>
        <w:rPr>
          <w:rFonts w:hAnsi="Arial"/>
          <w:rFonts w:ascii="Arial"/>
          <w:sz w:val="16"/>
        </w:rPr>
        <w:t xml:space="preserve"> ésta aguas arriba hasta su nacimiento, de donde se sigue en línea recta, en dirección noreste, hasta</w:t>
      </w:r>
      <w:r>
        <w:rPr>
          <w:rFonts w:hAnsi="Arial"/>
          <w:rFonts w:ascii="Arial"/>
          <w:sz w:val="16"/>
        </w:rPr>
        <w:t xml:space="preserve"> el</w:t>
      </w:r>
      <w:r>
        <w:rPr>
          <w:rFonts w:hAnsi="Arial"/>
          <w:rFonts w:ascii="Arial"/>
          <w:sz w:val="16"/>
        </w:rPr>
        <w:t xml:space="preserve"> Alto</w:t>
      </w:r>
      <w:r>
        <w:rPr>
          <w:rFonts w:hAnsi="Arial"/>
          <w:rFonts w:ascii="Arial"/>
          <w:sz w:val="16"/>
        </w:rPr>
        <w:t xml:space="preserve"> de</w:t>
      </w:r>
      <w:r>
        <w:rPr>
          <w:rFonts w:hAnsi="Arial"/>
          <w:rFonts w:ascii="Arial"/>
          <w:sz w:val="16"/>
        </w:rPr>
        <w:t xml:space="preserve"> Piedra</w:t>
      </w:r>
      <w:r>
        <w:rPr>
          <w:rFonts w:hAnsi="Arial"/>
          <w:rFonts w:ascii="Arial"/>
          <w:sz w:val="16"/>
        </w:rPr>
        <w:t xml:space="preserve"> Ballena;</w:t>
      </w:r>
      <w:r>
        <w:rPr>
          <w:rFonts w:hAnsi="Arial"/>
          <w:rFonts w:ascii="Arial"/>
          <w:sz w:val="16"/>
        </w:rPr>
        <w:t xml:space="preserve"> siguiendo</w:t>
      </w:r>
      <w:r>
        <w:rPr>
          <w:rFonts w:hAnsi="Arial"/>
          <w:rFonts w:ascii="Arial"/>
          <w:sz w:val="16"/>
        </w:rPr>
        <w:t xml:space="preserve"> la</w:t>
      </w:r>
      <w:r>
        <w:rPr>
          <w:rFonts w:hAnsi="Arial"/>
          <w:rFonts w:ascii="Arial"/>
          <w:sz w:val="16"/>
        </w:rPr>
        <w:t xml:space="preserve"> divisoria hacia el Norte,</w:t>
      </w:r>
      <w:r>
        <w:rPr>
          <w:rFonts w:hAnsi="Arial"/>
          <w:rFonts w:ascii="Arial"/>
          <w:sz w:val="16"/>
        </w:rPr>
        <w:t xml:space="preserve"> hasta</w:t>
      </w:r>
      <w:r>
        <w:rPr>
          <w:rFonts w:hAnsi="Arial"/>
          <w:rFonts w:ascii="Arial"/>
          <w:sz w:val="16"/>
        </w:rPr>
        <w:t xml:space="preserve"> el</w:t>
      </w:r>
      <w:r>
        <w:rPr>
          <w:rFonts w:hAnsi="Arial"/>
          <w:rFonts w:ascii="Arial"/>
          <w:sz w:val="16"/>
        </w:rPr>
        <w:t xml:space="preserve"> punto</w:t>
      </w:r>
      <w:r>
        <w:rPr>
          <w:rFonts w:hAnsi="Arial"/>
          <w:rFonts w:ascii="Arial"/>
          <w:sz w:val="16"/>
        </w:rPr>
        <w:t xml:space="preserve"> geodésico</w:t>
      </w:r>
      <w:r>
        <w:rPr>
          <w:rFonts w:hAnsi="Arial"/>
          <w:rFonts w:ascii="Arial"/>
          <w:sz w:val="16"/>
        </w:rPr>
        <w:t xml:space="preserve"> ‘Piedras’,</w:t>
      </w:r>
      <w:r>
        <w:rPr>
          <w:rFonts w:hAnsi="Arial"/>
          <w:rFonts w:ascii="Arial"/>
          <w:sz w:val="16"/>
        </w:rPr>
        <w:t xml:space="preserve"> y</w:t>
      </w:r>
      <w:r>
        <w:rPr>
          <w:rFonts w:hAnsi="Arial"/>
          <w:rFonts w:ascii="Arial"/>
          <w:sz w:val="16"/>
        </w:rPr>
        <w:t xml:space="preserve"> de allí</w:t>
      </w:r>
      <w:r>
        <w:rPr>
          <w:rFonts w:hAnsi="Arial"/>
          <w:rFonts w:ascii="Arial"/>
          <w:sz w:val="16"/>
        </w:rPr>
        <w:t xml:space="preserve"> por</w:t>
      </w:r>
      <w:r>
        <w:rPr>
          <w:rFonts w:hAnsi="Arial"/>
          <w:rFonts w:ascii="Arial"/>
          <w:sz w:val="16"/>
        </w:rPr>
        <w:t xml:space="preserve"> la misma divisoria</w:t>
      </w:r>
      <w:r>
        <w:rPr>
          <w:rFonts w:hAnsi="Arial"/>
          <w:rFonts w:ascii="Arial"/>
          <w:sz w:val="16"/>
        </w:rPr>
        <w:t xml:space="preserve"> hasta</w:t>
      </w:r>
      <w:r>
        <w:rPr>
          <w:rFonts w:hAnsi="Arial"/>
          <w:rFonts w:ascii="Arial"/>
          <w:sz w:val="16"/>
        </w:rPr>
        <w:t xml:space="preserve"> el</w:t>
      </w:r>
      <w:r>
        <w:rPr>
          <w:rFonts w:hAnsi="Arial"/>
          <w:rFonts w:ascii="Arial"/>
          <w:sz w:val="16"/>
        </w:rPr>
        <w:t xml:space="preserve"> nacimiento</w:t>
      </w:r>
      <w:r>
        <w:rPr>
          <w:rFonts w:hAnsi="Arial"/>
          <w:rFonts w:ascii="Arial"/>
          <w:sz w:val="16"/>
        </w:rPr>
        <w:t xml:space="preserve"> de la</w:t>
      </w:r>
      <w:r>
        <w:rPr>
          <w:rFonts w:hAnsi="Arial"/>
          <w:rFonts w:ascii="Arial"/>
          <w:sz w:val="16"/>
        </w:rPr>
        <w:t xml:space="preserve"> Quebrada</w:t>
      </w:r>
      <w:r>
        <w:rPr>
          <w:rFonts w:hAnsi="Arial"/>
          <w:rFonts w:ascii="Arial"/>
          <w:sz w:val="16"/>
        </w:rPr>
        <w:t xml:space="preserve"> El</w:t>
      </w:r>
      <w:r>
        <w:rPr>
          <w:rFonts w:hAnsi="Arial"/>
          <w:rFonts w:ascii="Arial"/>
          <w:sz w:val="16"/>
        </w:rPr>
        <w:t xml:space="preserve"> Chicó,</w:t>
      </w:r>
      <w:r>
        <w:rPr>
          <w:rFonts w:hAnsi="Arial"/>
          <w:rFonts w:ascii="Arial"/>
          <w:sz w:val="16"/>
        </w:rPr>
        <w:t xml:space="preserve"> luego</w:t>
      </w:r>
      <w:r>
        <w:rPr>
          <w:rFonts w:hAnsi="Arial"/>
          <w:rFonts w:ascii="Arial"/>
          <w:sz w:val="16"/>
        </w:rPr>
        <w:t xml:space="preserve"> a la</w:t>
      </w:r>
      <w:r>
        <w:rPr>
          <w:rFonts w:hAnsi="Arial"/>
          <w:rFonts w:ascii="Arial"/>
          <w:sz w:val="16"/>
        </w:rPr>
        <w:t xml:space="preserve"> cumbre</w:t>
      </w:r>
      <w:r>
        <w:rPr>
          <w:rFonts w:hAnsi="Arial"/>
          <w:rFonts w:ascii="Arial"/>
          <w:sz w:val="16"/>
        </w:rPr>
        <w:t xml:space="preserve"> del</w:t>
      </w:r>
      <w:r>
        <w:rPr>
          <w:rFonts w:hAnsi="Arial"/>
          <w:rFonts w:ascii="Arial"/>
          <w:sz w:val="16"/>
        </w:rPr>
        <w:t xml:space="preserve"> Cerro</w:t>
      </w:r>
      <w:r>
        <w:rPr>
          <w:rFonts w:hAnsi="Arial"/>
          <w:rFonts w:ascii="Arial"/>
          <w:sz w:val="16"/>
        </w:rPr>
        <w:t xml:space="preserve"> La Moya,</w:t>
      </w:r>
      <w:r>
        <w:rPr>
          <w:rFonts w:hAnsi="Arial"/>
          <w:rFonts w:ascii="Arial"/>
          <w:sz w:val="16"/>
        </w:rPr>
        <w:t xml:space="preserve"> y</w:t>
      </w:r>
      <w:r>
        <w:rPr>
          <w:rFonts w:hAnsi="Arial"/>
          <w:rFonts w:ascii="Arial"/>
          <w:sz w:val="16"/>
        </w:rPr>
        <w:t xml:space="preserve"> en línea recta hasta el</w:t>
      </w:r>
      <w:r>
        <w:rPr>
          <w:rFonts w:hAnsi="Arial"/>
          <w:rFonts w:ascii="Arial"/>
          <w:sz w:val="16"/>
        </w:rPr>
        <w:t xml:space="preserve"> sitio</w:t>
      </w:r>
      <w:r>
        <w:rPr>
          <w:rFonts w:hAnsi="Arial"/>
          <w:rFonts w:ascii="Arial"/>
          <w:sz w:val="16"/>
        </w:rPr>
        <w:t xml:space="preserve"> Los Patios (intersección con la carretera Bogotá - La Calera); luego sigue por la misma divisoria de aguas, en dirección Norte; hasta la Estación La Cuchilla, del cable aéreo de Cemento Samper, de allí se sigue al Norte hasta el Alto de Serrezuela, continuando a los Cerros de Cañada, Moreno, los Cerros de La Cumbre, y siguiendo hacia el Norte por la divisoria hasta el Alto</w:t>
      </w:r>
      <w:r>
        <w:rPr>
          <w:rFonts w:hAnsi="Arial"/>
          <w:rFonts w:ascii="Arial"/>
          <w:sz w:val="16"/>
        </w:rPr>
        <w:t xml:space="preserve"> de Pan de</w:t>
      </w:r>
      <w:r>
        <w:rPr>
          <w:rFonts w:hAnsi="Arial"/>
          <w:rFonts w:ascii="Arial"/>
          <w:sz w:val="16"/>
        </w:rPr>
        <w:t xml:space="preserve"> Azúcar</w:t>
      </w:r>
      <w:r>
        <w:rPr>
          <w:rFonts w:hAnsi="Arial"/>
          <w:rFonts w:ascii="Arial"/>
          <w:sz w:val="16"/>
        </w:rPr>
        <w:t xml:space="preserve"> en el punto</w:t>
      </w:r>
      <w:r>
        <w:rPr>
          <w:rFonts w:hAnsi="Arial"/>
          <w:rFonts w:ascii="Arial"/>
          <w:sz w:val="16"/>
        </w:rPr>
        <w:t xml:space="preserve"> geodésico</w:t>
      </w:r>
      <w:r>
        <w:rPr>
          <w:rFonts w:hAnsi="Arial"/>
          <w:rFonts w:ascii="Arial"/>
          <w:sz w:val="16"/>
        </w:rPr>
        <w:t xml:space="preserve"> ‘Pan’.</w:t>
      </w:r>
      <w:r>
        <w:rPr>
          <w:rFonts w:hAnsi="Arial"/>
          <w:rFonts w:ascii="Arial"/>
          <w:sz w:val="16"/>
        </w:rPr>
        <w:t xml:space="preserve"> Por</w:t>
      </w:r>
      <w:r>
        <w:rPr>
          <w:rFonts w:hAnsi="Arial"/>
          <w:rFonts w:ascii="Arial"/>
          <w:sz w:val="16"/>
        </w:rPr>
        <w:t xml:space="preserve"> el Norte:</w:t>
      </w:r>
      <w:r>
        <w:rPr>
          <w:rFonts w:hAnsi="Arial"/>
          <w:rFonts w:ascii="Arial"/>
          <w:sz w:val="16"/>
        </w:rPr>
        <w:t xml:space="preserve"> Partiendo</w:t>
      </w:r>
      <w:r>
        <w:rPr>
          <w:rFonts w:hAnsi="Arial"/>
          <w:rFonts w:ascii="Arial"/>
          <w:sz w:val="16"/>
        </w:rPr>
        <w:t xml:space="preserve"> del punto geodésico</w:t>
      </w:r>
      <w:r>
        <w:rPr>
          <w:rFonts w:hAnsi="Arial"/>
          <w:rFonts w:ascii="Arial"/>
          <w:sz w:val="16"/>
        </w:rPr>
        <w:t xml:space="preserve"> ‘Pan’,</w:t>
      </w:r>
      <w:r>
        <w:rPr>
          <w:rFonts w:hAnsi="Arial"/>
          <w:rFonts w:ascii="Arial"/>
          <w:sz w:val="16"/>
        </w:rPr>
        <w:t xml:space="preserve"> tomando</w:t>
      </w:r>
      <w:r>
        <w:rPr>
          <w:rFonts w:hAnsi="Arial"/>
          <w:rFonts w:ascii="Arial"/>
          <w:sz w:val="16"/>
        </w:rPr>
        <w:t xml:space="preserve"> en dirección noreste, hacia la cima de la Lomita de Torca, hasta interceptar la Carretera Central del Norte (Alto de Torca). || Por el Occidente: Partiendo del punto Alto de Torca, en la Carretera Central del Norte, se continúa por esta vía hacia el Sur, hasta la calle 193, se sigue por la prolongación de esta calle en dirección Este hasta encontrar el perímetro sanitario en la cota 2.700</w:t>
      </w:r>
      <w:r>
        <w:rPr>
          <w:rFonts w:hAnsi="Arial"/>
          <w:rFonts w:ascii="Arial"/>
          <w:sz w:val="16"/>
        </w:rPr>
        <w:t xml:space="preserve"> metros</w:t>
      </w:r>
      <w:r>
        <w:rPr>
          <w:rFonts w:hAnsi="Arial"/>
          <w:rFonts w:ascii="Arial"/>
          <w:sz w:val="16"/>
        </w:rPr>
        <w:t xml:space="preserve"> se</w:t>
      </w:r>
      <w:r>
        <w:rPr>
          <w:rFonts w:hAnsi="Arial"/>
          <w:rFonts w:ascii="Arial"/>
          <w:sz w:val="16"/>
        </w:rPr>
        <w:t xml:space="preserve"> continúa</w:t>
      </w:r>
      <w:r>
        <w:rPr>
          <w:rFonts w:hAnsi="Arial"/>
          <w:rFonts w:ascii="Arial"/>
          <w:sz w:val="16"/>
        </w:rPr>
        <w:t xml:space="preserve"> por esta</w:t>
      </w:r>
      <w:r>
        <w:rPr>
          <w:rFonts w:hAnsi="Arial"/>
          <w:rFonts w:ascii="Arial"/>
          <w:sz w:val="16"/>
        </w:rPr>
        <w:t xml:space="preserve"> cota en</w:t>
      </w:r>
      <w:r>
        <w:rPr>
          <w:rFonts w:hAnsi="Arial"/>
          <w:rFonts w:ascii="Arial"/>
          <w:sz w:val="16"/>
        </w:rPr>
        <w:t xml:space="preserve"> dirección</w:t>
      </w:r>
      <w:r>
        <w:rPr>
          <w:rFonts w:hAnsi="Arial"/>
          <w:rFonts w:ascii="Arial"/>
          <w:sz w:val="16"/>
        </w:rPr>
        <w:t xml:space="preserve"> general</w:t>
      </w:r>
      <w:r>
        <w:rPr>
          <w:rFonts w:hAnsi="Arial"/>
          <w:rFonts w:ascii="Arial"/>
          <w:sz w:val="16"/>
        </w:rPr>
        <w:t xml:space="preserve"> Sur</w:t>
      </w:r>
      <w:r>
        <w:rPr>
          <w:rFonts w:hAnsi="Arial"/>
          <w:rFonts w:ascii="Arial"/>
          <w:sz w:val="16"/>
        </w:rPr>
        <w:t xml:space="preserve"> hasta el</w:t>
      </w:r>
      <w:r>
        <w:rPr>
          <w:rFonts w:hAnsi="Arial"/>
          <w:rFonts w:ascii="Arial"/>
          <w:sz w:val="16"/>
        </w:rPr>
        <w:t xml:space="preserve"> límite</w:t>
      </w:r>
      <w:r>
        <w:rPr>
          <w:rFonts w:hAnsi="Arial"/>
          <w:rFonts w:ascii="Arial"/>
          <w:sz w:val="16"/>
        </w:rPr>
        <w:t xml:space="preserve"> Norte del</w:t>
      </w:r>
      <w:r>
        <w:rPr>
          <w:rFonts w:hAnsi="Arial"/>
          <w:rFonts w:ascii="Arial"/>
          <w:sz w:val="16"/>
        </w:rPr>
        <w:t xml:space="preserve"> Barrio El Paraíso</w:t>
      </w:r>
      <w:r>
        <w:rPr>
          <w:rFonts w:hAnsi="Arial"/>
          <w:rFonts w:ascii="Arial"/>
          <w:sz w:val="16"/>
        </w:rPr>
        <w:t xml:space="preserve"> (corresponde a</w:t>
      </w:r>
      <w:r>
        <w:rPr>
          <w:rFonts w:hAnsi="Arial"/>
          <w:rFonts w:ascii="Arial"/>
          <w:sz w:val="16"/>
        </w:rPr>
        <w:t xml:space="preserve"> los planos</w:t>
      </w:r>
      <w:r>
        <w:rPr>
          <w:rFonts w:hAnsi="Arial"/>
          <w:rFonts w:ascii="Arial"/>
          <w:sz w:val="16"/>
        </w:rPr>
        <w:t xml:space="preserve"> 223/4-1</w:t>
      </w:r>
      <w:r>
        <w:rPr>
          <w:rFonts w:hAnsi="Arial"/>
          <w:rFonts w:ascii="Arial"/>
          <w:sz w:val="16"/>
        </w:rPr>
        <w:t xml:space="preserve"> y</w:t>
      </w:r>
      <w:r>
        <w:rPr>
          <w:rFonts w:hAnsi="Arial"/>
          <w:rFonts w:ascii="Arial"/>
          <w:sz w:val="16"/>
        </w:rPr>
        <w:t xml:space="preserve"> 223/4-2,</w:t>
      </w:r>
      <w:r>
        <w:rPr>
          <w:rFonts w:hAnsi="Arial"/>
          <w:rFonts w:ascii="Arial"/>
          <w:sz w:val="16"/>
        </w:rPr>
        <w:t xml:space="preserve"> regularizado</w:t>
      </w:r>
      <w:r>
        <w:rPr>
          <w:rFonts w:hAnsi="Arial"/>
          <w:rFonts w:ascii="Arial"/>
          <w:sz w:val="16"/>
        </w:rPr>
        <w:t xml:space="preserve"> por el</w:t>
      </w:r>
      <w:r>
        <w:rPr>
          <w:rFonts w:hAnsi="Arial"/>
          <w:rFonts w:ascii="Arial"/>
          <w:sz w:val="16"/>
        </w:rPr>
        <w:t xml:space="preserve"> Departamento</w:t>
      </w:r>
      <w:r>
        <w:rPr>
          <w:rFonts w:hAnsi="Arial"/>
          <w:rFonts w:ascii="Arial"/>
          <w:sz w:val="16"/>
        </w:rPr>
        <w:t xml:space="preserve"> Administrativo</w:t>
      </w:r>
      <w:r>
        <w:rPr>
          <w:rFonts w:hAnsi="Arial"/>
          <w:rFonts w:ascii="Arial"/>
          <w:sz w:val="16"/>
        </w:rPr>
        <w:t xml:space="preserve"> de</w:t>
      </w:r>
      <w:r>
        <w:rPr>
          <w:rFonts w:hAnsi="Arial"/>
          <w:rFonts w:ascii="Arial"/>
          <w:sz w:val="16"/>
        </w:rPr>
        <w:t xml:space="preserve"> Planeación</w:t>
      </w:r>
      <w:r>
        <w:rPr>
          <w:rFonts w:hAnsi="Arial"/>
          <w:rFonts w:ascii="Arial"/>
          <w:sz w:val="16"/>
        </w:rPr>
        <w:t xml:space="preserve"> Distrital),</w:t>
      </w:r>
      <w:r>
        <w:rPr>
          <w:rFonts w:hAnsi="Arial"/>
          <w:rFonts w:ascii="Arial"/>
          <w:sz w:val="16"/>
        </w:rPr>
        <w:t xml:space="preserve"> bordeando</w:t>
      </w:r>
      <w:r>
        <w:rPr>
          <w:rFonts w:hAnsi="Arial"/>
          <w:rFonts w:ascii="Arial"/>
          <w:sz w:val="16"/>
        </w:rPr>
        <w:t xml:space="preserve"> este Barrio por el Oriente; se continúa por la misma curva de nivel (2.700 metros) hasta encontrar el Paseo Bolívar (Carretera de Circunvalación</w:t>
      </w:r>
      <w:r>
        <w:rPr>
          <w:rFonts w:hAnsi="Arial"/>
          <w:rFonts w:ascii="Arial"/>
          <w:sz w:val="16"/>
        </w:rPr>
        <w:t xml:space="preserve"> );</w:t>
      </w:r>
      <w:r>
        <w:rPr>
          <w:rFonts w:hAnsi="Arial"/>
          <w:rFonts w:ascii="Arial"/>
          <w:sz w:val="16"/>
        </w:rPr>
        <w:t xml:space="preserve"> se</w:t>
      </w:r>
      <w:r>
        <w:rPr>
          <w:rFonts w:hAnsi="Arial"/>
          <w:rFonts w:ascii="Arial"/>
          <w:sz w:val="16"/>
        </w:rPr>
        <w:t xml:space="preserve"> sigue</w:t>
      </w:r>
      <w:r>
        <w:rPr>
          <w:rFonts w:hAnsi="Arial"/>
          <w:rFonts w:ascii="Arial"/>
          <w:sz w:val="16"/>
        </w:rPr>
        <w:t xml:space="preserve"> por dicho Paseo en dirección Este hasta</w:t>
      </w:r>
      <w:r>
        <w:rPr>
          <w:rFonts w:hAnsi="Arial"/>
          <w:rFonts w:ascii="Arial"/>
          <w:sz w:val="16"/>
        </w:rPr>
        <w:t xml:space="preserve"> encontrar</w:t>
      </w:r>
      <w:r>
        <w:rPr>
          <w:rFonts w:hAnsi="Arial"/>
          <w:rFonts w:ascii="Arial"/>
          <w:sz w:val="16"/>
        </w:rPr>
        <w:t xml:space="preserve"> la</w:t>
      </w:r>
      <w:r>
        <w:rPr>
          <w:rFonts w:hAnsi="Arial"/>
          <w:rFonts w:ascii="Arial"/>
          <w:sz w:val="16"/>
        </w:rPr>
        <w:t xml:space="preserve"> calle</w:t>
      </w:r>
      <w:r>
        <w:rPr>
          <w:rFonts w:hAnsi="Arial"/>
          <w:rFonts w:ascii="Arial"/>
          <w:sz w:val="16"/>
        </w:rPr>
        <w:t xml:space="preserve"> 9</w:t>
      </w:r>
      <w:r>
        <w:rPr>
          <w:rFonts w:hAnsi="Arial"/>
          <w:rFonts w:ascii="Arial"/>
          <w:sz w:val="16"/>
        </w:rPr>
        <w:t xml:space="preserve"> Sur; por</w:t>
      </w:r>
      <w:r>
        <w:rPr>
          <w:rFonts w:hAnsi="Arial"/>
          <w:rFonts w:ascii="Arial"/>
          <w:sz w:val="16"/>
        </w:rPr>
        <w:t xml:space="preserve"> esta vía se</w:t>
      </w:r>
      <w:r>
        <w:rPr>
          <w:rFonts w:hAnsi="Arial"/>
          <w:rFonts w:ascii="Arial"/>
          <w:sz w:val="16"/>
        </w:rPr>
        <w:t xml:space="preserve"> continúa</w:t>
      </w:r>
      <w:r>
        <w:rPr>
          <w:rFonts w:hAnsi="Arial"/>
          <w:rFonts w:ascii="Arial"/>
          <w:sz w:val="16"/>
        </w:rPr>
        <w:t xml:space="preserve"> hasta la curva</w:t>
      </w:r>
      <w:r>
        <w:rPr>
          <w:rFonts w:hAnsi="Arial"/>
          <w:rFonts w:ascii="Arial"/>
          <w:sz w:val="16"/>
        </w:rPr>
        <w:t xml:space="preserve"> de nivel</w:t>
      </w:r>
      <w:r>
        <w:rPr>
          <w:rFonts w:hAnsi="Arial"/>
          <w:rFonts w:ascii="Arial"/>
          <w:sz w:val="16"/>
        </w:rPr>
        <w:t xml:space="preserve"> 2.750</w:t>
      </w:r>
      <w:r>
        <w:rPr>
          <w:rFonts w:hAnsi="Arial"/>
          <w:rFonts w:ascii="Arial"/>
          <w:sz w:val="16"/>
        </w:rPr>
        <w:t xml:space="preserve"> metros;</w:t>
      </w:r>
      <w:r>
        <w:rPr>
          <w:rFonts w:hAnsi="Arial"/>
          <w:rFonts w:ascii="Arial"/>
          <w:sz w:val="16"/>
        </w:rPr>
        <w:t xml:space="preserve"> se</w:t>
      </w:r>
      <w:r>
        <w:rPr>
          <w:rFonts w:hAnsi="Arial"/>
          <w:rFonts w:ascii="Arial"/>
          <w:sz w:val="16"/>
        </w:rPr>
        <w:t xml:space="preserve"> sigue</w:t>
      </w:r>
      <w:r>
        <w:rPr>
          <w:rFonts w:hAnsi="Arial"/>
          <w:rFonts w:ascii="Arial"/>
          <w:sz w:val="16"/>
        </w:rPr>
        <w:t xml:space="preserve"> por esta</w:t>
      </w:r>
      <w:r>
        <w:rPr>
          <w:rFonts w:hAnsi="Arial"/>
          <w:rFonts w:ascii="Arial"/>
          <w:sz w:val="16"/>
        </w:rPr>
        <w:t xml:space="preserve"> cota,</w:t>
      </w:r>
      <w:r>
        <w:rPr>
          <w:rFonts w:hAnsi="Arial"/>
          <w:rFonts w:ascii="Arial"/>
          <w:sz w:val="16"/>
        </w:rPr>
        <w:t xml:space="preserve"> en</w:t>
      </w:r>
      <w:r>
        <w:rPr>
          <w:rFonts w:hAnsi="Arial"/>
          <w:rFonts w:ascii="Arial"/>
          <w:sz w:val="16"/>
        </w:rPr>
        <w:t xml:space="preserve"> dirección</w:t>
      </w:r>
      <w:r>
        <w:rPr>
          <w:rFonts w:hAnsi="Arial"/>
          <w:rFonts w:ascii="Arial"/>
          <w:sz w:val="16"/>
        </w:rPr>
        <w:t xml:space="preserve"> Sur, hasta</w:t>
      </w:r>
      <w:r>
        <w:rPr>
          <w:rFonts w:hAnsi="Arial"/>
          <w:rFonts w:ascii="Arial"/>
          <w:sz w:val="16"/>
        </w:rPr>
        <w:t xml:space="preserve"> la calle</w:t>
      </w:r>
      <w:r>
        <w:rPr>
          <w:rFonts w:hAnsi="Arial"/>
          <w:rFonts w:ascii="Arial"/>
          <w:sz w:val="16"/>
        </w:rPr>
        <w:t xml:space="preserve"> 15</w:t>
      </w:r>
      <w:r>
        <w:rPr>
          <w:rFonts w:hAnsi="Arial"/>
          <w:rFonts w:ascii="Arial"/>
          <w:sz w:val="16"/>
        </w:rPr>
        <w:t xml:space="preserve"> Sur,</w:t>
      </w:r>
      <w:r>
        <w:rPr>
          <w:rFonts w:hAnsi="Arial"/>
          <w:rFonts w:ascii="Arial"/>
          <w:sz w:val="16"/>
        </w:rPr>
        <w:t xml:space="preserve"> por</w:t>
      </w:r>
      <w:r>
        <w:rPr>
          <w:rFonts w:hAnsi="Arial"/>
          <w:rFonts w:ascii="Arial"/>
          <w:sz w:val="16"/>
        </w:rPr>
        <w:t xml:space="preserve"> esta</w:t>
      </w:r>
      <w:r>
        <w:rPr>
          <w:rFonts w:hAnsi="Arial"/>
          <w:rFonts w:ascii="Arial"/>
          <w:sz w:val="16"/>
        </w:rPr>
        <w:t xml:space="preserve"> vía hacia</w:t>
      </w:r>
      <w:r>
        <w:rPr>
          <w:rFonts w:hAnsi="Arial"/>
          <w:rFonts w:ascii="Arial"/>
          <w:sz w:val="16"/>
        </w:rPr>
        <w:t xml:space="preserve"> el</w:t>
      </w:r>
      <w:r>
        <w:rPr>
          <w:rFonts w:hAnsi="Arial"/>
          <w:rFonts w:ascii="Arial"/>
          <w:sz w:val="16"/>
        </w:rPr>
        <w:t xml:space="preserve"> sureste, hasta encontrar la curva de nivel 2.850; se sigue por esta cota hasta encontrar la Quebrada Ramajal; por esta Quebrada, aguas arriba, hasta encontrar la curva de nivel 2.920 metros en el Barrio Los Alpes, se continúa por esta curva hasta encontrar el lindero Norte de la propiedad de la Empresa de Acueducto y Alcantarillado en dicho Barrio; por este lindero hasta donde la</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sz w:val="16"/>
        </w:rPr>
        <w:t>111.</w:t>
      </w:r>
      <w:r>
        <w:rPr>
          <w:rFonts w:hAnsi="Arial"/>
          <w:rFonts w:ascii="Arial"/>
          <w:sz w:val="16"/>
        </w:rPr>
        <w:t xml:space="preserve"> </w:t>
      </w:r>
      <w:r>
        <w:rPr>
          <w:rFonts w:hAnsi="Arial"/>
          <w:rFonts w:ascii="Arial"/>
        </w:rPr>
        <w:t xml:space="preserve">Además de ello, el artículo 2° </w:t>
      </w:r>
      <w:r>
        <w:rPr>
          <w:rFonts w:hAnsi="Arial"/>
          <w:rFonts w:ascii="Arial"/>
          <w:i/>
        </w:rPr>
        <w:t xml:space="preserve">ejusdem </w:t>
      </w:r>
      <w:r>
        <w:rPr>
          <w:rFonts w:hAnsi="Arial"/>
          <w:rFonts w:ascii="Arial"/>
        </w:rPr>
        <w:t xml:space="preserve">dispuso </w:t>
      </w:r>
      <w:r>
        <w:rPr>
          <w:rFonts w:hAnsi="Arial"/>
          <w:rFonts w:ascii="Arial"/>
          <w:i/>
        </w:rPr>
        <w:t xml:space="preserve">"[...] Declarar como Área de Reserva Forestal Protectora - Productora la Cuenca Alta del Río Bogotá, aguas arriba de la cota superior del Salto de Tequendama, con excepción de las tierras que</w:t>
      </w:r>
      <w:r>
        <w:rPr>
          <w:rFonts w:hAnsi="Arial"/>
          <w:rFonts w:ascii="Arial"/>
          <w:i/>
        </w:rPr>
        <w:t xml:space="preserve"> están por</w:t>
      </w:r>
      <w:r>
        <w:rPr>
          <w:rFonts w:hAnsi="Arial"/>
          <w:rFonts w:ascii="Arial"/>
          <w:i/>
        </w:rPr>
        <w:t xml:space="preserve"> debajo de</w:t>
      </w:r>
      <w:r>
        <w:rPr>
          <w:rFonts w:hAnsi="Arial"/>
          <w:rFonts w:ascii="Arial"/>
          <w:i/>
        </w:rPr>
        <w:t xml:space="preserve"> la</w:t>
      </w:r>
      <w:r>
        <w:rPr>
          <w:rFonts w:hAnsi="Arial"/>
          <w:rFonts w:ascii="Arial"/>
          <w:i/>
        </w:rPr>
        <w:t xml:space="preserve"> cota</w:t>
      </w:r>
      <w:r>
        <w:rPr>
          <w:rFonts w:hAnsi="Arial"/>
          <w:rFonts w:ascii="Arial"/>
          <w:i/>
        </w:rPr>
        <w:t xml:space="preserve"> 2.650 y</w:t>
      </w:r>
      <w:r>
        <w:rPr>
          <w:rFonts w:hAnsi="Arial"/>
          <w:rFonts w:ascii="Arial"/>
          <w:i/>
        </w:rPr>
        <w:t xml:space="preserve"> tengan</w:t>
      </w:r>
      <w:r>
        <w:rPr>
          <w:rFonts w:hAnsi="Arial"/>
          <w:rFonts w:ascii="Arial"/>
          <w:i/>
        </w:rPr>
        <w:t xml:space="preserve"> una</w:t>
      </w:r>
      <w:r>
        <w:rPr>
          <w:rFonts w:hAnsi="Arial"/>
          <w:rFonts w:ascii="Arial"/>
          <w:i/>
        </w:rPr>
        <w:t xml:space="preserve"> pendiente inferior</w:t>
      </w:r>
      <w:r>
        <w:rPr>
          <w:rFonts w:hAnsi="Arial"/>
          <w:rFonts w:ascii="Arial"/>
          <w:i/>
        </w:rPr>
        <w:t xml:space="preserve"> al 100%,</w:t>
      </w:r>
      <w:r>
        <w:rPr>
          <w:rFonts w:hAnsi="Arial"/>
          <w:rFonts w:ascii="Arial"/>
          <w:i/>
        </w:rPr>
        <w:t xml:space="preserve"> y</w:t>
      </w:r>
      <w:r>
        <w:rPr>
          <w:rFonts w:hAnsi="Arial"/>
          <w:rFonts w:ascii="Arial"/>
          <w:i/>
        </w:rPr>
        <w:t xml:space="preserve"> de las definidas por</w:t>
      </w:r>
      <w:r>
        <w:rPr>
          <w:rFonts w:hAnsi="Arial"/>
          <w:rFonts w:ascii="Arial"/>
          <w:i/>
        </w:rPr>
        <w:t xml:space="preserve"> el</w:t>
      </w:r>
      <w:r>
        <w:rPr>
          <w:rFonts w:hAnsi="Arial"/>
          <w:rFonts w:ascii="Arial"/>
          <w:i/>
        </w:rPr>
        <w:t xml:space="preserve"> artículo 1 de este</w:t>
      </w:r>
      <w:r>
        <w:rPr>
          <w:rFonts w:hAnsi="Arial"/>
          <w:rFonts w:ascii="Arial"/>
          <w:i/>
        </w:rPr>
        <w:t xml:space="preserve"> Acuerdo y por el perímetro urbano y sanitario de la ciudad de Bogotá".</w:t>
      </w:r>
    </w:p>
    <w:p>
      <w:rPr>
        <w:rFonts w:hAnsi="Arial"/>
        <w:rFonts w:ascii="Arial"/>
      </w:rPr>
      <w:pPr>
        <w:pStyle w:val="Body Text"/>
      </w:pPr>
      <w:rPr>
        <w:i/>
      </w:rPr>
    </w:p>
    <w:p>
      <w:rPr>
        <w:rFonts w:hAnsi="Arial"/>
        <w:rFonts w:ascii="Arial"/>
      </w:rPr>
      <w:pPr>
        <w:pStyle w:val="Body Text"/>
        <w:jc w:val="both"/>
      </w:pPr>
      <w:r>
        <w:rPr>
          <w:rFonts w:hAnsi="Arial"/>
          <w:rFonts w:ascii="Arial"/>
          <w:sz w:val="16"/>
        </w:rPr>
        <w:t>112.</w:t>
      </w:r>
      <w:r>
        <w:rPr>
          <w:rFonts w:hAnsi="Arial"/>
          <w:rFonts w:ascii="Arial"/>
          <w:sz w:val="16"/>
        </w:rPr>
        <w:t xml:space="preserve">  </w:t>
      </w:r>
      <w:r>
        <w:rPr>
          <w:rFonts w:hAnsi="Arial"/>
          <w:rFonts w:ascii="Arial"/>
        </w:rPr>
        <w:t>El</w:t>
      </w:r>
      <w:r>
        <w:rPr>
          <w:rFonts w:hAnsi="Arial"/>
          <w:rFonts w:ascii="Arial"/>
        </w:rPr>
        <w:t xml:space="preserve"> artículo 3</w:t>
      </w:r>
      <w:r>
        <w:rPr>
          <w:rFonts w:hAnsi="Arial"/>
          <w:rFonts w:ascii="Arial"/>
        </w:rPr>
        <w:t xml:space="preserve"> </w:t>
      </w:r>
      <w:r>
        <w:rPr>
          <w:rFonts w:hAnsi="Arial"/>
          <w:rFonts w:ascii="Arial"/>
          <w:i/>
        </w:rPr>
        <w:t>ibidem</w:t>
      </w:r>
      <w:r>
        <w:rPr>
          <w:rFonts w:hAnsi="Arial"/>
          <w:rFonts w:ascii="Arial"/>
          <w:i/>
        </w:rPr>
        <w:t xml:space="preserve"> </w:t>
      </w:r>
      <w:r>
        <w:rPr>
          <w:rFonts w:hAnsi="Arial"/>
          <w:rFonts w:ascii="Arial"/>
        </w:rPr>
        <w:t xml:space="preserve">condicionó la</w:t>
      </w:r>
      <w:r>
        <w:rPr>
          <w:rFonts w:hAnsi="Arial"/>
          <w:rFonts w:ascii="Arial"/>
        </w:rPr>
        <w:t xml:space="preserve"> realización</w:t>
      </w:r>
      <w:r>
        <w:rPr>
          <w:rFonts w:hAnsi="Arial"/>
          <w:rFonts w:ascii="Arial"/>
        </w:rPr>
        <w:t xml:space="preserve"> de actividades</w:t>
      </w:r>
      <w:r>
        <w:rPr>
          <w:rFonts w:hAnsi="Arial"/>
          <w:rFonts w:ascii="Arial"/>
        </w:rPr>
        <w:t xml:space="preserve"> económicas</w:t>
      </w:r>
      <w:r>
        <w:rPr>
          <w:rFonts w:hAnsi="Arial"/>
          <w:rFonts w:ascii="Arial"/>
        </w:rPr>
        <w:t xml:space="preserve"> dentro de</w:t>
      </w:r>
      <w:r>
        <w:rPr>
          <w:rFonts w:hAnsi="Arial"/>
          <w:rFonts w:ascii="Arial"/>
        </w:rPr>
        <w:t xml:space="preserve"> las áreas</w:t>
      </w:r>
      <w:r>
        <w:rPr>
          <w:rFonts w:hAnsi="Arial"/>
          <w:rFonts w:ascii="Arial"/>
        </w:rPr>
        <w:t xml:space="preserve"> de</w:t>
      </w:r>
      <w:r>
        <w:rPr>
          <w:rFonts w:hAnsi="Arial"/>
          <w:rFonts w:ascii="Arial"/>
        </w:rPr>
        <w:t xml:space="preserve"> reserva alinderadas</w:t>
      </w:r>
      <w:r>
        <w:rPr>
          <w:rFonts w:hAnsi="Arial"/>
          <w:rFonts w:ascii="Arial"/>
        </w:rPr>
        <w:t xml:space="preserve"> a</w:t>
      </w:r>
      <w:r>
        <w:rPr>
          <w:rFonts w:hAnsi="Arial"/>
          <w:rFonts w:ascii="Arial"/>
        </w:rPr>
        <w:t xml:space="preserve"> la expedición de licencia</w:t>
      </w:r>
      <w:r>
        <w:rPr>
          <w:rFonts w:hAnsi="Arial"/>
          <w:rFonts w:ascii="Arial"/>
        </w:rPr>
        <w:t xml:space="preserve"> previa</w:t>
      </w:r>
      <w:r>
        <w:rPr>
          <w:rFonts w:hAnsi="Arial"/>
          <w:rFonts w:ascii="Arial"/>
        </w:rPr>
        <w:t xml:space="preserve"> que</w:t>
      </w:r>
      <w:r>
        <w:rPr>
          <w:rFonts w:hAnsi="Arial"/>
          <w:rFonts w:ascii="Arial"/>
        </w:rPr>
        <w:t xml:space="preserve"> </w:t>
      </w:r>
      <w:r>
        <w:rPr>
          <w:rFonts w:hAnsi="Arial"/>
          <w:rFonts w:ascii="Arial"/>
          <w:i/>
        </w:rPr>
        <w:t>"[...]</w:t>
      </w:r>
      <w:r>
        <w:rPr>
          <w:rFonts w:hAnsi="Arial"/>
          <w:rFonts w:ascii="Arial"/>
          <w:i/>
        </w:rPr>
        <w:t xml:space="preserve"> sólo se</w:t>
      </w:r>
      <w:r>
        <w:rPr>
          <w:rFonts w:hAnsi="Arial"/>
          <w:rFonts w:ascii="Arial"/>
          <w:i/>
        </w:rPr>
        <w:t xml:space="preserve"> otorgará</w:t>
      </w:r>
      <w:r>
        <w:rPr>
          <w:rFonts w:hAnsi="Arial"/>
          <w:rFonts w:ascii="Arial"/>
          <w:i/>
        </w:rPr>
        <w:t xml:space="preserve"> cuando</w:t>
      </w:r>
      <w:r>
        <w:rPr>
          <w:rFonts w:hAnsi="Arial"/>
          <w:rFonts w:ascii="Arial"/>
          <w:i/>
        </w:rPr>
        <w:t xml:space="preserve"> se</w:t>
      </w:r>
      <w:r>
        <w:rPr>
          <w:rFonts w:hAnsi="Arial"/>
          <w:rFonts w:ascii="Arial"/>
          <w:i/>
        </w:rPr>
        <w:t xml:space="preserve"> haya</w:t>
      </w:r>
      <w:r>
        <w:rPr>
          <w:rFonts w:hAnsi="Arial"/>
          <w:rFonts w:ascii="Arial"/>
          <w:i/>
        </w:rPr>
        <w:t xml:space="preserve"> comprobado</w:t>
      </w:r>
      <w:r>
        <w:rPr>
          <w:rFonts w:hAnsi="Arial"/>
          <w:rFonts w:ascii="Arial"/>
          <w:i/>
        </w:rPr>
        <w:t xml:space="preserve"> que la</w:t>
      </w:r>
      <w:r>
        <w:rPr>
          <w:rFonts w:hAnsi="Arial"/>
          <w:rFonts w:ascii="Arial"/>
          <w:i/>
        </w:rPr>
        <w:t xml:space="preserve"> ejecución</w:t>
      </w:r>
      <w:r>
        <w:rPr>
          <w:rFonts w:hAnsi="Arial"/>
          <w:rFonts w:ascii="Arial"/>
          <w:i/>
        </w:rPr>
        <w:t xml:space="preserve"> de las</w:t>
      </w:r>
      <w:r>
        <w:rPr>
          <w:rFonts w:hAnsi="Arial"/>
          <w:rFonts w:ascii="Arial"/>
          <w:i/>
        </w:rPr>
        <w:t xml:space="preserve"> obras</w:t>
      </w:r>
      <w:r>
        <w:rPr>
          <w:rFonts w:hAnsi="Arial"/>
          <w:rFonts w:ascii="Arial"/>
          <w:i/>
        </w:rPr>
        <w:t xml:space="preserve"> y el</w:t>
      </w:r>
      <w:r>
        <w:rPr>
          <w:rFonts w:hAnsi="Arial"/>
          <w:rFonts w:ascii="Arial"/>
          <w:i/>
        </w:rPr>
        <w:t xml:space="preserve"> ejercicio de las actividades no atentan contra la conservación de los recursos naturales renovables y no desfiguran los paisajes de dichas áreas. El titular de la licencia deberá adoptar, a su costa, las medidas de protección adecuadas".</w:t>
      </w:r>
    </w:p>
    <w:p>
      <w:rPr>
        <w:rFonts w:hAnsi="Arial"/>
        <w:rFonts w:ascii="Arial"/>
      </w:rPr>
      <w:pPr>
        <w:pStyle w:val="Body Text"/>
      </w:pPr>
      <w:rPr>
        <w:i/>
      </w:rPr>
    </w:p>
    <w:p>
      <w:rPr>
        <w:rFonts w:hAnsi="Arial"/>
        <w:rFonts w:ascii="Arial"/>
      </w:rPr>
      <w:pPr>
        <w:pStyle w:val="Body Text"/>
        <w:jc w:val="both"/>
      </w:pPr>
      <w:r>
        <w:rPr>
          <w:rFonts w:hAnsi="Arial"/>
          <w:rFonts w:ascii="Arial"/>
          <w:sz w:val="16"/>
        </w:rPr>
        <w:t>113.</w:t>
      </w:r>
      <w:r>
        <w:rPr>
          <w:rFonts w:hAnsi="Arial"/>
          <w:rFonts w:ascii="Arial"/>
          <w:sz w:val="16"/>
        </w:rPr>
        <w:t xml:space="preserve"> </w:t>
      </w:r>
      <w:r>
        <w:rPr>
          <w:rFonts w:hAnsi="Arial"/>
          <w:rFonts w:ascii="Arial"/>
        </w:rPr>
        <w:t xml:space="preserve">Sobre la importancia del Área de Reserva Forestal Protectora de la zona denominada Bosque Oriental de Bogotá, la Sala Plena del Consejo de Estado, en sentencia de 5 de noviembre de 2013</w:t>
      </w:r>
      <w:r>
        <w:rPr>
          <w:rFonts w:hAnsi="Arial"/>
          <w:rFonts w:ascii="Arial"/>
          <w:sz w:val="16"/>
        </w:rPr>
        <w:t>30</w:t>
      </w:r>
      <w:r>
        <w:rPr>
          <w:rFonts w:hAnsi="Arial"/>
          <w:rFonts w:ascii="Arial"/>
          <w:sz w:val="16"/>
        </w:rPr>
        <w:t xml:space="preserve"> </w:t>
      </w:r>
      <w:r>
        <w:rPr>
          <w:rFonts w:hAnsi="Arial"/>
          <w:rFonts w:ascii="Arial"/>
        </w:rPr>
        <w:t xml:space="preserve">señaló que son un área rica en valores ecológicos y paisajísticos, pues allí existe una alta presencia de alta diversidad de flora y fauna que consolidan los distintos ecosistemas:</w:t>
      </w:r>
    </w:p>
    <w:p>
      <w:rPr>
        <w:rFonts w:hAnsi="Arial"/>
        <w:rFonts w:ascii="Arial"/>
      </w:rPr>
      <w:pPr>
        <w:pStyle w:val="Body Text"/>
        <w:jc w:val="both"/>
      </w:pPr>
      <w:r>
        <w:rPr>
          <w:rFonts w:hAnsi="Arial"/>
          <w:rFonts w:ascii="Arial"/>
          <w:sz w:val="22"/>
        </w:rPr>
        <w:t>"Los</w:t>
      </w:r>
      <w:r>
        <w:rPr>
          <w:rFonts w:hAnsi="Arial"/>
          <w:rFonts w:ascii="Arial"/>
          <w:sz w:val="22"/>
        </w:rPr>
        <w:t xml:space="preserve"> cerros</w:t>
      </w:r>
      <w:r>
        <w:rPr>
          <w:rFonts w:hAnsi="Arial"/>
          <w:rFonts w:ascii="Arial"/>
          <w:sz w:val="22"/>
        </w:rPr>
        <w:t xml:space="preserve"> orientales de</w:t>
      </w:r>
      <w:r>
        <w:rPr>
          <w:rFonts w:hAnsi="Arial"/>
          <w:rFonts w:ascii="Arial"/>
          <w:sz w:val="22"/>
        </w:rPr>
        <w:t xml:space="preserve"> Bogotá,</w:t>
      </w:r>
      <w:r>
        <w:rPr>
          <w:rFonts w:hAnsi="Arial"/>
          <w:rFonts w:ascii="Arial"/>
          <w:sz w:val="22"/>
        </w:rPr>
        <w:t xml:space="preserve"> a voces de</w:t>
      </w:r>
      <w:r>
        <w:rPr>
          <w:rFonts w:hAnsi="Arial"/>
          <w:rFonts w:ascii="Arial"/>
          <w:sz w:val="22"/>
        </w:rPr>
        <w:t xml:space="preserve"> lo</w:t>
      </w:r>
      <w:r>
        <w:rPr>
          <w:rFonts w:hAnsi="Arial"/>
          <w:rFonts w:ascii="Arial"/>
          <w:sz w:val="22"/>
        </w:rPr>
        <w:t xml:space="preserve"> dispuesto en</w:t>
      </w:r>
      <w:r>
        <w:rPr>
          <w:rFonts w:hAnsi="Arial"/>
          <w:rFonts w:ascii="Arial"/>
          <w:sz w:val="22"/>
        </w:rPr>
        <w:t xml:space="preserve"> la</w:t>
      </w:r>
      <w:r>
        <w:rPr>
          <w:rFonts w:hAnsi="Arial"/>
          <w:rFonts w:ascii="Arial"/>
          <w:sz w:val="22"/>
        </w:rPr>
        <w:t xml:space="preserve"> Resolución 463 de 2005 (14 de abril), son un territorio rico en valores ecológicos y paisajísticos, bajo condiciones biofísicas y socioeconómicas complejas, que poseen diversidad de especies de flora y fauna, que soportan la consolidación</w:t>
      </w:r>
      <w:r>
        <w:rPr>
          <w:rFonts w:hAnsi="Arial"/>
          <w:rFonts w:ascii="Arial"/>
          <w:sz w:val="22"/>
        </w:rPr>
        <w:t xml:space="preserve"> de distintos</w:t>
      </w:r>
      <w:r>
        <w:rPr>
          <w:rFonts w:hAnsi="Arial"/>
          <w:rFonts w:ascii="Arial"/>
          <w:sz w:val="22"/>
        </w:rPr>
        <w:t xml:space="preserve"> ecosistemas,</w:t>
      </w:r>
      <w:r>
        <w:rPr>
          <w:rFonts w:hAnsi="Arial"/>
          <w:rFonts w:ascii="Arial"/>
          <w:sz w:val="22"/>
        </w:rPr>
        <w:t xml:space="preserve"> como</w:t>
      </w:r>
      <w:r>
        <w:rPr>
          <w:rFonts w:hAnsi="Arial"/>
          <w:rFonts w:ascii="Arial"/>
          <w:sz w:val="22"/>
        </w:rPr>
        <w:t xml:space="preserve"> son páramos,</w:t>
      </w:r>
      <w:r>
        <w:rPr>
          <w:rFonts w:hAnsi="Arial"/>
          <w:rFonts w:ascii="Arial"/>
          <w:sz w:val="22"/>
        </w:rPr>
        <w:t xml:space="preserve"> subpáramos y bosques altoandinos.</w:t>
      </w:r>
    </w:p>
    <w:p>
      <w:rPr>
        <w:rFonts w:hAnsi="Arial"/>
        <w:rFonts w:ascii="Arial"/>
      </w:rPr>
      <w:pPr>
        <w:pStyle w:val="Body Text"/>
        <w:jc w:val="both"/>
      </w:pPr>
      <w:r>
        <w:rPr>
          <w:rFonts w:hAnsi="Arial"/>
          <w:rFonts w:ascii="Arial"/>
          <w:sz w:val="22"/>
        </w:rPr>
        <w:t>De</w:t>
      </w:r>
      <w:r>
        <w:rPr>
          <w:rFonts w:hAnsi="Arial"/>
          <w:rFonts w:ascii="Arial"/>
          <w:sz w:val="22"/>
        </w:rPr>
        <w:t xml:space="preserve"> hecho,</w:t>
      </w:r>
      <w:r>
        <w:rPr>
          <w:rFonts w:hAnsi="Arial"/>
          <w:rFonts w:ascii="Arial"/>
          <w:sz w:val="22"/>
        </w:rPr>
        <w:t xml:space="preserve"> se</w:t>
      </w:r>
      <w:r>
        <w:rPr>
          <w:rFonts w:hAnsi="Arial"/>
          <w:rFonts w:ascii="Arial"/>
          <w:sz w:val="22"/>
        </w:rPr>
        <w:t xml:space="preserve"> advierte que</w:t>
      </w:r>
      <w:r>
        <w:rPr>
          <w:rFonts w:hAnsi="Arial"/>
          <w:rFonts w:ascii="Arial"/>
          <w:sz w:val="22"/>
        </w:rPr>
        <w:t xml:space="preserve"> los cerros orientales constituyen</w:t>
      </w:r>
      <w:r>
        <w:rPr>
          <w:rFonts w:hAnsi="Arial"/>
          <w:rFonts w:ascii="Arial"/>
          <w:sz w:val="22"/>
        </w:rPr>
        <w:t xml:space="preserve"> un importante territorio que aporta servicios ambientales estratégicos para la ciudad, la Sabana de Bogotá y la región, entre los cuales se pueden destacar: su contribución como</w:t>
      </w:r>
      <w:r>
        <w:rPr>
          <w:rFonts w:hAnsi="Arial"/>
          <w:rFonts w:ascii="Arial"/>
          <w:sz w:val="22"/>
        </w:rPr>
        <w:t xml:space="preserve"> el</w:t>
      </w:r>
      <w:r>
        <w:rPr>
          <w:rFonts w:hAnsi="Arial"/>
          <w:rFonts w:ascii="Arial"/>
          <w:sz w:val="22"/>
        </w:rPr>
        <w:t xml:space="preserve"> principal</w:t>
      </w:r>
      <w:r>
        <w:rPr>
          <w:rFonts w:hAnsi="Arial"/>
          <w:rFonts w:ascii="Arial"/>
          <w:sz w:val="22"/>
        </w:rPr>
        <w:t xml:space="preserve"> regulador</w:t>
      </w:r>
      <w:r>
        <w:rPr>
          <w:rFonts w:hAnsi="Arial"/>
          <w:rFonts w:ascii="Arial"/>
          <w:sz w:val="22"/>
        </w:rPr>
        <w:t xml:space="preserve"> acuífero de</w:t>
      </w:r>
      <w:r>
        <w:rPr>
          <w:rFonts w:hAnsi="Arial"/>
          <w:rFonts w:ascii="Arial"/>
          <w:sz w:val="22"/>
        </w:rPr>
        <w:t xml:space="preserve"> la Sabana</w:t>
      </w:r>
      <w:r>
        <w:rPr>
          <w:rFonts w:hAnsi="Arial"/>
          <w:rFonts w:ascii="Arial"/>
          <w:sz w:val="22"/>
        </w:rPr>
        <w:t xml:space="preserve"> de</w:t>
      </w:r>
      <w:r>
        <w:rPr>
          <w:rFonts w:hAnsi="Arial"/>
          <w:rFonts w:ascii="Arial"/>
          <w:sz w:val="22"/>
        </w:rPr>
        <w:t xml:space="preserve"> Bogotá asegurando su calidad, cantidad y disponibilidad; su contribución a la regulación</w:t>
      </w:r>
      <w:r>
        <w:rPr>
          <w:rFonts w:hAnsi="Arial"/>
          <w:rFonts w:ascii="Arial"/>
          <w:sz w:val="22"/>
        </w:rPr>
        <w:t xml:space="preserve"> del</w:t>
      </w:r>
      <w:r>
        <w:rPr>
          <w:rFonts w:hAnsi="Arial"/>
          <w:rFonts w:ascii="Arial"/>
          <w:sz w:val="22"/>
        </w:rPr>
        <w:t xml:space="preserve"> clima, a</w:t>
      </w:r>
      <w:r>
        <w:rPr>
          <w:rFonts w:hAnsi="Arial"/>
          <w:rFonts w:ascii="Arial"/>
          <w:sz w:val="22"/>
        </w:rPr>
        <w:t xml:space="preserve"> la</w:t>
      </w:r>
      <w:r>
        <w:rPr>
          <w:rFonts w:hAnsi="Arial"/>
          <w:rFonts w:ascii="Arial"/>
          <w:sz w:val="22"/>
        </w:rPr>
        <w:t xml:space="preserve"> depuración</w:t>
      </w:r>
      <w:r>
        <w:rPr>
          <w:rFonts w:hAnsi="Arial"/>
          <w:rFonts w:ascii="Arial"/>
          <w:sz w:val="22"/>
        </w:rPr>
        <w:t xml:space="preserve"> del</w:t>
      </w:r>
      <w:r>
        <w:rPr>
          <w:rFonts w:hAnsi="Arial"/>
          <w:rFonts w:ascii="Arial"/>
          <w:sz w:val="22"/>
        </w:rPr>
        <w:t xml:space="preserve"> aire</w:t>
      </w:r>
      <w:r>
        <w:rPr>
          <w:rFonts w:hAnsi="Arial"/>
          <w:rFonts w:ascii="Arial"/>
          <w:sz w:val="22"/>
        </w:rPr>
        <w:t xml:space="preserve"> del</w:t>
      </w:r>
      <w:r>
        <w:rPr>
          <w:rFonts w:hAnsi="Arial"/>
          <w:rFonts w:ascii="Arial"/>
          <w:sz w:val="22"/>
        </w:rPr>
        <w:t xml:space="preserve"> oriente</w:t>
      </w:r>
      <w:r>
        <w:rPr>
          <w:rFonts w:hAnsi="Arial"/>
          <w:rFonts w:ascii="Arial"/>
          <w:sz w:val="22"/>
        </w:rPr>
        <w:t xml:space="preserve"> de</w:t>
      </w:r>
      <w:r>
        <w:rPr>
          <w:rFonts w:hAnsi="Arial"/>
          <w:rFonts w:ascii="Arial"/>
          <w:sz w:val="22"/>
        </w:rPr>
        <w:t xml:space="preserve"> la</w:t>
      </w:r>
      <w:r>
        <w:rPr>
          <w:rFonts w:hAnsi="Arial"/>
          <w:rFonts w:ascii="Arial"/>
          <w:sz w:val="22"/>
        </w:rPr>
        <w:t xml:space="preserve"> ciudad,</w:t>
      </w:r>
      <w:r>
        <w:rPr>
          <w:rFonts w:hAnsi="Arial"/>
          <w:rFonts w:ascii="Arial"/>
          <w:sz w:val="22"/>
        </w:rPr>
        <w:t xml:space="preserve"> a</w:t>
      </w:r>
      <w:r>
        <w:rPr>
          <w:rFonts w:hAnsi="Arial"/>
          <w:rFonts w:ascii="Arial"/>
          <w:sz w:val="22"/>
        </w:rPr>
        <w:t xml:space="preserve"> la protección de los suelos y a la estabilización de diferentes geoformas.</w:t>
      </w:r>
    </w:p>
    <w:p>
      <w:rPr>
        <w:rFonts w:hAnsi="Arial"/>
        <w:rFonts w:ascii="Arial"/>
      </w:rPr>
      <w:pPr>
        <w:pStyle w:val="Body Text"/>
        <w:jc w:val="both"/>
      </w:pPr>
      <w:r>
        <w:rPr>
          <w:rFonts w:hAnsi="Arial"/>
          <w:rFonts w:ascii="Arial"/>
          <w:sz w:val="22"/>
        </w:rPr>
        <w:t xml:space="preserve">Igualmente, la reserva forestal protectora es el principal referente paisajístico</w:t>
      </w:r>
      <w:r>
        <w:rPr>
          <w:rFonts w:hAnsi="Arial"/>
          <w:rFonts w:ascii="Arial"/>
          <w:sz w:val="22"/>
        </w:rPr>
        <w:t xml:space="preserve"> de la capital,</w:t>
      </w:r>
      <w:r>
        <w:rPr>
          <w:rFonts w:hAnsi="Arial"/>
          <w:rFonts w:ascii="Arial"/>
          <w:sz w:val="22"/>
        </w:rPr>
        <w:t xml:space="preserve"> por</w:t>
      </w:r>
      <w:r>
        <w:rPr>
          <w:rFonts w:hAnsi="Arial"/>
          <w:rFonts w:ascii="Arial"/>
          <w:sz w:val="22"/>
        </w:rPr>
        <w:t xml:space="preserve"> su</w:t>
      </w:r>
      <w:r>
        <w:rPr>
          <w:rFonts w:hAnsi="Arial"/>
          <w:rFonts w:ascii="Arial"/>
          <w:sz w:val="22"/>
        </w:rPr>
        <w:t xml:space="preserve"> calidad</w:t>
      </w:r>
      <w:r>
        <w:rPr>
          <w:rFonts w:hAnsi="Arial"/>
          <w:rFonts w:ascii="Arial"/>
          <w:sz w:val="22"/>
        </w:rPr>
        <w:t xml:space="preserve"> escénica,</w:t>
      </w:r>
      <w:r>
        <w:rPr>
          <w:rFonts w:hAnsi="Arial"/>
          <w:rFonts w:ascii="Arial"/>
          <w:sz w:val="22"/>
        </w:rPr>
        <w:t xml:space="preserve"> dominancia</w:t>
      </w:r>
      <w:r>
        <w:rPr>
          <w:rFonts w:hAnsi="Arial"/>
          <w:rFonts w:ascii="Arial"/>
          <w:sz w:val="22"/>
        </w:rPr>
        <w:t xml:space="preserve"> visual</w:t>
      </w:r>
      <w:r>
        <w:rPr>
          <w:rFonts w:hAnsi="Arial"/>
          <w:rFonts w:ascii="Arial"/>
          <w:sz w:val="22"/>
        </w:rPr>
        <w:t xml:space="preserve"> y</w:t>
      </w:r>
      <w:r>
        <w:rPr>
          <w:rFonts w:hAnsi="Arial"/>
          <w:rFonts w:ascii="Arial"/>
          <w:sz w:val="22"/>
        </w:rPr>
        <w:t xml:space="preserve"> por los</w:t>
      </w:r>
      <w:r>
        <w:rPr>
          <w:rFonts w:hAnsi="Arial"/>
          <w:rFonts w:ascii="Arial"/>
          <w:sz w:val="22"/>
        </w:rPr>
        <w:t xml:space="preserve"> valores</w:t>
      </w:r>
      <w:r>
        <w:rPr>
          <w:rFonts w:hAnsi="Arial"/>
          <w:rFonts w:ascii="Arial"/>
          <w:sz w:val="22"/>
        </w:rPr>
        <w:t xml:space="preserve"> intrínsecos (naturales)</w:t>
      </w:r>
      <w:r>
        <w:rPr>
          <w:rFonts w:hAnsi="Arial"/>
          <w:rFonts w:ascii="Arial"/>
          <w:sz w:val="22"/>
        </w:rPr>
        <w:t xml:space="preserve"> y</w:t>
      </w:r>
      <w:r>
        <w:rPr>
          <w:rFonts w:hAnsi="Arial"/>
          <w:rFonts w:ascii="Arial"/>
          <w:sz w:val="22"/>
        </w:rPr>
        <w:t xml:space="preserve"> los adquiridos (históricos</w:t>
      </w:r>
      <w:r>
        <w:rPr>
          <w:rFonts w:hAnsi="Arial"/>
          <w:rFonts w:ascii="Arial"/>
          <w:sz w:val="22"/>
        </w:rPr>
        <w:t xml:space="preserve"> y</w:t>
      </w:r>
      <w:r>
        <w:rPr>
          <w:rFonts w:hAnsi="Arial"/>
          <w:rFonts w:ascii="Arial"/>
          <w:sz w:val="22"/>
        </w:rPr>
        <w:t xml:space="preserve"> culturales), así como la oferta ambiental para la recreación y la educación.</w:t>
      </w:r>
      <w:r>
        <w:rPr>
          <w:rFonts w:hAnsi="Arial"/>
          <w:rFonts w:ascii="Arial"/>
          <w:sz w:val="22"/>
          <w:vertAlign w:val="superscript"/>
        </w:rPr>
        <w:t>31</w:t>
      </w:r>
      <w:r>
        <w:rPr>
          <w:rFonts w:hAnsi="Arial"/>
          <w:rFonts w:ascii="Arial"/>
          <w:sz w:val="22"/>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114.</w:t>
      </w:r>
      <w:r>
        <w:rPr>
          <w:rFonts w:hAnsi="Arial"/>
          <w:rFonts w:ascii="Arial"/>
          <w:sz w:val="16"/>
        </w:rPr>
        <w:t xml:space="preserve"> </w:t>
      </w:r>
      <w:r>
        <w:rPr>
          <w:rFonts w:hAnsi="Arial"/>
          <w:rFonts w:ascii="Arial"/>
        </w:rPr>
        <w:t xml:space="preserve">Por su parte, el artículo 10 del referido Acuerdo 30 de 1976 previó como requisito de validez su aprobación y autorización por parte del Gobierno Nacional mediante la expedición de una Resolución Ejecutiva y ordenó su publicación en la forma</w:t>
      </w:r>
      <w:r>
        <w:rPr>
          <w:rFonts w:hAnsi="Arial"/>
          <w:rFonts w:ascii="Arial"/>
        </w:rPr>
        <w:t xml:space="preserve"> prevista</w:t>
      </w:r>
      <w:r>
        <w:rPr>
          <w:rFonts w:hAnsi="Arial"/>
          <w:rFonts w:ascii="Arial"/>
        </w:rPr>
        <w:t xml:space="preserve"> en</w:t>
      </w:r>
      <w:r>
        <w:rPr>
          <w:rFonts w:hAnsi="Arial"/>
          <w:rFonts w:ascii="Arial"/>
        </w:rPr>
        <w:t xml:space="preserve"> el</w:t>
      </w:r>
      <w:r>
        <w:rPr>
          <w:rFonts w:hAnsi="Arial"/>
          <w:rFonts w:ascii="Arial"/>
        </w:rPr>
        <w:t xml:space="preserve"> artículo</w:t>
      </w:r>
      <w:r>
        <w:rPr>
          <w:rFonts w:hAnsi="Arial"/>
          <w:rFonts w:ascii="Arial"/>
        </w:rPr>
        <w:t xml:space="preserve"> 55 del</w:t>
      </w:r>
      <w:r>
        <w:rPr>
          <w:rFonts w:hAnsi="Arial"/>
          <w:rFonts w:ascii="Arial"/>
        </w:rPr>
        <w:t xml:space="preserve"> Régimen</w:t>
      </w:r>
      <w:r>
        <w:rPr>
          <w:rFonts w:hAnsi="Arial"/>
          <w:rFonts w:ascii="Arial"/>
        </w:rPr>
        <w:t xml:space="preserve"> Político</w:t>
      </w:r>
      <w:r>
        <w:rPr>
          <w:rFonts w:hAnsi="Arial"/>
          <w:rFonts w:ascii="Arial"/>
        </w:rPr>
        <w:t xml:space="preserve"> y</w:t>
      </w:r>
      <w:r>
        <w:rPr>
          <w:rFonts w:hAnsi="Arial"/>
          <w:rFonts w:ascii="Arial"/>
        </w:rPr>
        <w:t xml:space="preserve"> en</w:t>
      </w:r>
      <w:r>
        <w:rPr>
          <w:rFonts w:hAnsi="Arial"/>
          <w:rFonts w:ascii="Arial"/>
        </w:rPr>
        <w:t xml:space="preserve"> el</w:t>
      </w:r>
      <w:r>
        <w:rPr>
          <w:rFonts w:hAnsi="Arial"/>
          <w:rFonts w:ascii="Arial"/>
        </w:rPr>
        <w:t xml:space="preserve"> Diario Oficial,</w:t>
      </w:r>
      <w:r>
        <w:rPr>
          <w:rFonts w:hAnsi="Arial"/>
          <w:rFonts w:ascii="Arial"/>
        </w:rPr>
        <w:t xml:space="preserve"> así como</w:t>
      </w:r>
    </w:p>
    <w:p>
      <w:rPr>
        <w:rFonts w:hAnsi="Arial"/>
        <w:rFonts w:ascii="Arial"/>
      </w:rPr>
      <w:pPr>
        <w:pStyle w:val="Body Text"/>
      </w:pPr>
      <w:rPr>
        <w:sz w:val="14"/>
      </w:rPr>
    </w:p>
    <w:p>
      <w:rPr>
        <w:rFonts w:hAnsi="Arial"/>
        <w:rFonts w:ascii="Arial"/>
      </w:rPr>
      <w:pPr>
        <w:pStyle w:val="Body Text"/>
        <w:jc w:val="both"/>
      </w:pPr>
      <w:r>
        <w:rPr>
          <w:rFonts w:hAnsi="Arial"/>
          <w:rFonts w:ascii="Arial"/>
          <w:sz w:val="16"/>
        </w:rPr>
        <w:t xml:space="preserve">curva de</w:t>
      </w:r>
      <w:r>
        <w:rPr>
          <w:rFonts w:hAnsi="Arial"/>
          <w:rFonts w:ascii="Arial"/>
          <w:sz w:val="16"/>
        </w:rPr>
        <w:t xml:space="preserve"> nivel 2.900 metros la corta; se sigue en línea recta hasta el</w:t>
      </w:r>
      <w:r>
        <w:rPr>
          <w:rFonts w:hAnsi="Arial"/>
          <w:rFonts w:ascii="Arial"/>
          <w:sz w:val="16"/>
        </w:rPr>
        <w:t xml:space="preserve"> punto de</w:t>
      </w:r>
      <w:r>
        <w:rPr>
          <w:rFonts w:hAnsi="Arial"/>
          <w:rFonts w:ascii="Arial"/>
          <w:sz w:val="16"/>
        </w:rPr>
        <w:t xml:space="preserve"> intersección de la curva de nivel 3.100</w:t>
      </w:r>
      <w:r>
        <w:rPr>
          <w:rFonts w:hAnsi="Arial"/>
          <w:rFonts w:ascii="Arial"/>
          <w:sz w:val="16"/>
        </w:rPr>
        <w:t xml:space="preserve"> metros con</w:t>
      </w:r>
      <w:r>
        <w:rPr>
          <w:rFonts w:hAnsi="Arial"/>
          <w:rFonts w:ascii="Arial"/>
          <w:sz w:val="16"/>
        </w:rPr>
        <w:t xml:space="preserve"> la prolongación del lindero Sur de la</w:t>
      </w:r>
      <w:r>
        <w:rPr>
          <w:rFonts w:hAnsi="Arial"/>
          <w:rFonts w:ascii="Arial"/>
          <w:sz w:val="16"/>
        </w:rPr>
        <w:t xml:space="preserve"> mencionada</w:t>
      </w:r>
      <w:r>
        <w:rPr>
          <w:rFonts w:hAnsi="Arial"/>
          <w:rFonts w:ascii="Arial"/>
          <w:sz w:val="16"/>
        </w:rPr>
        <w:t xml:space="preserve"> propiedad (Tanque de Los</w:t>
      </w:r>
      <w:r>
        <w:rPr>
          <w:rFonts w:hAnsi="Arial"/>
          <w:rFonts w:ascii="Arial"/>
          <w:sz w:val="16"/>
        </w:rPr>
        <w:t xml:space="preserve"> Alpes); se</w:t>
      </w:r>
      <w:r>
        <w:rPr>
          <w:rFonts w:hAnsi="Arial"/>
          <w:rFonts w:ascii="Arial"/>
          <w:sz w:val="16"/>
        </w:rPr>
        <w:t xml:space="preserve"> continúa</w:t>
      </w:r>
      <w:r>
        <w:rPr>
          <w:rFonts w:hAnsi="Arial"/>
          <w:rFonts w:ascii="Arial"/>
          <w:sz w:val="16"/>
        </w:rPr>
        <w:t xml:space="preserve"> por dicha</w:t>
      </w:r>
      <w:r>
        <w:rPr>
          <w:rFonts w:hAnsi="Arial"/>
          <w:rFonts w:ascii="Arial"/>
          <w:sz w:val="16"/>
        </w:rPr>
        <w:t xml:space="preserve"> curva</w:t>
      </w:r>
      <w:r>
        <w:rPr>
          <w:rFonts w:hAnsi="Arial"/>
          <w:rFonts w:ascii="Arial"/>
          <w:sz w:val="16"/>
        </w:rPr>
        <w:t xml:space="preserve"> de nivel hacia</w:t>
      </w:r>
      <w:r>
        <w:rPr>
          <w:rFonts w:hAnsi="Arial"/>
          <w:rFonts w:ascii="Arial"/>
          <w:sz w:val="16"/>
        </w:rPr>
        <w:t xml:space="preserve"> el</w:t>
      </w:r>
      <w:r>
        <w:rPr>
          <w:rFonts w:hAnsi="Arial"/>
          <w:rFonts w:ascii="Arial"/>
          <w:sz w:val="16"/>
        </w:rPr>
        <w:t xml:space="preserve"> Sur</w:t>
      </w:r>
      <w:r>
        <w:rPr>
          <w:rFonts w:hAnsi="Arial"/>
          <w:rFonts w:ascii="Arial"/>
          <w:sz w:val="16"/>
        </w:rPr>
        <w:t xml:space="preserve"> hasta</w:t>
      </w:r>
      <w:r>
        <w:rPr>
          <w:rFonts w:hAnsi="Arial"/>
          <w:rFonts w:ascii="Arial"/>
          <w:sz w:val="16"/>
        </w:rPr>
        <w:t xml:space="preserve"> encontrar</w:t>
      </w:r>
      <w:r>
        <w:rPr>
          <w:rFonts w:hAnsi="Arial"/>
          <w:rFonts w:ascii="Arial"/>
          <w:sz w:val="16"/>
        </w:rPr>
        <w:t xml:space="preserve"> el</w:t>
      </w:r>
      <w:r>
        <w:rPr>
          <w:rFonts w:hAnsi="Arial"/>
          <w:rFonts w:ascii="Arial"/>
          <w:sz w:val="16"/>
        </w:rPr>
        <w:t xml:space="preserve"> divorcio</w:t>
      </w:r>
      <w:r>
        <w:rPr>
          <w:rFonts w:hAnsi="Arial"/>
          <w:rFonts w:ascii="Arial"/>
          <w:sz w:val="16"/>
        </w:rPr>
        <w:t xml:space="preserve"> de</w:t>
      </w:r>
      <w:r>
        <w:rPr>
          <w:rFonts w:hAnsi="Arial"/>
          <w:rFonts w:ascii="Arial"/>
          <w:sz w:val="16"/>
        </w:rPr>
        <w:t xml:space="preserve"> aguas</w:t>
      </w:r>
      <w:r>
        <w:rPr>
          <w:rFonts w:hAnsi="Arial"/>
          <w:rFonts w:ascii="Arial"/>
          <w:sz w:val="16"/>
        </w:rPr>
        <w:t xml:space="preserve"> del</w:t>
      </w:r>
      <w:r>
        <w:rPr>
          <w:rFonts w:hAnsi="Arial"/>
          <w:rFonts w:ascii="Arial"/>
          <w:sz w:val="16"/>
        </w:rPr>
        <w:t xml:space="preserve"> Boquerón</w:t>
      </w:r>
      <w:r>
        <w:rPr>
          <w:rFonts w:hAnsi="Arial"/>
          <w:rFonts w:ascii="Arial"/>
          <w:sz w:val="16"/>
        </w:rPr>
        <w:t xml:space="preserve"> de</w:t>
      </w:r>
      <w:r>
        <w:rPr>
          <w:rFonts w:hAnsi="Arial"/>
          <w:rFonts w:ascii="Arial"/>
          <w:sz w:val="16"/>
        </w:rPr>
        <w:t xml:space="preserve"> Chipaque,</w:t>
      </w:r>
      <w:r>
        <w:rPr>
          <w:rFonts w:hAnsi="Arial"/>
          <w:rFonts w:ascii="Arial"/>
          <w:sz w:val="16"/>
        </w:rPr>
        <w:t xml:space="preserve"> se</w:t>
      </w:r>
      <w:r>
        <w:rPr>
          <w:rFonts w:hAnsi="Arial"/>
          <w:rFonts w:ascii="Arial"/>
          <w:sz w:val="16"/>
        </w:rPr>
        <w:t xml:space="preserve"> sigue por esta</w:t>
      </w:r>
      <w:r>
        <w:rPr>
          <w:rFonts w:hAnsi="Arial"/>
          <w:rFonts w:ascii="Arial"/>
          <w:sz w:val="16"/>
        </w:rPr>
        <w:t xml:space="preserve"> divisoria de</w:t>
      </w:r>
      <w:r>
        <w:rPr>
          <w:rFonts w:hAnsi="Arial"/>
          <w:rFonts w:ascii="Arial"/>
          <w:sz w:val="16"/>
        </w:rPr>
        <w:t xml:space="preserve"> aguas,</w:t>
      </w:r>
      <w:r>
        <w:rPr>
          <w:rFonts w:hAnsi="Arial"/>
          <w:rFonts w:ascii="Arial"/>
          <w:sz w:val="16"/>
        </w:rPr>
        <w:t xml:space="preserve"> en</w:t>
      </w:r>
      <w:r>
        <w:rPr>
          <w:rFonts w:hAnsi="Arial"/>
          <w:rFonts w:ascii="Arial"/>
          <w:sz w:val="16"/>
        </w:rPr>
        <w:t xml:space="preserve"> dirección Oeste, hasta su intersección con la Carretera de Oriente, punto de partida [...]".</w:t>
      </w:r>
    </w:p>
    <w:p>
      <w:rPr>
        <w:rFonts w:hAnsi="Arial"/>
        <w:rFonts w:ascii="Arial"/>
      </w:rPr>
      <w:pPr>
        <w:pStyle w:val="Body Text"/>
        <w:jc w:val="both"/>
      </w:pPr>
      <w:r>
        <w:rPr>
          <w:rFonts w:hAnsi="Arial"/>
          <w:rFonts w:ascii="Arial"/>
          <w:sz w:val="16"/>
          <w:vertAlign w:val="superscript"/>
        </w:rPr>
        <w:t>30</w:t>
      </w:r>
      <w:r>
        <w:rPr>
          <w:rFonts w:hAnsi="Arial"/>
          <w:rFonts w:ascii="Arial"/>
          <w:sz w:val="16"/>
        </w:rPr>
        <w:t xml:space="preserve"> Consejo de Estado, Sala Plena de lo Contencioso Administrativo, sentencia de 5 de noviembre de 2013, número de radicación 25000-23-25-000-2005-00662-03. CP: María Claudia Rojas Lasso.</w:t>
      </w:r>
    </w:p>
    <w:p>
      <w:rPr>
        <w:rFonts w:hAnsi="Arial"/>
        <w:rFonts w:ascii="Arial"/>
      </w:rPr>
      <w:pPr>
        <w:pStyle w:val="Body Text"/>
        <w:jc w:val="both"/>
      </w:pPr>
      <w:r>
        <w:rPr>
          <w:rFonts w:hAnsi="Arial"/>
          <w:rFonts w:ascii="Arial"/>
          <w:sz w:val="16"/>
          <w:vertAlign w:val="superscript"/>
        </w:rPr>
        <w:t>31</w:t>
      </w:r>
      <w:r>
        <w:rPr>
          <w:rFonts w:hAnsi="Arial"/>
          <w:rFonts w:ascii="Arial"/>
          <w:sz w:val="16"/>
        </w:rPr>
        <w:t xml:space="preserve"> Cfr., entre otros: Alcaldía Mayor de Bogotá. Secretaría Distrital de Ambiente. Jardín Botánico de Bogotá "José Celestino Mutis"</w:t>
      </w:r>
      <w:r>
        <w:rPr>
          <w:rFonts w:hAnsi="Arial"/>
          <w:rFonts w:ascii="Arial"/>
          <w:sz w:val="16"/>
        </w:rPr>
        <w:t xml:space="preserve"> Centro</w:t>
      </w:r>
      <w:r>
        <w:rPr>
          <w:rFonts w:hAnsi="Arial"/>
          <w:rFonts w:ascii="Arial"/>
          <w:sz w:val="16"/>
        </w:rPr>
        <w:t xml:space="preserve"> de Investigación y Desarrollo Científico. "La importancia</w:t>
      </w:r>
      <w:r>
        <w:rPr>
          <w:rFonts w:hAnsi="Arial"/>
          <w:rFonts w:ascii="Arial"/>
          <w:sz w:val="16"/>
        </w:rPr>
        <w:t xml:space="preserve"> de</w:t>
      </w:r>
      <w:r>
        <w:rPr>
          <w:rFonts w:hAnsi="Arial"/>
          <w:rFonts w:ascii="Arial"/>
          <w:sz w:val="16"/>
        </w:rPr>
        <w:t xml:space="preserve"> los Cerros</w:t>
      </w:r>
      <w:r>
        <w:rPr>
          <w:rFonts w:hAnsi="Arial"/>
          <w:rFonts w:ascii="Arial"/>
          <w:sz w:val="16"/>
        </w:rPr>
        <w:t xml:space="preserve"> Orientales</w:t>
      </w:r>
      <w:r>
        <w:rPr>
          <w:rFonts w:hAnsi="Arial"/>
          <w:rFonts w:ascii="Arial"/>
          <w:sz w:val="16"/>
        </w:rPr>
        <w:t xml:space="preserve"> para Bogotá</w:t>
      </w:r>
      <w:r>
        <w:rPr>
          <w:rFonts w:hAnsi="Arial"/>
          <w:rFonts w:ascii="Arial"/>
          <w:sz w:val="16"/>
        </w:rPr>
        <w:t xml:space="preserve"> D.C.,</w:t>
      </w:r>
      <w:r>
        <w:rPr>
          <w:rFonts w:hAnsi="Arial"/>
          <w:rFonts w:ascii="Arial"/>
          <w:sz w:val="16"/>
        </w:rPr>
        <w:t xml:space="preserve"> y</w:t>
      </w:r>
      <w:r>
        <w:rPr>
          <w:rFonts w:hAnsi="Arial"/>
          <w:rFonts w:ascii="Arial"/>
          <w:sz w:val="16"/>
        </w:rPr>
        <w:t xml:space="preserve"> la Región." Bogotá D.C., mayo de 2007. Personería de Bogotá. "Cerros Orientales: Desafío Institucional."</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pPr>
      <w:r>
        <w:rPr>
          <w:rFonts w:hAnsi="Arial"/>
          <w:rFonts w:ascii="Arial"/>
        </w:rPr>
        <w:t>su</w:t>
      </w:r>
      <w:r>
        <w:rPr>
          <w:rFonts w:hAnsi="Arial"/>
          <w:rFonts w:ascii="Arial"/>
        </w:rPr>
        <w:t xml:space="preserve"> inscripción en las oficinas de registro de instrumentos públicos de Bogotá, Facatativá y Zipaquirá:</w:t>
      </w:r>
    </w:p>
    <w:p>
      <w:rPr>
        <w:rFonts w:hAnsi="Arial"/>
        <w:rFonts w:ascii="Arial"/>
      </w:rPr>
      <w:pPr>
        <w:pStyle w:val="Body Text"/>
        <w:jc w:val="both"/>
      </w:pPr>
      <w:r>
        <w:rPr>
          <w:rFonts w:hAnsi="Arial"/>
          <w:rFonts w:ascii="Arial"/>
          <w:sz w:val="22"/>
        </w:rPr>
        <w:t>"Artículo</w:t>
      </w:r>
      <w:r>
        <w:rPr>
          <w:rFonts w:hAnsi="Arial"/>
          <w:rFonts w:ascii="Arial"/>
          <w:sz w:val="22"/>
        </w:rPr>
        <w:t xml:space="preserve"> 10º.</w:t>
      </w:r>
      <w:r>
        <w:rPr>
          <w:rFonts w:hAnsi="Arial"/>
          <w:rFonts w:ascii="Arial"/>
          <w:sz w:val="22"/>
        </w:rPr>
        <w:t xml:space="preserve"> Tal</w:t>
      </w:r>
      <w:r>
        <w:rPr>
          <w:rFonts w:hAnsi="Arial"/>
          <w:rFonts w:ascii="Arial"/>
          <w:sz w:val="22"/>
        </w:rPr>
        <w:t xml:space="preserve"> como</w:t>
      </w:r>
      <w:r>
        <w:rPr>
          <w:rFonts w:hAnsi="Arial"/>
          <w:rFonts w:ascii="Arial"/>
          <w:sz w:val="22"/>
        </w:rPr>
        <w:t xml:space="preserve"> lo</w:t>
      </w:r>
      <w:r>
        <w:rPr>
          <w:rFonts w:hAnsi="Arial"/>
          <w:rFonts w:ascii="Arial"/>
          <w:sz w:val="22"/>
        </w:rPr>
        <w:t xml:space="preserve"> establecen los</w:t>
      </w:r>
      <w:r>
        <w:rPr>
          <w:rFonts w:hAnsi="Arial"/>
          <w:rFonts w:ascii="Arial"/>
          <w:sz w:val="22"/>
        </w:rPr>
        <w:t xml:space="preserve"> artículos</w:t>
      </w:r>
      <w:r>
        <w:rPr>
          <w:rFonts w:hAnsi="Arial"/>
          <w:rFonts w:ascii="Arial"/>
          <w:sz w:val="22"/>
        </w:rPr>
        <w:t xml:space="preserve"> 38</w:t>
      </w:r>
      <w:r>
        <w:rPr>
          <w:rFonts w:hAnsi="Arial"/>
          <w:rFonts w:ascii="Arial"/>
          <w:sz w:val="22"/>
        </w:rPr>
        <w:t xml:space="preserve"> y</w:t>
      </w:r>
      <w:r>
        <w:rPr>
          <w:rFonts w:hAnsi="Arial"/>
          <w:rFonts w:ascii="Arial"/>
          <w:sz w:val="22"/>
        </w:rPr>
        <w:t xml:space="preserve"> 77</w:t>
      </w:r>
      <w:r>
        <w:rPr>
          <w:rFonts w:hAnsi="Arial"/>
          <w:rFonts w:ascii="Arial"/>
          <w:sz w:val="22"/>
        </w:rPr>
        <w:t xml:space="preserve"> del</w:t>
      </w:r>
      <w:r>
        <w:rPr>
          <w:rFonts w:hAnsi="Arial"/>
          <w:rFonts w:ascii="Arial"/>
          <w:sz w:val="22"/>
        </w:rPr>
        <w:t xml:space="preserve"> Decreto</w:t>
      </w:r>
      <w:r>
        <w:rPr>
          <w:rFonts w:hAnsi="Arial"/>
          <w:rFonts w:ascii="Arial"/>
          <w:sz w:val="22"/>
        </w:rPr>
        <w:t xml:space="preserve"> Ley No. 133 de 1976</w:t>
      </w:r>
      <w:r>
        <w:rPr>
          <w:rFonts w:hAnsi="Arial"/>
          <w:rFonts w:ascii="Arial"/>
          <w:sz w:val="22"/>
          <w:vertAlign w:val="superscript"/>
        </w:rPr>
        <w:t>32</w:t>
      </w:r>
      <w:r>
        <w:rPr>
          <w:rFonts w:hAnsi="Arial"/>
          <w:rFonts w:ascii="Arial"/>
          <w:sz w:val="22"/>
        </w:rPr>
        <w:t xml:space="preserve">, </w:t>
      </w:r>
      <w:r>
        <w:rPr>
          <w:rFonts w:hAnsi="Arial"/>
          <w:rFonts w:ascii="Arial"/>
          <w:sz w:val="22"/>
          <w:b/>
        </w:rPr>
        <w:t xml:space="preserve">para su validez, el presente Acuerdo requiere la aprobación y autorización del Gobierno Nacional mediante Resolución</w:t>
      </w:r>
      <w:r>
        <w:rPr>
          <w:rFonts w:hAnsi="Arial"/>
          <w:rFonts w:ascii="Arial"/>
          <w:sz w:val="22"/>
          <w:b/>
        </w:rPr>
        <w:t xml:space="preserve"> Ejecutiva</w:t>
      </w:r>
      <w:r>
        <w:rPr>
          <w:rFonts w:hAnsi="Arial"/>
          <w:rFonts w:ascii="Arial"/>
          <w:sz w:val="22"/>
          <w:b/>
        </w:rPr>
        <w:t xml:space="preserve"> y</w:t>
      </w:r>
      <w:r>
        <w:rPr>
          <w:rFonts w:hAnsi="Arial"/>
          <w:rFonts w:ascii="Arial"/>
          <w:sz w:val="22"/>
          <w:b/>
        </w:rPr>
        <w:t xml:space="preserve"> deberá</w:t>
      </w:r>
      <w:r>
        <w:rPr>
          <w:rFonts w:hAnsi="Arial"/>
          <w:rFonts w:ascii="Arial"/>
          <w:sz w:val="22"/>
          <w:b/>
        </w:rPr>
        <w:t xml:space="preserve"> ser</w:t>
      </w:r>
      <w:r>
        <w:rPr>
          <w:rFonts w:hAnsi="Arial"/>
          <w:rFonts w:ascii="Arial"/>
          <w:sz w:val="22"/>
          <w:b/>
        </w:rPr>
        <w:t xml:space="preserve"> publicado en</w:t>
      </w:r>
      <w:r>
        <w:rPr>
          <w:rFonts w:hAnsi="Arial"/>
          <w:rFonts w:ascii="Arial"/>
          <w:sz w:val="22"/>
          <w:b/>
        </w:rPr>
        <w:t xml:space="preserve"> las</w:t>
      </w:r>
      <w:r>
        <w:rPr>
          <w:rFonts w:hAnsi="Arial"/>
          <w:rFonts w:ascii="Arial"/>
          <w:sz w:val="22"/>
          <w:b/>
        </w:rPr>
        <w:t xml:space="preserve"> cabeceras</w:t>
      </w:r>
      <w:r>
        <w:rPr>
          <w:rFonts w:hAnsi="Arial"/>
          <w:rFonts w:ascii="Arial"/>
          <w:sz w:val="22"/>
          <w:b/>
        </w:rPr>
        <w:t xml:space="preserve"> de</w:t>
      </w:r>
      <w:r>
        <w:rPr>
          <w:rFonts w:hAnsi="Arial"/>
          <w:rFonts w:ascii="Arial"/>
          <w:sz w:val="22"/>
          <w:b/>
        </w:rPr>
        <w:t xml:space="preserve"> los Municipios en cuya jurisdicción están ubicadas las áreas reservadas, en la forma prevista en el artículo 55 del Régimen Político y Municipal, y en el Diario Oficial e inscrito en las Oficinas de Registro de Instrumentos Públicos de Bogotá, D.C. Facatativá y Zipaquirá</w:t>
      </w:r>
      <w:r>
        <w:rPr>
          <w:rFonts w:hAnsi="Arial"/>
          <w:rFonts w:ascii="Arial"/>
          <w:sz w:val="22"/>
        </w:rPr>
        <w:t xml:space="preserve">, de conformidad con lo dispuesto en los artículos 96 y 97 del Código Fiscal Nacional</w:t>
      </w:r>
      <w:r>
        <w:rPr>
          <w:rFonts w:hAnsi="Arial"/>
          <w:rFonts w:ascii="Arial"/>
          <w:sz w:val="22"/>
          <w:vertAlign w:val="superscript"/>
        </w:rPr>
        <w:t>33</w:t>
      </w:r>
      <w:r>
        <w:rPr>
          <w:rFonts w:hAnsi="Arial"/>
          <w:rFonts w:ascii="Arial"/>
          <w:sz w:val="22"/>
        </w:rPr>
        <w:t xml:space="preserve">." (Destacado fuera de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115.</w:t>
      </w:r>
      <w:r>
        <w:rPr>
          <w:rFonts w:hAnsi="Arial"/>
          <w:rFonts w:ascii="Arial"/>
          <w:sz w:val="16"/>
        </w:rPr>
        <w:t xml:space="preserve"> </w:t>
      </w:r>
      <w:r>
        <w:rPr>
          <w:rFonts w:hAnsi="Arial"/>
          <w:rFonts w:ascii="Arial"/>
        </w:rPr>
        <w:t xml:space="preserve">En cumplimiento de ese requisito de validez, el presidente de la República expidió</w:t>
      </w:r>
      <w:r>
        <w:rPr>
          <w:rFonts w:hAnsi="Arial"/>
          <w:rFonts w:ascii="Arial"/>
        </w:rPr>
        <w:t xml:space="preserve"> la</w:t>
      </w:r>
      <w:r>
        <w:rPr>
          <w:rFonts w:hAnsi="Arial"/>
          <w:rFonts w:ascii="Arial"/>
        </w:rPr>
        <w:t xml:space="preserve"> Resolución</w:t>
      </w:r>
      <w:r>
        <w:rPr>
          <w:rFonts w:hAnsi="Arial"/>
          <w:rFonts w:ascii="Arial"/>
        </w:rPr>
        <w:t xml:space="preserve"> Ejecutiva</w:t>
      </w:r>
      <w:r>
        <w:rPr>
          <w:rFonts w:hAnsi="Arial"/>
          <w:rFonts w:ascii="Arial"/>
        </w:rPr>
        <w:t xml:space="preserve"> 76</w:t>
      </w:r>
      <w:r>
        <w:rPr>
          <w:rFonts w:hAnsi="Arial"/>
          <w:rFonts w:ascii="Arial"/>
        </w:rPr>
        <w:t xml:space="preserve"> de</w:t>
      </w:r>
      <w:r>
        <w:rPr>
          <w:rFonts w:hAnsi="Arial"/>
          <w:rFonts w:ascii="Arial"/>
        </w:rPr>
        <w:t xml:space="preserve"> 1977</w:t>
      </w:r>
      <w:r>
        <w:rPr>
          <w:rFonts w:hAnsi="Arial"/>
          <w:rFonts w:ascii="Arial"/>
        </w:rPr>
        <w:t xml:space="preserve"> a través</w:t>
      </w:r>
      <w:r>
        <w:rPr>
          <w:rFonts w:hAnsi="Arial"/>
          <w:rFonts w:ascii="Arial"/>
        </w:rPr>
        <w:t xml:space="preserve"> de</w:t>
      </w:r>
      <w:r>
        <w:rPr>
          <w:rFonts w:hAnsi="Arial"/>
          <w:rFonts w:ascii="Arial"/>
        </w:rPr>
        <w:t xml:space="preserve"> la</w:t>
      </w:r>
      <w:r>
        <w:rPr>
          <w:rFonts w:hAnsi="Arial"/>
          <w:rFonts w:ascii="Arial"/>
        </w:rPr>
        <w:t xml:space="preserve"> cual</w:t>
      </w:r>
      <w:r>
        <w:rPr>
          <w:rFonts w:hAnsi="Arial"/>
          <w:rFonts w:ascii="Arial"/>
        </w:rPr>
        <w:t xml:space="preserve"> aprobó</w:t>
      </w:r>
      <w:r>
        <w:rPr>
          <w:rFonts w:hAnsi="Arial"/>
          <w:rFonts w:ascii="Arial"/>
        </w:rPr>
        <w:t xml:space="preserve"> el</w:t>
      </w:r>
      <w:r>
        <w:rPr>
          <w:rFonts w:hAnsi="Arial"/>
          <w:rFonts w:ascii="Arial"/>
        </w:rPr>
        <w:t xml:space="preserve"> Acuerdo 30 de 1976, acto administrativo que fue publicado el 3 de mayo de 1977 en el Diario Oficial 34777.</w:t>
      </w:r>
    </w:p>
    <w:p>
      <w:rPr>
        <w:rFonts w:hAnsi="Arial"/>
        <w:rFonts w:ascii="Arial"/>
      </w:rPr>
      <w:pPr>
        <w:pStyle w:val="Body Text"/>
      </w:pPr>
    </w:p>
    <w:p>
      <w:rPr>
        <w:rFonts w:hAnsi="Arial"/>
        <w:rFonts w:ascii="Arial"/>
      </w:rPr>
      <w:pPr>
        <w:pStyle w:val="Body Text"/>
        <w:jc w:val="both"/>
      </w:pPr>
      <w:r>
        <w:rPr>
          <w:rFonts w:hAnsi="Arial"/>
          <w:rFonts w:ascii="Arial"/>
          <w:sz w:val="16"/>
        </w:rPr>
        <w:t>116.</w:t>
      </w:r>
      <w:r>
        <w:rPr>
          <w:rFonts w:hAnsi="Arial"/>
          <w:rFonts w:ascii="Arial"/>
          <w:sz w:val="16"/>
        </w:rPr>
        <w:t xml:space="preserve">  </w:t>
      </w:r>
      <w:r>
        <w:rPr>
          <w:rFonts w:hAnsi="Arial"/>
          <w:rFonts w:ascii="Arial"/>
        </w:rPr>
        <w:t>El</w:t>
      </w:r>
      <w:r>
        <w:rPr>
          <w:rFonts w:hAnsi="Arial"/>
          <w:rFonts w:ascii="Arial"/>
        </w:rPr>
        <w:t xml:space="preserve"> incumplimiento de la obligación de inscripción de la Resolución</w:t>
      </w:r>
      <w:r>
        <w:rPr>
          <w:rFonts w:hAnsi="Arial"/>
          <w:rFonts w:ascii="Arial"/>
        </w:rPr>
        <w:t xml:space="preserve"> 76</w:t>
      </w:r>
      <w:r>
        <w:rPr>
          <w:rFonts w:hAnsi="Arial"/>
          <w:rFonts w:ascii="Arial"/>
        </w:rPr>
        <w:t xml:space="preserve"> de 1977 (31 de marzo) en las oficinas de registro de instrumentos públicos motivó a que el ciudadano</w:t>
      </w:r>
      <w:r>
        <w:rPr>
          <w:rFonts w:hAnsi="Arial"/>
          <w:rFonts w:ascii="Arial"/>
        </w:rPr>
        <w:t xml:space="preserve"> Carlos</w:t>
      </w:r>
      <w:r>
        <w:rPr>
          <w:rFonts w:hAnsi="Arial"/>
          <w:rFonts w:ascii="Arial"/>
        </w:rPr>
        <w:t xml:space="preserve"> Alberto</w:t>
      </w:r>
      <w:r>
        <w:rPr>
          <w:rFonts w:hAnsi="Arial"/>
          <w:rFonts w:ascii="Arial"/>
        </w:rPr>
        <w:t xml:space="preserve"> Mantilla Gutiérrez</w:t>
      </w:r>
      <w:r>
        <w:rPr>
          <w:rFonts w:hAnsi="Arial"/>
          <w:rFonts w:ascii="Arial"/>
        </w:rPr>
        <w:t xml:space="preserve"> instaurara</w:t>
      </w:r>
      <w:r>
        <w:rPr>
          <w:rFonts w:hAnsi="Arial"/>
          <w:rFonts w:ascii="Arial"/>
        </w:rPr>
        <w:t xml:space="preserve"> una</w:t>
      </w:r>
      <w:r>
        <w:rPr>
          <w:rFonts w:hAnsi="Arial"/>
          <w:rFonts w:ascii="Arial"/>
        </w:rPr>
        <w:t xml:space="preserve"> acción</w:t>
      </w:r>
      <w:r>
        <w:rPr>
          <w:rFonts w:hAnsi="Arial"/>
          <w:rFonts w:ascii="Arial"/>
        </w:rPr>
        <w:t xml:space="preserve"> de</w:t>
      </w:r>
      <w:r>
        <w:rPr>
          <w:rFonts w:hAnsi="Arial"/>
          <w:rFonts w:ascii="Arial"/>
        </w:rPr>
        <w:t xml:space="preserve"> cumplimiento contra el Ministerio del Medio Ambiente.</w:t>
      </w:r>
    </w:p>
    <w:p>
      <w:rPr>
        <w:rFonts w:hAnsi="Arial"/>
        <w:rFonts w:ascii="Arial"/>
      </w:rPr>
      <w:pPr>
        <w:pStyle w:val="Body Text"/>
      </w:pPr>
    </w:p>
    <w:p>
      <w:rPr>
        <w:rFonts w:hAnsi="Arial"/>
        <w:rFonts w:ascii="Arial"/>
      </w:rPr>
      <w:pPr>
        <w:pStyle w:val="Body Text"/>
        <w:jc w:val="both"/>
      </w:pPr>
      <w:r>
        <w:rPr>
          <w:rFonts w:hAnsi="Arial"/>
          <w:rFonts w:ascii="Arial"/>
          <w:sz w:val="16"/>
        </w:rPr>
        <w:t>117.</w:t>
      </w:r>
      <w:r>
        <w:rPr>
          <w:rFonts w:hAnsi="Arial"/>
          <w:rFonts w:ascii="Arial"/>
          <w:sz w:val="16"/>
        </w:rPr>
        <w:t xml:space="preserve">  </w:t>
      </w:r>
      <w:r>
        <w:rPr>
          <w:rFonts w:hAnsi="Arial"/>
          <w:rFonts w:ascii="Arial"/>
        </w:rPr>
        <w:t>El</w:t>
      </w:r>
      <w:r>
        <w:rPr>
          <w:rFonts w:hAnsi="Arial"/>
          <w:rFonts w:ascii="Arial"/>
        </w:rPr>
        <w:t xml:space="preserve"> Tribunal Administrativo</w:t>
      </w:r>
      <w:r>
        <w:rPr>
          <w:rFonts w:hAnsi="Arial"/>
          <w:rFonts w:ascii="Arial"/>
        </w:rPr>
        <w:t xml:space="preserve"> de</w:t>
      </w:r>
      <w:r>
        <w:rPr>
          <w:rFonts w:hAnsi="Arial"/>
          <w:rFonts w:ascii="Arial"/>
        </w:rPr>
        <w:t xml:space="preserve"> Cundinamarca, Sección</w:t>
      </w:r>
      <w:r>
        <w:rPr>
          <w:rFonts w:hAnsi="Arial"/>
          <w:rFonts w:ascii="Arial"/>
        </w:rPr>
        <w:t xml:space="preserve"> Segunda,</w:t>
      </w:r>
      <w:r>
        <w:rPr>
          <w:rFonts w:hAnsi="Arial"/>
          <w:rFonts w:ascii="Arial"/>
        </w:rPr>
        <w:t xml:space="preserve"> Subsección</w:t>
      </w:r>
      <w:r>
        <w:rPr>
          <w:rFonts w:hAnsi="Arial"/>
          <w:rFonts w:ascii="Arial"/>
        </w:rPr>
        <w:t xml:space="preserve"> D, en sentencia de 1° de marzo de 2001, resolvió lo siguiente:</w:t>
      </w:r>
    </w:p>
    <w:p>
      <w:rPr>
        <w:rFonts w:hAnsi="Arial"/>
        <w:rFonts w:ascii="Arial"/>
      </w:rPr>
      <w:pPr>
        <w:pStyle w:val="Body Text"/>
      </w:pPr>
    </w:p>
    <w:p>
      <w:rPr>
        <w:rFonts w:hAnsi="Arial"/>
        <w:rFonts w:ascii="Arial"/>
      </w:rPr>
      <w:pPr>
        <w:pStyle w:val="Body Text"/>
        <w:jc w:val="both"/>
      </w:pPr>
      <w:r>
        <w:rPr>
          <w:rFonts w:hAnsi="Arial"/>
          <w:rFonts w:ascii="Arial"/>
          <w:sz w:val="22"/>
          <w:i/>
        </w:rPr>
        <w:t>"</w:t>
      </w:r>
      <w:r>
        <w:rPr>
          <w:rFonts w:hAnsi="Arial"/>
          <w:rFonts w:ascii="Arial"/>
          <w:sz w:val="22"/>
        </w:rPr>
        <w:t xml:space="preserve">Primero. Ordenar al señor Ministro del Medio Ambiente que cumpla lo dispuesto en el artículo 10º de la Resolución 76 de 31 de marzo de 1977 y, en consecuencia, adelante</w:t>
      </w:r>
      <w:r>
        <w:rPr>
          <w:rFonts w:hAnsi="Arial"/>
          <w:rFonts w:ascii="Arial"/>
          <w:sz w:val="22"/>
        </w:rPr>
        <w:t xml:space="preserve"> todas las</w:t>
      </w:r>
      <w:r>
        <w:rPr>
          <w:rFonts w:hAnsi="Arial"/>
          <w:rFonts w:ascii="Arial"/>
          <w:sz w:val="22"/>
        </w:rPr>
        <w:t xml:space="preserve"> actuaciones tendientes a obtener la</w:t>
      </w:r>
      <w:r>
        <w:rPr>
          <w:rFonts w:hAnsi="Arial"/>
          <w:rFonts w:ascii="Arial"/>
          <w:sz w:val="22"/>
        </w:rPr>
        <w:t xml:space="preserve"> inscripción del citado acto administrativo en las</w:t>
      </w:r>
      <w:r>
        <w:rPr>
          <w:rFonts w:hAnsi="Arial"/>
          <w:rFonts w:ascii="Arial"/>
          <w:sz w:val="22"/>
        </w:rPr>
        <w:t xml:space="preserve"> Oficinas</w:t>
      </w:r>
      <w:r>
        <w:rPr>
          <w:rFonts w:hAnsi="Arial"/>
          <w:rFonts w:ascii="Arial"/>
          <w:sz w:val="22"/>
        </w:rPr>
        <w:t xml:space="preserve"> de</w:t>
      </w:r>
      <w:r>
        <w:rPr>
          <w:rFonts w:hAnsi="Arial"/>
          <w:rFonts w:ascii="Arial"/>
          <w:sz w:val="22"/>
        </w:rPr>
        <w:t xml:space="preserve"> Registro</w:t>
      </w:r>
      <w:r>
        <w:rPr>
          <w:rFonts w:hAnsi="Arial"/>
          <w:rFonts w:ascii="Arial"/>
          <w:sz w:val="22"/>
        </w:rPr>
        <w:t xml:space="preserve"> de Instrumentos Públicos de Bogotá, Zipaquirá y Facatativa, así como su publicación por el medio más idóneo en las cabeceras de los siguientes municipios:</w:t>
      </w:r>
      <w:r>
        <w:rPr>
          <w:rFonts w:hAnsi="Arial"/>
          <w:rFonts w:ascii="Arial"/>
          <w:sz w:val="22"/>
        </w:rPr>
        <w:t xml:space="preserve"> Villapinzón, Chocontá, Sesquilé, Suesca,</w:t>
      </w:r>
      <w:r>
        <w:rPr>
          <w:rFonts w:hAnsi="Arial"/>
          <w:rFonts w:ascii="Arial"/>
          <w:sz w:val="22"/>
        </w:rPr>
        <w:t xml:space="preserve"> Guatavita, Guasca, Gachancipá,</w:t>
      </w:r>
      <w:r>
        <w:rPr>
          <w:rFonts w:hAnsi="Arial"/>
          <w:rFonts w:ascii="Arial"/>
          <w:sz w:val="22"/>
        </w:rPr>
        <w:t xml:space="preserve"> Nemocón,</w:t>
      </w:r>
      <w:r>
        <w:rPr>
          <w:rFonts w:hAnsi="Arial"/>
          <w:rFonts w:ascii="Arial"/>
          <w:sz w:val="22"/>
        </w:rPr>
        <w:t xml:space="preserve"> Sopó,</w:t>
      </w:r>
      <w:r>
        <w:rPr>
          <w:rFonts w:hAnsi="Arial"/>
          <w:rFonts w:ascii="Arial"/>
          <w:sz w:val="22"/>
        </w:rPr>
        <w:t xml:space="preserve"> Cogua,</w:t>
      </w:r>
      <w:r>
        <w:rPr>
          <w:rFonts w:hAnsi="Arial"/>
          <w:rFonts w:ascii="Arial"/>
          <w:sz w:val="22"/>
        </w:rPr>
        <w:t xml:space="preserve"> Zipaquirá,</w:t>
      </w:r>
      <w:r>
        <w:rPr>
          <w:rFonts w:hAnsi="Arial"/>
          <w:rFonts w:ascii="Arial"/>
          <w:sz w:val="22"/>
        </w:rPr>
        <w:t xml:space="preserve"> Cajicá,</w:t>
      </w:r>
      <w:r>
        <w:rPr>
          <w:rFonts w:hAnsi="Arial"/>
          <w:rFonts w:ascii="Arial"/>
          <w:sz w:val="22"/>
        </w:rPr>
        <w:t xml:space="preserve"> Chía,</w:t>
      </w:r>
      <w:r>
        <w:rPr>
          <w:rFonts w:hAnsi="Arial"/>
          <w:rFonts w:ascii="Arial"/>
          <w:sz w:val="22"/>
        </w:rPr>
        <w:t xml:space="preserve"> La</w:t>
      </w:r>
      <w:r>
        <w:rPr>
          <w:rFonts w:hAnsi="Arial"/>
          <w:rFonts w:ascii="Arial"/>
          <w:sz w:val="22"/>
        </w:rPr>
        <w:t xml:space="preserve"> Calera, Cota, Tabio, Tenjo, Subachoque, Facatativá, Madrid, Mosquera, Funza, Soacha,</w:t>
      </w:r>
      <w:r>
        <w:rPr>
          <w:rFonts w:hAnsi="Arial"/>
          <w:rFonts w:ascii="Arial"/>
          <w:sz w:val="22"/>
        </w:rPr>
        <w:t xml:space="preserve"> Sibaté</w:t>
      </w:r>
      <w:r>
        <w:rPr>
          <w:rFonts w:hAnsi="Arial"/>
          <w:rFonts w:ascii="Arial"/>
          <w:sz w:val="22"/>
        </w:rPr>
        <w:t xml:space="preserve"> y</w:t>
      </w:r>
      <w:r>
        <w:rPr>
          <w:rFonts w:hAnsi="Arial"/>
          <w:rFonts w:ascii="Arial"/>
          <w:sz w:val="22"/>
        </w:rPr>
        <w:t xml:space="preserve"> el</w:t>
      </w:r>
      <w:r>
        <w:rPr>
          <w:rFonts w:hAnsi="Arial"/>
          <w:rFonts w:ascii="Arial"/>
          <w:sz w:val="22"/>
        </w:rPr>
        <w:t xml:space="preserve"> Distrito</w:t>
      </w:r>
      <w:r>
        <w:rPr>
          <w:rFonts w:hAnsi="Arial"/>
          <w:rFonts w:ascii="Arial"/>
          <w:sz w:val="22"/>
        </w:rPr>
        <w:t xml:space="preserve"> Capital,</w:t>
      </w:r>
      <w:r>
        <w:rPr>
          <w:rFonts w:hAnsi="Arial"/>
          <w:rFonts w:ascii="Arial"/>
          <w:sz w:val="22"/>
        </w:rPr>
        <w:t xml:space="preserve"> actuación</w:t>
      </w:r>
      <w:r>
        <w:rPr>
          <w:rFonts w:hAnsi="Arial"/>
          <w:rFonts w:ascii="Arial"/>
          <w:sz w:val="22"/>
        </w:rPr>
        <w:t xml:space="preserve"> que</w:t>
      </w:r>
      <w:r>
        <w:rPr>
          <w:rFonts w:hAnsi="Arial"/>
          <w:rFonts w:ascii="Arial"/>
          <w:sz w:val="22"/>
        </w:rPr>
        <w:t xml:space="preserve"> deberá</w:t>
      </w:r>
      <w:r>
        <w:rPr>
          <w:rFonts w:hAnsi="Arial"/>
          <w:rFonts w:ascii="Arial"/>
          <w:sz w:val="22"/>
        </w:rPr>
        <w:t xml:space="preserve"> implementar</w:t>
      </w:r>
      <w:r>
        <w:rPr>
          <w:rFonts w:hAnsi="Arial"/>
          <w:rFonts w:ascii="Arial"/>
          <w:sz w:val="22"/>
        </w:rPr>
        <w:t xml:space="preserve"> en el término de quince (15) días contados a partir del día siguiente a la notificación de esta providencia.</w:t>
      </w:r>
    </w:p>
    <w:p>
      <w:rPr>
        <w:rFonts w:hAnsi="Arial"/>
        <w:rFonts w:ascii="Arial"/>
      </w:rPr>
      <w:pPr>
        <w:pStyle w:val="Body Text"/>
      </w:pPr>
      <w:rPr>
        <w:sz w:val="20"/>
      </w:rPr>
    </w:p>
    <w:p>
      <w:rPr>
        <w:rFonts w:hAnsi="Arial"/>
        <w:rFonts w:ascii="Arial"/>
      </w:rPr>
      <w:pPr>
        <w:pStyle w:val="Body Text"/>
        <w:jc w:val="both"/>
      </w:pPr>
      <w:r>
        <w:rPr>
          <w:rFonts w:hAnsi="Arial"/>
          <w:rFonts w:ascii="Arial"/>
          <w:sz w:val="16"/>
          <w:vertAlign w:val="superscript"/>
        </w:rPr>
        <w:t>32</w:t>
      </w:r>
      <w:r>
        <w:rPr>
          <w:rFonts w:hAnsi="Arial"/>
          <w:rFonts w:ascii="Arial"/>
          <w:sz w:val="16"/>
        </w:rPr>
        <w:t xml:space="preserve"> Decreto</w:t>
      </w:r>
      <w:r>
        <w:rPr>
          <w:rFonts w:hAnsi="Arial"/>
          <w:rFonts w:ascii="Arial"/>
          <w:sz w:val="16"/>
        </w:rPr>
        <w:t xml:space="preserve"> Ley 133</w:t>
      </w:r>
      <w:r>
        <w:rPr>
          <w:rFonts w:hAnsi="Arial"/>
          <w:rFonts w:ascii="Arial"/>
          <w:sz w:val="16"/>
        </w:rPr>
        <w:t xml:space="preserve"> de</w:t>
      </w:r>
      <w:r>
        <w:rPr>
          <w:rFonts w:hAnsi="Arial"/>
          <w:rFonts w:ascii="Arial"/>
          <w:sz w:val="16"/>
        </w:rPr>
        <w:t xml:space="preserve"> 1976.</w:t>
      </w:r>
      <w:r>
        <w:rPr>
          <w:rFonts w:hAnsi="Arial"/>
          <w:rFonts w:ascii="Arial"/>
          <w:sz w:val="16"/>
        </w:rPr>
        <w:t xml:space="preserve"> "</w:t>
      </w:r>
      <w:r>
        <w:rPr>
          <w:rFonts w:hAnsi="Arial"/>
          <w:rFonts w:ascii="Arial"/>
          <w:sz w:val="16"/>
          <w:i/>
        </w:rPr>
        <w:t>Artículo</w:t>
      </w:r>
      <w:r>
        <w:rPr>
          <w:rFonts w:hAnsi="Arial"/>
          <w:rFonts w:ascii="Arial"/>
          <w:sz w:val="16"/>
          <w:i/>
        </w:rPr>
        <w:t xml:space="preserve"> 38.</w:t>
      </w:r>
      <w:r>
        <w:rPr>
          <w:rFonts w:hAnsi="Arial"/>
          <w:rFonts w:ascii="Arial"/>
          <w:sz w:val="16"/>
          <w:i/>
        </w:rPr>
        <w:t xml:space="preserve"> El Instituto</w:t>
      </w:r>
      <w:r>
        <w:rPr>
          <w:rFonts w:hAnsi="Arial"/>
          <w:rFonts w:ascii="Arial"/>
          <w:sz w:val="16"/>
          <w:i/>
        </w:rPr>
        <w:t xml:space="preserve"> (INDERENA) tendrá</w:t>
      </w:r>
      <w:r>
        <w:rPr>
          <w:rFonts w:hAnsi="Arial"/>
          <w:rFonts w:ascii="Arial"/>
          <w:sz w:val="16"/>
          <w:i/>
        </w:rPr>
        <w:t xml:space="preserve"> las</w:t>
      </w:r>
      <w:r>
        <w:rPr>
          <w:rFonts w:hAnsi="Arial"/>
          <w:rFonts w:ascii="Arial"/>
          <w:sz w:val="16"/>
          <w:i/>
        </w:rPr>
        <w:t xml:space="preserve"> siguientes</w:t>
      </w:r>
      <w:r>
        <w:rPr>
          <w:rFonts w:hAnsi="Arial"/>
          <w:rFonts w:ascii="Arial"/>
          <w:sz w:val="16"/>
          <w:i/>
        </w:rPr>
        <w:t xml:space="preserve"> funciones: (...)</w:t>
      </w:r>
      <w:r>
        <w:rPr>
          <w:rFonts w:hAnsi="Arial"/>
          <w:rFonts w:ascii="Arial"/>
          <w:sz w:val="16"/>
          <w:i/>
        </w:rPr>
        <w:t xml:space="preserve"> b.</w:t>
      </w:r>
      <w:r>
        <w:rPr>
          <w:rFonts w:hAnsi="Arial"/>
          <w:rFonts w:ascii="Arial"/>
          <w:sz w:val="16"/>
          <w:i/>
        </w:rPr>
        <w:t xml:space="preserve"> Declarar,</w:t>
      </w:r>
      <w:r>
        <w:rPr>
          <w:rFonts w:hAnsi="Arial"/>
          <w:rFonts w:ascii="Arial"/>
          <w:sz w:val="16"/>
          <w:i/>
        </w:rPr>
        <w:t xml:space="preserve"> alinderar, reservar y administrar las áreas que se consideren necesarias para la adecuada protección de los recursos naturales renovables y efectuar las sustracciones a que haya lugar."</w:t>
      </w:r>
    </w:p>
    <w:p>
      <w:rPr>
        <w:rFonts w:hAnsi="Arial"/>
        <w:rFonts w:ascii="Arial"/>
      </w:rPr>
      <w:pPr>
        <w:pStyle w:val="Body Text"/>
        <w:jc w:val="both"/>
      </w:pPr>
      <w:r>
        <w:rPr>
          <w:rFonts w:hAnsi="Arial"/>
          <w:rFonts w:ascii="Arial"/>
          <w:sz w:val="16"/>
          <w:i/>
        </w:rPr>
        <w:t>"Artículo</w:t>
      </w:r>
      <w:r>
        <w:rPr>
          <w:rFonts w:hAnsi="Arial"/>
          <w:rFonts w:ascii="Arial"/>
          <w:sz w:val="16"/>
          <w:i/>
        </w:rPr>
        <w:t xml:space="preserve"> 77.</w:t>
      </w:r>
      <w:r>
        <w:rPr>
          <w:rFonts w:hAnsi="Arial"/>
          <w:rFonts w:ascii="Arial"/>
          <w:sz w:val="16"/>
          <w:i/>
        </w:rPr>
        <w:t xml:space="preserve"> Los</w:t>
      </w:r>
      <w:r>
        <w:rPr>
          <w:rFonts w:hAnsi="Arial"/>
          <w:rFonts w:ascii="Arial"/>
          <w:sz w:val="16"/>
          <w:i/>
        </w:rPr>
        <w:t xml:space="preserve"> establecimientos</w:t>
      </w:r>
      <w:r>
        <w:rPr>
          <w:rFonts w:hAnsi="Arial"/>
          <w:rFonts w:ascii="Arial"/>
          <w:sz w:val="16"/>
          <w:i/>
        </w:rPr>
        <w:t xml:space="preserve"> públicos,</w:t>
      </w:r>
      <w:r>
        <w:rPr>
          <w:rFonts w:hAnsi="Arial"/>
          <w:rFonts w:ascii="Arial"/>
          <w:sz w:val="16"/>
          <w:i/>
        </w:rPr>
        <w:t xml:space="preserve"> previa</w:t>
      </w:r>
      <w:r>
        <w:rPr>
          <w:rFonts w:hAnsi="Arial"/>
          <w:rFonts w:ascii="Arial"/>
          <w:sz w:val="16"/>
          <w:i/>
        </w:rPr>
        <w:t xml:space="preserve"> autorización del</w:t>
      </w:r>
      <w:r>
        <w:rPr>
          <w:rFonts w:hAnsi="Arial"/>
          <w:rFonts w:ascii="Arial"/>
          <w:sz w:val="16"/>
          <w:i/>
        </w:rPr>
        <w:t xml:space="preserve"> Gobierno</w:t>
      </w:r>
      <w:r>
        <w:rPr>
          <w:rFonts w:hAnsi="Arial"/>
          <w:rFonts w:ascii="Arial"/>
          <w:sz w:val="16"/>
          <w:i/>
        </w:rPr>
        <w:t xml:space="preserve"> Nacional,</w:t>
      </w:r>
      <w:r>
        <w:rPr>
          <w:rFonts w:hAnsi="Arial"/>
          <w:rFonts w:ascii="Arial"/>
          <w:sz w:val="16"/>
          <w:i/>
        </w:rPr>
        <w:t xml:space="preserve"> podrán</w:t>
      </w:r>
      <w:r>
        <w:rPr>
          <w:rFonts w:hAnsi="Arial"/>
          <w:rFonts w:ascii="Arial"/>
          <w:sz w:val="16"/>
          <w:i/>
        </w:rPr>
        <w:t xml:space="preserve"> delegar</w:t>
      </w:r>
      <w:r>
        <w:rPr>
          <w:rFonts w:hAnsi="Arial"/>
          <w:rFonts w:ascii="Arial"/>
          <w:sz w:val="16"/>
          <w:i/>
        </w:rPr>
        <w:t xml:space="preserve"> en</w:t>
      </w:r>
      <w:r>
        <w:rPr>
          <w:rFonts w:hAnsi="Arial"/>
          <w:rFonts w:ascii="Arial"/>
          <w:sz w:val="16"/>
          <w:i/>
        </w:rPr>
        <w:t xml:space="preserve"> otras</w:t>
      </w:r>
      <w:r>
        <w:rPr>
          <w:rFonts w:hAnsi="Arial"/>
          <w:rFonts w:ascii="Arial"/>
          <w:sz w:val="16"/>
          <w:i/>
        </w:rPr>
        <w:t xml:space="preserve"> entidades de derecho público o algunas de las funciones que de conformidad con el presente Decreto y el orgánico del HIMAT le </w:t>
      </w:r>
      <w:r>
        <w:rPr>
          <w:rFonts w:hAnsi="Arial"/>
          <w:rFonts w:ascii="Arial"/>
          <w:sz w:val="16"/>
          <w:i/>
        </w:rPr>
        <w:t>corresponden."</w:t>
      </w:r>
    </w:p>
    <w:p>
      <w:rPr>
        <w:rFonts w:hAnsi="Arial"/>
        <w:rFonts w:ascii="Arial"/>
      </w:rPr>
      <w:pPr>
        <w:pStyle w:val="Body Text"/>
        <w:jc w:val="both"/>
      </w:pPr>
      <w:r>
        <w:rPr>
          <w:rFonts w:hAnsi="Arial"/>
          <w:rFonts w:ascii="Arial"/>
          <w:sz w:val="16"/>
          <w:vertAlign w:val="superscript"/>
        </w:rPr>
        <w:t>33</w:t>
      </w:r>
      <w:r>
        <w:rPr>
          <w:rFonts w:hAnsi="Arial"/>
          <w:rFonts w:ascii="Arial"/>
          <w:sz w:val="16"/>
        </w:rPr>
        <w:t xml:space="preserve"> Ley 110</w:t>
      </w:r>
      <w:r>
        <w:rPr>
          <w:rFonts w:hAnsi="Arial"/>
          <w:rFonts w:ascii="Arial"/>
          <w:sz w:val="16"/>
        </w:rPr>
        <w:t xml:space="preserve"> de 1912. </w:t>
      </w:r>
      <w:r>
        <w:rPr>
          <w:rFonts w:hAnsi="Arial"/>
          <w:rFonts w:ascii="Arial"/>
          <w:sz w:val="16"/>
          <w:i/>
        </w:rPr>
        <w:t xml:space="preserve">"Artículo 96.</w:t>
      </w:r>
      <w:r>
        <w:rPr>
          <w:rFonts w:hAnsi="Arial"/>
          <w:rFonts w:ascii="Arial"/>
          <w:sz w:val="16"/>
          <w:i/>
        </w:rPr>
        <w:t xml:space="preserve"> Siempre que se</w:t>
      </w:r>
      <w:r>
        <w:rPr>
          <w:rFonts w:hAnsi="Arial"/>
          <w:rFonts w:ascii="Arial"/>
          <w:sz w:val="16"/>
          <w:i/>
        </w:rPr>
        <w:t xml:space="preserve"> destine un baldío para un servicio o un uso público, por disposición de una ley o por decreto ejecutivo, se debe proceder al levantamiento de un plano y al pronunciamiento de un plano y al pronunciamiento de una resolución ministerial, en que se exprese el nombre del terreno, si lo tiene, su situación, sus colindantes y sus linderos, resolución que se publica en el Diario Oficial</w:t>
      </w:r>
      <w:r>
        <w:rPr>
          <w:rFonts w:hAnsi="Arial"/>
          <w:rFonts w:ascii="Arial"/>
          <w:sz w:val="16"/>
          <w:i/>
        </w:rPr>
        <w:t xml:space="preserve"> y se registra en la oficina respectiva de la ubicación del baldío para que éste deje de tener tal carácter.</w:t>
      </w:r>
    </w:p>
    <w:p>
      <w:rPr>
        <w:rFonts w:hAnsi="Arial"/>
        <w:rFonts w:ascii="Arial"/>
      </w:rPr>
      <w:pPr>
        <w:pStyle w:val="Body Text"/>
        <w:jc w:val="both"/>
      </w:pPr>
      <w:r>
        <w:rPr>
          <w:rFonts w:hAnsi="Arial"/>
          <w:rFonts w:ascii="Arial"/>
          <w:sz w:val="16"/>
          <w:i/>
        </w:rPr>
        <w:t>"Artículo</w:t>
      </w:r>
      <w:r>
        <w:rPr>
          <w:rFonts w:hAnsi="Arial"/>
          <w:rFonts w:ascii="Arial"/>
          <w:sz w:val="16"/>
          <w:i/>
        </w:rPr>
        <w:t xml:space="preserve"> 97.</w:t>
      </w:r>
      <w:r>
        <w:rPr>
          <w:rFonts w:hAnsi="Arial"/>
          <w:rFonts w:ascii="Arial"/>
          <w:sz w:val="16"/>
          <w:i/>
        </w:rPr>
        <w:t xml:space="preserve"> Cuando una</w:t>
      </w:r>
      <w:r>
        <w:rPr>
          <w:rFonts w:hAnsi="Arial"/>
          <w:rFonts w:ascii="Arial"/>
          <w:sz w:val="16"/>
          <w:i/>
        </w:rPr>
        <w:t xml:space="preserve"> ley</w:t>
      </w:r>
      <w:r>
        <w:rPr>
          <w:rFonts w:hAnsi="Arial"/>
          <w:rFonts w:ascii="Arial"/>
          <w:sz w:val="16"/>
          <w:i/>
        </w:rPr>
        <w:t xml:space="preserve"> destine un baldío</w:t>
      </w:r>
      <w:r>
        <w:rPr>
          <w:rFonts w:hAnsi="Arial"/>
          <w:rFonts w:ascii="Arial"/>
          <w:sz w:val="16"/>
          <w:i/>
        </w:rPr>
        <w:t xml:space="preserve"> para</w:t>
      </w:r>
      <w:r>
        <w:rPr>
          <w:rFonts w:hAnsi="Arial"/>
          <w:rFonts w:ascii="Arial"/>
          <w:sz w:val="16"/>
          <w:i/>
        </w:rPr>
        <w:t xml:space="preserve"> un</w:t>
      </w:r>
      <w:r>
        <w:rPr>
          <w:rFonts w:hAnsi="Arial"/>
          <w:rFonts w:ascii="Arial"/>
          <w:sz w:val="16"/>
          <w:i/>
        </w:rPr>
        <w:t xml:space="preserve"> objeto determinado,</w:t>
      </w:r>
      <w:r>
        <w:rPr>
          <w:rFonts w:hAnsi="Arial"/>
          <w:rFonts w:ascii="Arial"/>
          <w:sz w:val="16"/>
          <w:i/>
        </w:rPr>
        <w:t xml:space="preserve"> se</w:t>
      </w:r>
      <w:r>
        <w:rPr>
          <w:rFonts w:hAnsi="Arial"/>
          <w:rFonts w:ascii="Arial"/>
          <w:sz w:val="16"/>
          <w:i/>
        </w:rPr>
        <w:t xml:space="preserve"> debe dictar,</w:t>
      </w:r>
      <w:r>
        <w:rPr>
          <w:rFonts w:hAnsi="Arial"/>
          <w:rFonts w:ascii="Arial"/>
          <w:sz w:val="16"/>
          <w:i/>
        </w:rPr>
        <w:t xml:space="preserve"> por</w:t>
      </w:r>
      <w:r>
        <w:rPr>
          <w:rFonts w:hAnsi="Arial"/>
          <w:rFonts w:ascii="Arial"/>
          <w:sz w:val="16"/>
          <w:i/>
        </w:rPr>
        <w:t xml:space="preserve"> el</w:t>
      </w:r>
      <w:r>
        <w:rPr>
          <w:rFonts w:hAnsi="Arial"/>
          <w:rFonts w:ascii="Arial"/>
          <w:sz w:val="16"/>
          <w:i/>
        </w:rPr>
        <w:t xml:space="preserve"> Ministerio</w:t>
      </w:r>
      <w:r>
        <w:rPr>
          <w:rFonts w:hAnsi="Arial"/>
          <w:rFonts w:ascii="Arial"/>
          <w:sz w:val="16"/>
          <w:i/>
        </w:rPr>
        <w:t xml:space="preserve"> respectivo,</w:t>
      </w:r>
      <w:r>
        <w:rPr>
          <w:rFonts w:hAnsi="Arial"/>
          <w:rFonts w:ascii="Arial"/>
          <w:sz w:val="16"/>
          <w:i/>
        </w:rPr>
        <w:t xml:space="preserve"> previo el</w:t>
      </w:r>
      <w:r>
        <w:rPr>
          <w:rFonts w:hAnsi="Arial"/>
          <w:rFonts w:ascii="Arial"/>
          <w:sz w:val="16"/>
          <w:i/>
        </w:rPr>
        <w:t xml:space="preserve"> levantamiento</w:t>
      </w:r>
      <w:r>
        <w:rPr>
          <w:rFonts w:hAnsi="Arial"/>
          <w:rFonts w:ascii="Arial"/>
          <w:sz w:val="16"/>
          <w:i/>
        </w:rPr>
        <w:t xml:space="preserve"> del</w:t>
      </w:r>
      <w:r>
        <w:rPr>
          <w:rFonts w:hAnsi="Arial"/>
          <w:rFonts w:ascii="Arial"/>
          <w:sz w:val="16"/>
          <w:i/>
        </w:rPr>
        <w:t xml:space="preserve"> plano,</w:t>
      </w:r>
      <w:r>
        <w:rPr>
          <w:rFonts w:hAnsi="Arial"/>
          <w:rFonts w:ascii="Arial"/>
          <w:sz w:val="16"/>
          <w:i/>
        </w:rPr>
        <w:t xml:space="preserve"> una</w:t>
      </w:r>
      <w:r>
        <w:rPr>
          <w:rFonts w:hAnsi="Arial"/>
          <w:rFonts w:ascii="Arial"/>
          <w:sz w:val="16"/>
          <w:i/>
        </w:rPr>
        <w:t xml:space="preserve"> resolución semejante,</w:t>
      </w:r>
      <w:r>
        <w:rPr>
          <w:rFonts w:hAnsi="Arial"/>
          <w:rFonts w:ascii="Arial"/>
          <w:sz w:val="16"/>
          <w:i/>
        </w:rPr>
        <w:t xml:space="preserve"> la</w:t>
      </w:r>
      <w:r>
        <w:rPr>
          <w:rFonts w:hAnsi="Arial"/>
          <w:rFonts w:ascii="Arial"/>
          <w:sz w:val="16"/>
          <w:i/>
        </w:rPr>
        <w:t xml:space="preserve"> que ha</w:t>
      </w:r>
      <w:r>
        <w:rPr>
          <w:rFonts w:hAnsi="Arial"/>
          <w:rFonts w:ascii="Arial"/>
          <w:sz w:val="16"/>
          <w:i/>
        </w:rPr>
        <w:t xml:space="preserve"> de</w:t>
      </w:r>
      <w:r>
        <w:rPr>
          <w:rFonts w:hAnsi="Arial"/>
          <w:rFonts w:ascii="Arial"/>
          <w:sz w:val="16"/>
          <w:i/>
        </w:rPr>
        <w:t xml:space="preserve"> publicarse y registrarse</w:t>
      </w:r>
      <w:r>
        <w:rPr>
          <w:rFonts w:hAnsi="Arial"/>
          <w:rFonts w:ascii="Arial"/>
          <w:sz w:val="16"/>
          <w:i/>
        </w:rPr>
        <w:t xml:space="preserve"> en los</w:t>
      </w:r>
      <w:r>
        <w:rPr>
          <w:rFonts w:hAnsi="Arial"/>
          <w:rFonts w:ascii="Arial"/>
          <w:sz w:val="16"/>
          <w:i/>
        </w:rPr>
        <w:t xml:space="preserve"> términos expresados en</w:t>
      </w:r>
      <w:r>
        <w:rPr>
          <w:rFonts w:hAnsi="Arial"/>
          <w:rFonts w:ascii="Arial"/>
          <w:sz w:val="16"/>
          <w:i/>
        </w:rPr>
        <w:t xml:space="preserve"> el Artículo anterior.</w:t>
      </w:r>
    </w:p>
    <w:p>
      <w:pPr>
        <w:sectPr>
          <w:cols w:num="1" w.space="720"/>
          <w:pgSz w:w="12240" w:h="18720"/>
          <w:pgMar w:top="2240" w:right="1500" w:left="1360" w:bottom="280" w:header="572" w:footer="0"/>
          <w:type w:val="nextPage"/>
        </w:sectPr>
      </w:pPr>
    </w:p>
    <w:p>
      <w:rPr>
        <w:rFonts w:hAnsi="Arial"/>
        <w:rFonts w:ascii="Arial"/>
      </w:rPr>
      <w:pPr>
        <w:pStyle w:val="Body Text"/>
      </w:pPr>
      <w:rPr>
        <w:sz w:val="22"/>
        <w:i/>
      </w:rPr>
    </w:p>
    <w:p>
      <w:rPr>
        <w:rFonts w:hAnsi="Arial"/>
        <w:rFonts w:ascii="Arial"/>
      </w:rPr>
      <w:pPr>
        <w:pStyle w:val="Body Text"/>
        <w:jc w:val="both"/>
      </w:pPr>
      <w:r>
        <w:rPr>
          <w:rFonts w:hAnsi="Arial"/>
          <w:rFonts w:ascii="Arial"/>
          <w:sz w:val="22"/>
        </w:rPr>
        <w:t>Segundo.</w:t>
      </w:r>
      <w:r>
        <w:rPr>
          <w:rFonts w:hAnsi="Arial"/>
          <w:rFonts w:ascii="Arial"/>
          <w:sz w:val="22"/>
        </w:rPr>
        <w:t xml:space="preserve"> Efectuadas</w:t>
      </w:r>
      <w:r>
        <w:rPr>
          <w:rFonts w:hAnsi="Arial"/>
          <w:rFonts w:ascii="Arial"/>
          <w:sz w:val="22"/>
        </w:rPr>
        <w:t xml:space="preserve"> las</w:t>
      </w:r>
      <w:r>
        <w:rPr>
          <w:rFonts w:hAnsi="Arial"/>
          <w:rFonts w:ascii="Arial"/>
          <w:sz w:val="22"/>
        </w:rPr>
        <w:t xml:space="preserve"> actuaciones</w:t>
      </w:r>
      <w:r>
        <w:rPr>
          <w:rFonts w:hAnsi="Arial"/>
          <w:rFonts w:ascii="Arial"/>
          <w:sz w:val="22"/>
        </w:rPr>
        <w:t xml:space="preserve"> pertinentes,</w:t>
      </w:r>
      <w:r>
        <w:rPr>
          <w:rFonts w:hAnsi="Arial"/>
          <w:rFonts w:ascii="Arial"/>
          <w:sz w:val="22"/>
        </w:rPr>
        <w:t xml:space="preserve"> el Ministerio</w:t>
      </w:r>
      <w:r>
        <w:rPr>
          <w:rFonts w:hAnsi="Arial"/>
          <w:rFonts w:ascii="Arial"/>
          <w:sz w:val="22"/>
        </w:rPr>
        <w:t xml:space="preserve"> del Medio Ambiente, deberá remitir copia de los actos que demuestren el cumplimiento de la orden judicial."</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118.</w:t>
      </w:r>
      <w:r>
        <w:rPr>
          <w:rFonts w:hAnsi="Arial"/>
          <w:rFonts w:ascii="Arial"/>
          <w:sz w:val="16"/>
        </w:rPr>
        <w:t xml:space="preserve">  </w:t>
      </w:r>
      <w:r>
        <w:rPr>
          <w:rFonts w:hAnsi="Arial"/>
          <w:rFonts w:ascii="Arial"/>
        </w:rPr>
        <w:t>La</w:t>
      </w:r>
      <w:r>
        <w:rPr>
          <w:rFonts w:hAnsi="Arial"/>
          <w:rFonts w:ascii="Arial"/>
        </w:rPr>
        <w:t xml:space="preserve"> Sala Plena de</w:t>
      </w:r>
      <w:r>
        <w:rPr>
          <w:rFonts w:hAnsi="Arial"/>
          <w:rFonts w:ascii="Arial"/>
        </w:rPr>
        <w:t xml:space="preserve"> esta</w:t>
      </w:r>
      <w:r>
        <w:rPr>
          <w:rFonts w:hAnsi="Arial"/>
          <w:rFonts w:ascii="Arial"/>
        </w:rPr>
        <w:t xml:space="preserve"> Corporación, en</w:t>
      </w:r>
      <w:r>
        <w:rPr>
          <w:rFonts w:hAnsi="Arial"/>
          <w:rFonts w:ascii="Arial"/>
        </w:rPr>
        <w:t xml:space="preserve"> sentencia</w:t>
      </w:r>
      <w:r>
        <w:rPr>
          <w:rFonts w:hAnsi="Arial"/>
          <w:rFonts w:ascii="Arial"/>
        </w:rPr>
        <w:t xml:space="preserve"> citada</w:t>
      </w:r>
      <w:r>
        <w:rPr>
          <w:rFonts w:hAnsi="Arial"/>
          <w:rFonts w:ascii="Arial"/>
        </w:rPr>
        <w:t xml:space="preserve"> de</w:t>
      </w:r>
      <w:r>
        <w:rPr>
          <w:rFonts w:hAnsi="Arial"/>
          <w:rFonts w:ascii="Arial"/>
        </w:rPr>
        <w:t xml:space="preserve"> 5</w:t>
      </w:r>
      <w:r>
        <w:rPr>
          <w:rFonts w:hAnsi="Arial"/>
          <w:rFonts w:ascii="Arial"/>
        </w:rPr>
        <w:t xml:space="preserve"> de noviembre</w:t>
      </w:r>
      <w:r>
        <w:rPr>
          <w:rFonts w:hAnsi="Arial"/>
          <w:rFonts w:ascii="Arial"/>
        </w:rPr>
        <w:t xml:space="preserve"> de 2013, proferida dentro</w:t>
      </w:r>
      <w:r>
        <w:rPr>
          <w:rFonts w:hAnsi="Arial"/>
          <w:rFonts w:ascii="Arial"/>
        </w:rPr>
        <w:t xml:space="preserve"> de la acción popular identificada con el radicado: 25000-23- 25-000-2005-00662-03(AP)</w:t>
      </w:r>
      <w:r>
        <w:rPr>
          <w:rFonts w:hAnsi="Arial"/>
          <w:rFonts w:ascii="Arial"/>
        </w:rPr>
        <w:t xml:space="preserve"> reconoció</w:t>
      </w:r>
      <w:r>
        <w:rPr>
          <w:rFonts w:hAnsi="Arial"/>
          <w:rFonts w:ascii="Arial"/>
        </w:rPr>
        <w:t xml:space="preserve"> que, en</w:t>
      </w:r>
      <w:r>
        <w:rPr>
          <w:rFonts w:hAnsi="Arial"/>
          <w:rFonts w:ascii="Arial"/>
        </w:rPr>
        <w:t xml:space="preserve"> efecto, dicha</w:t>
      </w:r>
      <w:r>
        <w:rPr>
          <w:rFonts w:hAnsi="Arial"/>
          <w:rFonts w:ascii="Arial"/>
        </w:rPr>
        <w:t xml:space="preserve"> orden</w:t>
      </w:r>
      <w:r>
        <w:rPr>
          <w:rFonts w:hAnsi="Arial"/>
          <w:rFonts w:ascii="Arial"/>
        </w:rPr>
        <w:t xml:space="preserve"> se cumplió hasta el 26 de abril de 2005 "</w:t>
      </w:r>
      <w:r>
        <w:rPr>
          <w:rFonts w:hAnsi="Arial"/>
          <w:rFonts w:ascii="Arial"/>
          <w:i/>
        </w:rPr>
        <w:t xml:space="preserve">bajo la denominación: "afectación por causa de categorías ambientales área de reserva forestal protectora a la zona denominada bosque oriental de Bogotá. (Limitación al Dominio</w:t>
      </w:r>
      <w:r>
        <w:rPr>
          <w:rFonts w:hAnsi="Arial"/>
          <w:rFonts w:ascii="Arial"/>
        </w:rPr>
        <w:t xml:space="preserve">)". Así se desprende de los siguientes </w:t>
      </w:r>
      <w:r>
        <w:rPr>
          <w:rFonts w:hAnsi="Arial"/>
          <w:rFonts w:ascii="Arial"/>
        </w:rPr>
        <w:t>apartes:</w:t>
      </w:r>
    </w:p>
    <w:p>
      <w:rPr>
        <w:rFonts w:hAnsi="Arial"/>
        <w:rFonts w:ascii="Arial"/>
      </w:rPr>
      <w:pPr>
        <w:pStyle w:val="Body Text"/>
      </w:pPr>
    </w:p>
    <w:p>
      <w:rPr>
        <w:rFonts w:hAnsi="Arial"/>
        <w:rFonts w:ascii="Arial"/>
      </w:rPr>
      <w:pPr>
        <w:pStyle w:val="Body Text"/>
        <w:jc w:val="both"/>
      </w:pPr>
      <w:r>
        <w:rPr>
          <w:rFonts w:hAnsi="Arial"/>
          <w:rFonts w:ascii="Arial"/>
          <w:sz w:val="22"/>
          <w:b/>
        </w:rPr>
        <w:t>"i.</w:t>
      </w:r>
      <w:r>
        <w:rPr>
          <w:rFonts w:hAnsi="Arial"/>
          <w:rFonts w:ascii="Arial"/>
          <w:sz w:val="22"/>
          <w:b/>
        </w:rPr>
        <w:t xml:space="preserve"> Registro</w:t>
      </w:r>
      <w:r>
        <w:rPr>
          <w:rFonts w:hAnsi="Arial"/>
          <w:rFonts w:ascii="Arial"/>
          <w:sz w:val="22"/>
          <w:b/>
        </w:rPr>
        <w:t xml:space="preserve"> del</w:t>
      </w:r>
      <w:r>
        <w:rPr>
          <w:rFonts w:hAnsi="Arial"/>
          <w:rFonts w:ascii="Arial"/>
          <w:sz w:val="22"/>
          <w:b/>
        </w:rPr>
        <w:t xml:space="preserve"> Acuerdo</w:t>
      </w:r>
      <w:r>
        <w:rPr>
          <w:rFonts w:hAnsi="Arial"/>
          <w:rFonts w:ascii="Arial"/>
          <w:sz w:val="22"/>
          <w:b/>
        </w:rPr>
        <w:t xml:space="preserve"> 30</w:t>
      </w:r>
      <w:r>
        <w:rPr>
          <w:rFonts w:hAnsi="Arial"/>
          <w:rFonts w:ascii="Arial"/>
          <w:sz w:val="22"/>
          <w:b/>
        </w:rPr>
        <w:t xml:space="preserve"> de 1976 (30 de septiembre),</w:t>
      </w:r>
      <w:r>
        <w:rPr>
          <w:rFonts w:hAnsi="Arial"/>
          <w:rFonts w:ascii="Arial"/>
          <w:sz w:val="22"/>
          <w:b/>
        </w:rPr>
        <w:t xml:space="preserve"> por</w:t>
      </w:r>
      <w:r>
        <w:rPr>
          <w:rFonts w:hAnsi="Arial"/>
          <w:rFonts w:ascii="Arial"/>
          <w:sz w:val="22"/>
          <w:b/>
        </w:rPr>
        <w:t xml:space="preserve"> medio</w:t>
      </w:r>
      <w:r>
        <w:rPr>
          <w:rFonts w:hAnsi="Arial"/>
          <w:rFonts w:ascii="Arial"/>
          <w:sz w:val="22"/>
          <w:b/>
        </w:rPr>
        <w:t xml:space="preserve"> del cual</w:t>
      </w:r>
      <w:r>
        <w:rPr>
          <w:rFonts w:hAnsi="Arial"/>
          <w:rFonts w:ascii="Arial"/>
          <w:sz w:val="22"/>
          <w:b/>
        </w:rPr>
        <w:t xml:space="preserve"> el</w:t>
      </w:r>
      <w:r>
        <w:rPr>
          <w:rFonts w:hAnsi="Arial"/>
          <w:rFonts w:ascii="Arial"/>
          <w:sz w:val="22"/>
          <w:b/>
        </w:rPr>
        <w:t xml:space="preserve"> INDERENA</w:t>
      </w:r>
      <w:r>
        <w:rPr>
          <w:rFonts w:hAnsi="Arial"/>
          <w:rFonts w:ascii="Arial"/>
          <w:sz w:val="22"/>
          <w:b/>
        </w:rPr>
        <w:t xml:space="preserve"> declaró</w:t>
      </w:r>
      <w:r>
        <w:rPr>
          <w:rFonts w:hAnsi="Arial"/>
          <w:rFonts w:ascii="Arial"/>
          <w:sz w:val="22"/>
          <w:b/>
        </w:rPr>
        <w:t xml:space="preserve"> "Área</w:t>
      </w:r>
      <w:r>
        <w:rPr>
          <w:rFonts w:hAnsi="Arial"/>
          <w:rFonts w:ascii="Arial"/>
          <w:sz w:val="22"/>
          <w:b/>
        </w:rPr>
        <w:t xml:space="preserve"> de Reserva</w:t>
      </w:r>
      <w:r>
        <w:rPr>
          <w:rFonts w:hAnsi="Arial"/>
          <w:rFonts w:ascii="Arial"/>
          <w:sz w:val="22"/>
          <w:b/>
        </w:rPr>
        <w:t xml:space="preserve"> Forestal</w:t>
      </w:r>
      <w:r>
        <w:rPr>
          <w:rFonts w:hAnsi="Arial"/>
          <w:rFonts w:ascii="Arial"/>
          <w:sz w:val="22"/>
          <w:b/>
        </w:rPr>
        <w:t xml:space="preserve"> Protectora"</w:t>
      </w:r>
      <w:r>
        <w:rPr>
          <w:rFonts w:hAnsi="Arial"/>
          <w:rFonts w:ascii="Arial"/>
          <w:sz w:val="22"/>
          <w:b/>
        </w:rPr>
        <w:t xml:space="preserve"> "la zona</w:t>
      </w:r>
      <w:r>
        <w:rPr>
          <w:rFonts w:hAnsi="Arial"/>
          <w:rFonts w:ascii="Arial"/>
          <w:sz w:val="22"/>
          <w:b/>
        </w:rPr>
        <w:t xml:space="preserve"> denominada</w:t>
      </w:r>
      <w:r>
        <w:rPr>
          <w:rFonts w:hAnsi="Arial"/>
          <w:rFonts w:ascii="Arial"/>
          <w:sz w:val="22"/>
          <w:b/>
        </w:rPr>
        <w:t xml:space="preserve"> Bosque</w:t>
      </w:r>
      <w:r>
        <w:rPr>
          <w:rFonts w:hAnsi="Arial"/>
          <w:rFonts w:ascii="Arial"/>
          <w:sz w:val="22"/>
          <w:b/>
        </w:rPr>
        <w:t xml:space="preserve"> Oriental</w:t>
      </w:r>
      <w:r>
        <w:rPr>
          <w:rFonts w:hAnsi="Arial"/>
          <w:rFonts w:ascii="Arial"/>
          <w:sz w:val="22"/>
          <w:b/>
        </w:rPr>
        <w:t xml:space="preserve"> de</w:t>
      </w:r>
      <w:r>
        <w:rPr>
          <w:rFonts w:hAnsi="Arial"/>
          <w:rFonts w:ascii="Arial"/>
          <w:sz w:val="22"/>
          <w:b/>
        </w:rPr>
        <w:t xml:space="preserve"> Bogotá",</w:t>
      </w:r>
      <w:r>
        <w:rPr>
          <w:rFonts w:hAnsi="Arial"/>
          <w:rFonts w:ascii="Arial"/>
          <w:sz w:val="22"/>
          <w:b/>
        </w:rPr>
        <w:t xml:space="preserve"> y</w:t>
      </w:r>
      <w:r>
        <w:rPr>
          <w:rFonts w:hAnsi="Arial"/>
          <w:rFonts w:ascii="Arial"/>
          <w:sz w:val="22"/>
          <w:b/>
        </w:rPr>
        <w:t xml:space="preserve"> de</w:t>
      </w:r>
      <w:r>
        <w:rPr>
          <w:rFonts w:hAnsi="Arial"/>
          <w:rFonts w:ascii="Arial"/>
          <w:sz w:val="22"/>
          <w:b/>
        </w:rPr>
        <w:t xml:space="preserve"> la</w:t>
      </w:r>
      <w:r>
        <w:rPr>
          <w:rFonts w:hAnsi="Arial"/>
          <w:rFonts w:ascii="Arial"/>
          <w:sz w:val="22"/>
          <w:b/>
        </w:rPr>
        <w:t xml:space="preserve"> Resolución</w:t>
      </w:r>
      <w:r>
        <w:rPr>
          <w:rFonts w:hAnsi="Arial"/>
          <w:rFonts w:ascii="Arial"/>
          <w:sz w:val="22"/>
          <w:b/>
        </w:rPr>
        <w:t xml:space="preserve"> 76 de 1977 (31 de marzo), por medio de la cual el Presidente de la República lo aprobó</w:t>
      </w:r>
    </w:p>
    <w:p>
      <w:rPr>
        <w:rFonts w:hAnsi="Arial"/>
        <w:rFonts w:ascii="Arial"/>
      </w:rPr>
      <w:pPr>
        <w:pStyle w:val="Body Text"/>
      </w:pPr>
      <w:rPr>
        <w:sz w:val="22"/>
        <w:b/>
      </w:rPr>
    </w:p>
    <w:p>
      <w:rPr>
        <w:rFonts w:hAnsi="Arial"/>
        <w:rFonts w:ascii="Arial"/>
      </w:rPr>
      <w:pPr>
        <w:pStyle w:val="Body Text"/>
      </w:pPr>
      <w:r>
        <w:rPr>
          <w:rFonts w:hAnsi="Arial"/>
          <w:rFonts w:ascii="Arial"/>
          <w:sz w:val="22"/>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Tras advertir que pasados más de 20 años no se había inscrito la Resolución 76 de 1977 (31 de marzo) en las oficinas de registro de instrumentos</w:t>
      </w:r>
      <w:r>
        <w:rPr>
          <w:rFonts w:hAnsi="Arial"/>
          <w:rFonts w:ascii="Arial"/>
          <w:sz w:val="22"/>
        </w:rPr>
        <w:t xml:space="preserve"> públicos,</w:t>
      </w:r>
      <w:r>
        <w:rPr>
          <w:rFonts w:hAnsi="Arial"/>
          <w:rFonts w:ascii="Arial"/>
          <w:sz w:val="22"/>
        </w:rPr>
        <w:t xml:space="preserve"> el</w:t>
      </w:r>
      <w:r>
        <w:rPr>
          <w:rFonts w:hAnsi="Arial"/>
          <w:rFonts w:ascii="Arial"/>
          <w:sz w:val="22"/>
        </w:rPr>
        <w:t xml:space="preserve"> ciudadano</w:t>
      </w:r>
      <w:r>
        <w:rPr>
          <w:rFonts w:hAnsi="Arial"/>
          <w:rFonts w:ascii="Arial"/>
          <w:sz w:val="22"/>
        </w:rPr>
        <w:t xml:space="preserve"> Carlos</w:t>
      </w:r>
      <w:r>
        <w:rPr>
          <w:rFonts w:hAnsi="Arial"/>
          <w:rFonts w:ascii="Arial"/>
          <w:sz w:val="22"/>
        </w:rPr>
        <w:t xml:space="preserve"> Alberto Mantilla Gutiérrez, en nombre propio, presentó una demanda, en ejercicio de la acción de cumplimiento (2001 – 0033), con el propósito de que se ordenara al Ministerio del Medio Ambiente el cumplimiento de dicha obligación.</w:t>
      </w:r>
    </w:p>
    <w:p>
      <w:rPr>
        <w:rFonts w:hAnsi="Arial"/>
        <w:rFonts w:ascii="Arial"/>
      </w:rPr>
      <w:pPr>
        <w:pStyle w:val="Body Text"/>
      </w:pPr>
      <w:rPr>
        <w:sz w:val="22"/>
      </w:rPr>
    </w:p>
    <w:p>
      <w:rPr>
        <w:rFonts w:hAnsi="Arial"/>
        <w:rFonts w:ascii="Arial"/>
      </w:rPr>
      <w:pPr>
        <w:pStyle w:val="Body Text"/>
      </w:pPr>
      <w:r>
        <w:rPr>
          <w:rFonts w:hAnsi="Arial"/>
          <w:rFonts w:ascii="Arial"/>
          <w:sz w:val="22"/>
        </w:rPr>
        <w:t>[...]</w:t>
      </w:r>
    </w:p>
    <w:p>
      <w:rPr>
        <w:rFonts w:hAnsi="Arial"/>
        <w:rFonts w:ascii="Arial"/>
      </w:rPr>
      <w:pPr>
        <w:pStyle w:val="Body Text"/>
        <w:jc w:val="both"/>
      </w:pPr>
      <w:r>
        <w:rPr>
          <w:rFonts w:hAnsi="Arial"/>
          <w:rFonts w:ascii="Arial"/>
          <w:sz w:val="22"/>
        </w:rPr>
        <w:t xml:space="preserve">Además de lo anterior, obra en el expediente otra prueba acerca del incumplimiento de la obligación de inscribir en el registro inmobiliario la afectación,</w:t>
      </w:r>
      <w:r>
        <w:rPr>
          <w:rFonts w:hAnsi="Arial"/>
          <w:rFonts w:ascii="Arial"/>
          <w:sz w:val="22"/>
        </w:rPr>
        <w:t xml:space="preserve"> consistente</w:t>
      </w:r>
      <w:r>
        <w:rPr>
          <w:rFonts w:hAnsi="Arial"/>
          <w:rFonts w:ascii="Arial"/>
          <w:sz w:val="22"/>
        </w:rPr>
        <w:t xml:space="preserve"> en</w:t>
      </w:r>
      <w:r>
        <w:rPr>
          <w:rFonts w:hAnsi="Arial"/>
          <w:rFonts w:ascii="Arial"/>
          <w:sz w:val="22"/>
        </w:rPr>
        <w:t xml:space="preserve"> la</w:t>
      </w:r>
      <w:r>
        <w:rPr>
          <w:rFonts w:hAnsi="Arial"/>
          <w:rFonts w:ascii="Arial"/>
          <w:sz w:val="22"/>
        </w:rPr>
        <w:t xml:space="preserve"> información</w:t>
      </w:r>
      <w:r>
        <w:rPr>
          <w:rFonts w:hAnsi="Arial"/>
          <w:rFonts w:ascii="Arial"/>
          <w:sz w:val="22"/>
        </w:rPr>
        <w:t xml:space="preserve"> remitida</w:t>
      </w:r>
      <w:r>
        <w:rPr>
          <w:rFonts w:hAnsi="Arial"/>
          <w:rFonts w:ascii="Arial"/>
          <w:sz w:val="22"/>
        </w:rPr>
        <w:t xml:space="preserve"> por</w:t>
      </w:r>
      <w:r>
        <w:rPr>
          <w:rFonts w:hAnsi="Arial"/>
          <w:rFonts w:ascii="Arial"/>
          <w:sz w:val="22"/>
        </w:rPr>
        <w:t xml:space="preserve"> la Superintendencia de Notariado y Registro de los folios de matrícula inmobiliaria de los predios ubicados en la zona de reserva forestal</w:t>
      </w:r>
      <w:r>
        <w:rPr>
          <w:rFonts w:hAnsi="Arial"/>
          <w:rFonts w:ascii="Arial"/>
          <w:sz w:val="22"/>
          <w:vertAlign w:val="superscript"/>
        </w:rPr>
        <w:t>34</w:t>
      </w:r>
      <w:r>
        <w:rPr>
          <w:rFonts w:hAnsi="Arial"/>
          <w:rFonts w:ascii="Arial"/>
          <w:sz w:val="22"/>
        </w:rPr>
        <w:t xml:space="preserve">, en los cuales se evidencia que sólo se procedió a la inscripción de la Resolución 76 de 1977 (31 de marzo) </w:t>
      </w:r>
      <w:r>
        <w:rPr>
          <w:rFonts w:hAnsi="Arial"/>
          <w:rFonts w:ascii="Arial"/>
          <w:sz w:val="22"/>
          <w:u w:val="single"/>
        </w:rPr>
        <w:t xml:space="preserve">hasta el 26 de abril del 2005,</w:t>
      </w:r>
      <w:r>
        <w:rPr>
          <w:rFonts w:hAnsi="Arial"/>
          <w:rFonts w:ascii="Arial"/>
          <w:sz w:val="22"/>
          <w:u w:val="none"/>
        </w:rPr>
        <w:t xml:space="preserve"> bajo la denominación: </w:t>
      </w:r>
      <w:r>
        <w:rPr>
          <w:rFonts w:hAnsi="Arial"/>
          <w:rFonts w:ascii="Arial"/>
          <w:sz w:val="22"/>
          <w:i/>
          <w:u w:val="none"/>
        </w:rPr>
        <w:t>"afectación</w:t>
      </w:r>
      <w:r>
        <w:rPr>
          <w:rFonts w:hAnsi="Arial"/>
          <w:rFonts w:ascii="Arial"/>
          <w:sz w:val="22"/>
          <w:i/>
          <w:u w:val="none"/>
        </w:rPr>
        <w:t xml:space="preserve"> por</w:t>
      </w:r>
      <w:r>
        <w:rPr>
          <w:rFonts w:hAnsi="Arial"/>
          <w:rFonts w:ascii="Arial"/>
          <w:sz w:val="22"/>
          <w:i/>
          <w:u w:val="none"/>
        </w:rPr>
        <w:t xml:space="preserve"> causa</w:t>
      </w:r>
      <w:r>
        <w:rPr>
          <w:rFonts w:hAnsi="Arial"/>
          <w:rFonts w:ascii="Arial"/>
          <w:sz w:val="22"/>
          <w:i/>
          <w:u w:val="none"/>
        </w:rPr>
        <w:t xml:space="preserve"> de</w:t>
      </w:r>
      <w:r>
        <w:rPr>
          <w:rFonts w:hAnsi="Arial"/>
          <w:rFonts w:ascii="Arial"/>
          <w:sz w:val="22"/>
          <w:i/>
          <w:u w:val="none"/>
        </w:rPr>
        <w:t xml:space="preserve"> categorías</w:t>
      </w:r>
      <w:r>
        <w:rPr>
          <w:rFonts w:hAnsi="Arial"/>
          <w:rFonts w:ascii="Arial"/>
          <w:sz w:val="22"/>
          <w:i/>
          <w:u w:val="none"/>
        </w:rPr>
        <w:t xml:space="preserve"> ambientales</w:t>
      </w:r>
      <w:r>
        <w:rPr>
          <w:rFonts w:hAnsi="Arial"/>
          <w:rFonts w:ascii="Arial"/>
          <w:sz w:val="22"/>
          <w:i/>
          <w:u w:val="none"/>
        </w:rPr>
        <w:t xml:space="preserve"> área</w:t>
      </w:r>
      <w:r>
        <w:rPr>
          <w:rFonts w:hAnsi="Arial"/>
          <w:rFonts w:ascii="Arial"/>
          <w:sz w:val="22"/>
          <w:i/>
          <w:u w:val="none"/>
        </w:rPr>
        <w:t xml:space="preserve"> de reserva</w:t>
      </w:r>
      <w:r>
        <w:rPr>
          <w:rFonts w:hAnsi="Arial"/>
          <w:rFonts w:ascii="Arial"/>
          <w:sz w:val="22"/>
          <w:i/>
          <w:u w:val="none"/>
        </w:rPr>
        <w:t xml:space="preserve"> forestal protectora a la zona denominada bosque oriental de Bogotá. (Limitación al Dominio)"</w:t>
      </w:r>
      <w:r>
        <w:rPr>
          <w:rFonts w:hAnsi="Arial"/>
          <w:rFonts w:ascii="Arial"/>
          <w:sz w:val="22"/>
          <w:u w:val="none"/>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Así</w:t>
      </w:r>
      <w:r>
        <w:rPr>
          <w:rFonts w:hAnsi="Arial"/>
          <w:rFonts w:ascii="Arial"/>
          <w:sz w:val="22"/>
        </w:rPr>
        <w:t xml:space="preserve"> las</w:t>
      </w:r>
      <w:r>
        <w:rPr>
          <w:rFonts w:hAnsi="Arial"/>
          <w:rFonts w:ascii="Arial"/>
          <w:sz w:val="22"/>
        </w:rPr>
        <w:t xml:space="preserve"> cosas,</w:t>
      </w:r>
      <w:r>
        <w:rPr>
          <w:rFonts w:hAnsi="Arial"/>
          <w:rFonts w:ascii="Arial"/>
          <w:sz w:val="22"/>
        </w:rPr>
        <w:t xml:space="preserve"> es</w:t>
      </w:r>
      <w:r>
        <w:rPr>
          <w:rFonts w:hAnsi="Arial"/>
          <w:rFonts w:ascii="Arial"/>
          <w:sz w:val="22"/>
        </w:rPr>
        <w:t xml:space="preserve"> evidente que</w:t>
      </w:r>
      <w:r>
        <w:rPr>
          <w:rFonts w:hAnsi="Arial"/>
          <w:rFonts w:ascii="Arial"/>
          <w:sz w:val="22"/>
        </w:rPr>
        <w:t xml:space="preserve"> durante</w:t>
      </w:r>
      <w:r>
        <w:rPr>
          <w:rFonts w:hAnsi="Arial"/>
          <w:rFonts w:ascii="Arial"/>
          <w:sz w:val="22"/>
        </w:rPr>
        <w:t xml:space="preserve"> más de</w:t>
      </w:r>
      <w:r>
        <w:rPr>
          <w:rFonts w:hAnsi="Arial"/>
          <w:rFonts w:ascii="Arial"/>
          <w:sz w:val="22"/>
        </w:rPr>
        <w:t xml:space="preserve"> 20</w:t>
      </w:r>
      <w:r>
        <w:rPr>
          <w:rFonts w:hAnsi="Arial"/>
          <w:rFonts w:ascii="Arial"/>
          <w:sz w:val="22"/>
        </w:rPr>
        <w:t xml:space="preserve"> años</w:t>
      </w:r>
      <w:r>
        <w:rPr>
          <w:rFonts w:hAnsi="Arial"/>
          <w:rFonts w:ascii="Arial"/>
          <w:sz w:val="22"/>
        </w:rPr>
        <w:t xml:space="preserve"> se</w:t>
      </w:r>
      <w:r>
        <w:rPr>
          <w:rFonts w:hAnsi="Arial"/>
          <w:rFonts w:ascii="Arial"/>
          <w:sz w:val="22"/>
        </w:rPr>
        <w:t xml:space="preserve"> omitió</w:t>
      </w:r>
      <w:r>
        <w:rPr>
          <w:rFonts w:hAnsi="Arial"/>
          <w:rFonts w:ascii="Arial"/>
          <w:sz w:val="22"/>
        </w:rPr>
        <w:t xml:space="preserve"> inscribir en la oficina de registro instrumentos públicos la Resolución 76 de 1977 (31</w:t>
      </w:r>
      <w:r>
        <w:rPr>
          <w:rFonts w:hAnsi="Arial"/>
          <w:rFonts w:ascii="Arial"/>
          <w:sz w:val="22"/>
        </w:rPr>
        <w:t xml:space="preserve"> de</w:t>
      </w:r>
      <w:r>
        <w:rPr>
          <w:rFonts w:hAnsi="Arial"/>
          <w:rFonts w:ascii="Arial"/>
          <w:sz w:val="22"/>
        </w:rPr>
        <w:t xml:space="preserve"> marzo),</w:t>
      </w:r>
      <w:r>
        <w:rPr>
          <w:rFonts w:hAnsi="Arial"/>
          <w:rFonts w:ascii="Arial"/>
          <w:sz w:val="22"/>
        </w:rPr>
        <w:t xml:space="preserve"> por</w:t>
      </w:r>
      <w:r>
        <w:rPr>
          <w:rFonts w:hAnsi="Arial"/>
          <w:rFonts w:ascii="Arial"/>
          <w:sz w:val="22"/>
        </w:rPr>
        <w:t xml:space="preserve"> medio</w:t>
      </w:r>
      <w:r>
        <w:rPr>
          <w:rFonts w:hAnsi="Arial"/>
          <w:rFonts w:ascii="Arial"/>
          <w:sz w:val="22"/>
        </w:rPr>
        <w:t xml:space="preserve"> de la</w:t>
      </w:r>
      <w:r>
        <w:rPr>
          <w:rFonts w:hAnsi="Arial"/>
          <w:rFonts w:ascii="Arial"/>
          <w:sz w:val="22"/>
        </w:rPr>
        <w:t xml:space="preserve"> cual</w:t>
      </w:r>
      <w:r>
        <w:rPr>
          <w:rFonts w:hAnsi="Arial"/>
          <w:rFonts w:ascii="Arial"/>
          <w:sz w:val="22"/>
        </w:rPr>
        <w:t xml:space="preserve"> el</w:t>
      </w:r>
      <w:r>
        <w:rPr>
          <w:rFonts w:hAnsi="Arial"/>
          <w:rFonts w:ascii="Arial"/>
          <w:sz w:val="22"/>
        </w:rPr>
        <w:t xml:space="preserve"> Presidente</w:t>
      </w:r>
      <w:r>
        <w:rPr>
          <w:rFonts w:hAnsi="Arial"/>
          <w:rFonts w:ascii="Arial"/>
          <w:sz w:val="22"/>
        </w:rPr>
        <w:t xml:space="preserve"> de la</w:t>
      </w:r>
      <w:r>
        <w:rPr>
          <w:rFonts w:hAnsi="Arial"/>
          <w:rFonts w:ascii="Arial"/>
          <w:sz w:val="22"/>
        </w:rPr>
        <w:t xml:space="preserve"> República</w:t>
      </w:r>
      <w:r>
        <w:rPr>
          <w:rFonts w:hAnsi="Arial"/>
          <w:rFonts w:ascii="Arial"/>
          <w:sz w:val="22"/>
        </w:rPr>
        <w:t xml:space="preserve"> aprobó el</w:t>
      </w:r>
      <w:r>
        <w:rPr>
          <w:rFonts w:hAnsi="Arial"/>
          <w:rFonts w:ascii="Arial"/>
          <w:sz w:val="22"/>
        </w:rPr>
        <w:t xml:space="preserve"> Acuerdo 30 de 1976</w:t>
      </w:r>
      <w:r>
        <w:rPr>
          <w:rFonts w:hAnsi="Arial"/>
          <w:rFonts w:ascii="Arial"/>
          <w:sz w:val="22"/>
        </w:rPr>
        <w:t xml:space="preserve"> (30</w:t>
      </w:r>
      <w:r>
        <w:rPr>
          <w:rFonts w:hAnsi="Arial"/>
          <w:rFonts w:ascii="Arial"/>
          <w:sz w:val="22"/>
        </w:rPr>
        <w:t xml:space="preserve"> de septiembre)</w:t>
      </w:r>
      <w:r>
        <w:rPr>
          <w:rFonts w:hAnsi="Arial"/>
          <w:rFonts w:ascii="Arial"/>
          <w:sz w:val="22"/>
        </w:rPr>
        <w:t xml:space="preserve"> que</w:t>
      </w:r>
      <w:r>
        <w:rPr>
          <w:rFonts w:hAnsi="Arial"/>
          <w:rFonts w:ascii="Arial"/>
          <w:sz w:val="22"/>
        </w:rPr>
        <w:t xml:space="preserve"> declaró</w:t>
      </w:r>
      <w:r>
        <w:rPr>
          <w:rFonts w:hAnsi="Arial"/>
          <w:rFonts w:ascii="Arial"/>
          <w:sz w:val="22"/>
        </w:rPr>
        <w:t xml:space="preserve"> y</w:t>
      </w:r>
      <w:r>
        <w:rPr>
          <w:rFonts w:hAnsi="Arial"/>
          <w:rFonts w:ascii="Arial"/>
          <w:sz w:val="22"/>
        </w:rPr>
        <w:t xml:space="preserve"> alindó</w:t>
      </w:r>
      <w:r>
        <w:rPr>
          <w:rFonts w:hAnsi="Arial"/>
          <w:rFonts w:ascii="Arial"/>
          <w:sz w:val="22"/>
        </w:rPr>
        <w:t xml:space="preserve"> como área de</w:t>
      </w:r>
      <w:r>
        <w:rPr>
          <w:rFonts w:hAnsi="Arial"/>
          <w:rFonts w:ascii="Arial"/>
          <w:sz w:val="22"/>
        </w:rPr>
        <w:t xml:space="preserve"> reserva</w:t>
      </w:r>
      <w:r>
        <w:rPr>
          <w:rFonts w:hAnsi="Arial"/>
          <w:rFonts w:ascii="Arial"/>
          <w:sz w:val="22"/>
        </w:rPr>
        <w:t xml:space="preserve"> forestal</w:t>
      </w:r>
      <w:r>
        <w:rPr>
          <w:rFonts w:hAnsi="Arial"/>
          <w:rFonts w:ascii="Arial"/>
          <w:sz w:val="22"/>
        </w:rPr>
        <w:t xml:space="preserve"> protectora a</w:t>
      </w:r>
      <w:r>
        <w:rPr>
          <w:rFonts w:hAnsi="Arial"/>
          <w:rFonts w:ascii="Arial"/>
          <w:sz w:val="22"/>
        </w:rPr>
        <w:t xml:space="preserve"> la zona denominada</w:t>
      </w:r>
      <w:r>
        <w:rPr>
          <w:rFonts w:hAnsi="Arial"/>
          <w:rFonts w:ascii="Arial"/>
          <w:sz w:val="22"/>
        </w:rPr>
        <w:t xml:space="preserve"> "Bosque</w:t>
      </w:r>
      <w:r>
        <w:rPr>
          <w:rFonts w:hAnsi="Arial"/>
          <w:rFonts w:ascii="Arial"/>
          <w:sz w:val="22"/>
        </w:rPr>
        <w:t xml:space="preserve"> Oriental</w:t>
      </w:r>
      <w:r>
        <w:rPr>
          <w:rFonts w:hAnsi="Arial"/>
          <w:rFonts w:ascii="Arial"/>
          <w:sz w:val="22"/>
        </w:rPr>
        <w:t xml:space="preserve"> de Bogotá". (Negrilla y cursivas originales del texto y subrayado propio)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119.</w:t>
      </w:r>
      <w:r>
        <w:rPr>
          <w:rFonts w:hAnsi="Arial"/>
          <w:rFonts w:ascii="Arial"/>
          <w:sz w:val="16"/>
        </w:rPr>
        <w:t xml:space="preserve">  </w:t>
      </w:r>
      <w:r>
        <w:rPr>
          <w:rFonts w:hAnsi="Arial"/>
          <w:rFonts w:ascii="Arial"/>
        </w:rPr>
        <w:t>Ahora,</w:t>
      </w:r>
      <w:r>
        <w:rPr>
          <w:rFonts w:hAnsi="Arial"/>
          <w:rFonts w:ascii="Arial"/>
        </w:rPr>
        <w:t xml:space="preserve"> si</w:t>
      </w:r>
      <w:r>
        <w:rPr>
          <w:rFonts w:hAnsi="Arial"/>
          <w:rFonts w:ascii="Arial"/>
        </w:rPr>
        <w:t xml:space="preserve"> bien</w:t>
      </w:r>
      <w:r>
        <w:rPr>
          <w:rFonts w:hAnsi="Arial"/>
          <w:rFonts w:ascii="Arial"/>
        </w:rPr>
        <w:t xml:space="preserve"> es cierto</w:t>
      </w:r>
      <w:r>
        <w:rPr>
          <w:rFonts w:hAnsi="Arial"/>
          <w:rFonts w:ascii="Arial"/>
        </w:rPr>
        <w:t xml:space="preserve"> que el artículo 10</w:t>
      </w:r>
      <w:r>
        <w:rPr>
          <w:rFonts w:hAnsi="Arial"/>
          <w:rFonts w:ascii="Arial"/>
        </w:rPr>
        <w:t xml:space="preserve"> del</w:t>
      </w:r>
      <w:r>
        <w:rPr>
          <w:rFonts w:hAnsi="Arial"/>
          <w:rFonts w:ascii="Arial"/>
        </w:rPr>
        <w:t xml:space="preserve"> Acuerdo 30</w:t>
      </w:r>
      <w:r>
        <w:rPr>
          <w:rFonts w:hAnsi="Arial"/>
          <w:rFonts w:ascii="Arial"/>
        </w:rPr>
        <w:t xml:space="preserve"> de</w:t>
      </w:r>
      <w:r>
        <w:rPr>
          <w:rFonts w:hAnsi="Arial"/>
          <w:rFonts w:ascii="Arial"/>
        </w:rPr>
        <w:t xml:space="preserve"> 1976 ordenó que la afectación de la reserva forestal protectora fuera inscrita en el registro inmobiliario, y ello únicamente aconteció en esa fecha – 26 de abril del 2005- la jurisprudencia</w:t>
      </w:r>
      <w:r>
        <w:rPr>
          <w:rFonts w:hAnsi="Arial"/>
          <w:rFonts w:ascii="Arial"/>
        </w:rPr>
        <w:t xml:space="preserve"> de esta Corporación al igual que de la Corte Constitucional han</w:t>
      </w:r>
    </w:p>
    <w:p>
      <w:rPr>
        <w:rFonts w:hAnsi="Arial"/>
        <w:rFonts w:ascii="Arial"/>
      </w:rPr>
      <w:pPr>
        <w:pStyle w:val="Body Text"/>
      </w:pPr>
      <w:rPr>
        <w:sz w:val="20"/>
      </w:rPr>
    </w:p>
    <w:p>
      <w:rPr>
        <w:rFonts w:hAnsi="Arial"/>
        <w:rFonts w:ascii="Arial"/>
      </w:rPr>
      <w:pPr>
        <w:pStyle w:val="Body Text"/>
      </w:pPr>
      <w:r>
        <w:rPr>
          <w:rFonts w:hAnsi="Arial"/>
          <w:rFonts w:ascii="Arial"/>
          <w:sz w:val="16"/>
          <w:vertAlign w:val="superscript"/>
        </w:rPr>
        <w:t>34</w:t>
      </w:r>
      <w:r>
        <w:rPr>
          <w:rFonts w:hAnsi="Arial"/>
          <w:rFonts w:ascii="Arial"/>
          <w:sz w:val="16"/>
        </w:rPr>
        <w:t xml:space="preserve"> Folios 1</w:t>
      </w:r>
      <w:r>
        <w:rPr>
          <w:rFonts w:hAnsi="Arial"/>
          <w:rFonts w:ascii="Arial"/>
          <w:sz w:val="16"/>
        </w:rPr>
        <w:t xml:space="preserve"> a</w:t>
      </w:r>
      <w:r>
        <w:rPr>
          <w:rFonts w:hAnsi="Arial"/>
          <w:rFonts w:ascii="Arial"/>
          <w:sz w:val="16"/>
        </w:rPr>
        <w:t xml:space="preserve"> 974,</w:t>
      </w:r>
      <w:r>
        <w:rPr>
          <w:rFonts w:hAnsi="Arial"/>
          <w:rFonts w:ascii="Arial"/>
          <w:sz w:val="16"/>
        </w:rPr>
        <w:t xml:space="preserve"> Tomo</w:t>
      </w:r>
      <w:r>
        <w:rPr>
          <w:rFonts w:hAnsi="Arial"/>
          <w:rFonts w:ascii="Arial"/>
          <w:sz w:val="16"/>
        </w:rPr>
        <w:t xml:space="preserve"> </w:t>
      </w:r>
      <w:r>
        <w:rPr>
          <w:rFonts w:hAnsi="Arial"/>
          <w:rFonts w:ascii="Arial"/>
          <w:sz w:val="16"/>
        </w:rPr>
        <w:t>11</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pPr>
      <w:r>
        <w:rPr>
          <w:rFonts w:hAnsi="Arial"/>
          <w:rFonts w:ascii="Arial"/>
        </w:rPr>
        <w:t>señalado</w:t>
      </w:r>
      <w:r>
        <w:rPr>
          <w:rFonts w:hAnsi="Arial"/>
          <w:rFonts w:ascii="Arial"/>
        </w:rPr>
        <w:t xml:space="preserve"> que</w:t>
      </w:r>
      <w:r>
        <w:rPr>
          <w:rFonts w:hAnsi="Arial"/>
          <w:rFonts w:ascii="Arial"/>
        </w:rPr>
        <w:t xml:space="preserve"> se</w:t>
      </w:r>
      <w:r>
        <w:rPr>
          <w:rFonts w:hAnsi="Arial"/>
          <w:rFonts w:ascii="Arial"/>
        </w:rPr>
        <w:t xml:space="preserve"> trata</w:t>
      </w:r>
      <w:r>
        <w:rPr>
          <w:rFonts w:hAnsi="Arial"/>
          <w:rFonts w:ascii="Arial"/>
        </w:rPr>
        <w:t xml:space="preserve"> de</w:t>
      </w:r>
      <w:r>
        <w:rPr>
          <w:rFonts w:hAnsi="Arial"/>
          <w:rFonts w:ascii="Arial"/>
        </w:rPr>
        <w:t xml:space="preserve"> un requisito que afecta la</w:t>
      </w:r>
      <w:r>
        <w:rPr>
          <w:rFonts w:hAnsi="Arial"/>
          <w:rFonts w:ascii="Arial"/>
        </w:rPr>
        <w:t xml:space="preserve"> oponibilidad</w:t>
      </w:r>
      <w:r>
        <w:rPr>
          <w:rFonts w:hAnsi="Arial"/>
          <w:rFonts w:ascii="Arial"/>
        </w:rPr>
        <w:t xml:space="preserve"> del</w:t>
      </w:r>
      <w:r>
        <w:rPr>
          <w:rFonts w:hAnsi="Arial"/>
          <w:rFonts w:ascii="Arial"/>
        </w:rPr>
        <w:t xml:space="preserve"> acto,</w:t>
      </w:r>
      <w:r>
        <w:rPr>
          <w:rFonts w:hAnsi="Arial"/>
          <w:rFonts w:ascii="Arial"/>
        </w:rPr>
        <w:t xml:space="preserve"> pero no</w:t>
      </w:r>
      <w:r>
        <w:rPr>
          <w:rFonts w:hAnsi="Arial"/>
          <w:rFonts w:ascii="Arial"/>
        </w:rPr>
        <w:t xml:space="preserve"> su </w:t>
      </w:r>
      <w:r>
        <w:rPr>
          <w:rFonts w:hAnsi="Arial"/>
          <w:rFonts w:ascii="Arial"/>
        </w:rPr>
        <w:t>validez.</w:t>
      </w:r>
    </w:p>
    <w:p>
      <w:rPr>
        <w:rFonts w:hAnsi="Arial"/>
        <w:rFonts w:ascii="Arial"/>
      </w:rPr>
      <w:pPr>
        <w:pStyle w:val="Body Text"/>
      </w:pPr>
    </w:p>
    <w:p>
      <w:rPr>
        <w:rFonts w:hAnsi="Arial"/>
        <w:rFonts w:ascii="Arial"/>
      </w:rPr>
      <w:pPr>
        <w:pStyle w:val="Body Text"/>
        <w:jc w:val="both"/>
      </w:pPr>
      <w:r>
        <w:rPr>
          <w:rFonts w:hAnsi="Arial"/>
          <w:rFonts w:ascii="Arial"/>
          <w:sz w:val="16"/>
        </w:rPr>
        <w:t>120.</w:t>
      </w:r>
      <w:r>
        <w:rPr>
          <w:rFonts w:hAnsi="Arial"/>
          <w:rFonts w:ascii="Arial"/>
          <w:sz w:val="16"/>
        </w:rPr>
        <w:t xml:space="preserve">  </w:t>
      </w:r>
      <w:r>
        <w:rPr>
          <w:rFonts w:hAnsi="Arial"/>
          <w:rFonts w:ascii="Arial"/>
        </w:rPr>
        <w:t xml:space="preserve">Merece la pena traer a colación lo dicho por la Sección Primera del Consejo de Estado, en sentencia de 30 de enero de 2004</w:t>
      </w:r>
      <w:r>
        <w:rPr>
          <w:rFonts w:hAnsi="Arial"/>
          <w:rFonts w:ascii="Arial"/>
          <w:sz w:val="16"/>
        </w:rPr>
        <w:t>35</w:t>
      </w:r>
      <w:r>
        <w:rPr>
          <w:rFonts w:hAnsi="Arial"/>
          <w:rFonts w:ascii="Arial"/>
        </w:rPr>
        <w:t xml:space="preserve">, oportunidad en la cual se dijo:</w:t>
      </w:r>
    </w:p>
    <w:p>
      <w:rPr>
        <w:rFonts w:hAnsi="Arial"/>
        <w:rFonts w:ascii="Arial"/>
      </w:rPr>
      <w:pPr>
        <w:pStyle w:val="Body Text"/>
      </w:pPr>
    </w:p>
    <w:p>
      <w:rPr>
        <w:rFonts w:hAnsi="Arial"/>
        <w:rFonts w:ascii="Arial"/>
      </w:rPr>
      <w:pPr>
        <w:pStyle w:val="Body Text"/>
        <w:jc w:val="both"/>
      </w:pPr>
      <w:r>
        <w:rPr>
          <w:rFonts w:hAnsi="Arial"/>
          <w:rFonts w:ascii="Arial"/>
          <w:sz w:val="22"/>
        </w:rPr>
        <w:t>"Es</w:t>
      </w:r>
      <w:r>
        <w:rPr>
          <w:rFonts w:hAnsi="Arial"/>
          <w:rFonts w:ascii="Arial"/>
          <w:sz w:val="22"/>
        </w:rPr>
        <w:t xml:space="preserve"> </w:t>
      </w:r>
      <w:r>
        <w:rPr>
          <w:rFonts w:hAnsi="Arial"/>
          <w:rFonts w:ascii="Arial"/>
          <w:sz w:val="22"/>
        </w:rPr>
        <w:t>necesario</w:t>
      </w:r>
      <w:r>
        <w:rPr>
          <w:rFonts w:hAnsi="Arial"/>
          <w:rFonts w:ascii="Arial"/>
          <w:sz w:val="22"/>
        </w:rPr>
        <w:t xml:space="preserve"> </w:t>
      </w:r>
      <w:r>
        <w:rPr>
          <w:rFonts w:hAnsi="Arial"/>
          <w:rFonts w:ascii="Arial"/>
          <w:sz w:val="22"/>
        </w:rPr>
        <w:t>precisar</w:t>
      </w:r>
      <w:r>
        <w:rPr>
          <w:rFonts w:hAnsi="Arial"/>
          <w:rFonts w:ascii="Arial"/>
          <w:sz w:val="22"/>
        </w:rPr>
        <w:t xml:space="preserve"> </w:t>
      </w:r>
      <w:r>
        <w:rPr>
          <w:rFonts w:hAnsi="Arial"/>
          <w:rFonts w:ascii="Arial"/>
          <w:sz w:val="22"/>
        </w:rPr>
        <w:t>que</w:t>
      </w:r>
      <w:r>
        <w:rPr>
          <w:rFonts w:hAnsi="Arial"/>
          <w:rFonts w:ascii="Arial"/>
          <w:sz w:val="22"/>
        </w:rPr>
        <w:t xml:space="preserve"> </w:t>
      </w:r>
      <w:r>
        <w:rPr>
          <w:rFonts w:hAnsi="Arial"/>
          <w:rFonts w:ascii="Arial"/>
          <w:sz w:val="22"/>
        </w:rPr>
        <w:t>el</w:t>
      </w:r>
      <w:r>
        <w:rPr>
          <w:rFonts w:hAnsi="Arial"/>
          <w:rFonts w:ascii="Arial"/>
          <w:sz w:val="22"/>
        </w:rPr>
        <w:t xml:space="preserve"> </w:t>
      </w:r>
      <w:r>
        <w:rPr>
          <w:rFonts w:hAnsi="Arial"/>
          <w:rFonts w:ascii="Arial"/>
          <w:sz w:val="22"/>
        </w:rPr>
        <w:t>artículo</w:t>
      </w:r>
      <w:r>
        <w:rPr>
          <w:rFonts w:hAnsi="Arial"/>
          <w:rFonts w:ascii="Arial"/>
          <w:sz w:val="22"/>
        </w:rPr>
        <w:t xml:space="preserve"> </w:t>
      </w:r>
      <w:r>
        <w:rPr>
          <w:rFonts w:hAnsi="Arial"/>
          <w:rFonts w:ascii="Arial"/>
          <w:sz w:val="22"/>
        </w:rPr>
        <w:t>décimo</w:t>
      </w:r>
      <w:r>
        <w:rPr>
          <w:rFonts w:hAnsi="Arial"/>
          <w:rFonts w:ascii="Arial"/>
          <w:sz w:val="22"/>
        </w:rPr>
        <w:t xml:space="preserve"> </w:t>
      </w:r>
      <w:r>
        <w:rPr>
          <w:rFonts w:hAnsi="Arial"/>
          <w:rFonts w:ascii="Arial"/>
          <w:sz w:val="22"/>
        </w:rPr>
        <w:t>a</w:t>
      </w:r>
      <w:r>
        <w:rPr>
          <w:rFonts w:hAnsi="Arial"/>
          <w:rFonts w:ascii="Arial"/>
          <w:sz w:val="22"/>
        </w:rPr>
        <w:t xml:space="preserve"> </w:t>
      </w:r>
      <w:r>
        <w:rPr>
          <w:rFonts w:hAnsi="Arial"/>
          <w:rFonts w:ascii="Arial"/>
          <w:sz w:val="22"/>
        </w:rPr>
        <w:t>que</w:t>
      </w:r>
      <w:r>
        <w:rPr>
          <w:rFonts w:hAnsi="Arial"/>
          <w:rFonts w:ascii="Arial"/>
          <w:sz w:val="22"/>
        </w:rPr>
        <w:t xml:space="preserve"> </w:t>
      </w:r>
      <w:r>
        <w:rPr>
          <w:rFonts w:hAnsi="Arial"/>
          <w:rFonts w:ascii="Arial"/>
          <w:sz w:val="22"/>
        </w:rPr>
        <w:t>se</w:t>
      </w:r>
      <w:r>
        <w:rPr>
          <w:rFonts w:hAnsi="Arial"/>
          <w:rFonts w:ascii="Arial"/>
          <w:sz w:val="22"/>
        </w:rPr>
        <w:t xml:space="preserve"> </w:t>
      </w:r>
      <w:r>
        <w:rPr>
          <w:rFonts w:hAnsi="Arial"/>
          <w:rFonts w:ascii="Arial"/>
          <w:sz w:val="22"/>
        </w:rPr>
        <w:t>refiere</w:t>
      </w:r>
      <w:r>
        <w:rPr>
          <w:rFonts w:hAnsi="Arial"/>
          <w:rFonts w:ascii="Arial"/>
          <w:sz w:val="22"/>
        </w:rPr>
        <w:t xml:space="preserve"> </w:t>
      </w:r>
      <w:r>
        <w:rPr>
          <w:rFonts w:hAnsi="Arial"/>
          <w:rFonts w:ascii="Arial"/>
          <w:sz w:val="22"/>
        </w:rPr>
        <w:t>el</w:t>
      </w:r>
      <w:r>
        <w:rPr>
          <w:rFonts w:hAnsi="Arial"/>
          <w:rFonts w:ascii="Arial"/>
          <w:sz w:val="22"/>
        </w:rPr>
        <w:t xml:space="preserve"> </w:t>
      </w:r>
      <w:r>
        <w:rPr>
          <w:rFonts w:hAnsi="Arial"/>
          <w:rFonts w:ascii="Arial"/>
          <w:sz w:val="22"/>
        </w:rPr>
        <w:t xml:space="preserve">demandante solo consagra como requisito de validez del Acuerdo, la aprobación y autorización</w:t>
      </w:r>
      <w:r>
        <w:rPr>
          <w:rFonts w:hAnsi="Arial"/>
          <w:rFonts w:ascii="Arial"/>
          <w:sz w:val="22"/>
        </w:rPr>
        <w:t xml:space="preserve"> </w:t>
      </w:r>
      <w:r>
        <w:rPr>
          <w:rFonts w:hAnsi="Arial"/>
          <w:rFonts w:ascii="Arial"/>
          <w:sz w:val="22"/>
        </w:rPr>
        <w:t>del</w:t>
      </w:r>
      <w:r>
        <w:rPr>
          <w:rFonts w:hAnsi="Arial"/>
          <w:rFonts w:ascii="Arial"/>
          <w:sz w:val="22"/>
        </w:rPr>
        <w:t xml:space="preserve"> </w:t>
      </w:r>
      <w:r>
        <w:rPr>
          <w:rFonts w:hAnsi="Arial"/>
          <w:rFonts w:ascii="Arial"/>
          <w:sz w:val="22"/>
        </w:rPr>
        <w:t>Gobierno</w:t>
      </w:r>
      <w:r>
        <w:rPr>
          <w:rFonts w:hAnsi="Arial"/>
          <w:rFonts w:ascii="Arial"/>
          <w:sz w:val="22"/>
        </w:rPr>
        <w:t xml:space="preserve"> </w:t>
      </w:r>
      <w:r>
        <w:rPr>
          <w:rFonts w:hAnsi="Arial"/>
          <w:rFonts w:ascii="Arial"/>
          <w:sz w:val="22"/>
        </w:rPr>
        <w:t>Nacional</w:t>
      </w:r>
      <w:r>
        <w:rPr>
          <w:rFonts w:hAnsi="Arial"/>
          <w:rFonts w:ascii="Arial"/>
          <w:sz w:val="22"/>
        </w:rPr>
        <w:t xml:space="preserve"> </w:t>
      </w:r>
      <w:r>
        <w:rPr>
          <w:rFonts w:hAnsi="Arial"/>
          <w:rFonts w:ascii="Arial"/>
          <w:sz w:val="22"/>
        </w:rPr>
        <w:t>mediante</w:t>
      </w:r>
      <w:r>
        <w:rPr>
          <w:rFonts w:hAnsi="Arial"/>
          <w:rFonts w:ascii="Arial"/>
          <w:sz w:val="22"/>
        </w:rPr>
        <w:t xml:space="preserve"> </w:t>
      </w:r>
      <w:r>
        <w:rPr>
          <w:rFonts w:hAnsi="Arial"/>
          <w:rFonts w:ascii="Arial"/>
          <w:sz w:val="22"/>
        </w:rPr>
        <w:t>Resolución</w:t>
      </w:r>
      <w:r>
        <w:rPr>
          <w:rFonts w:hAnsi="Arial"/>
          <w:rFonts w:ascii="Arial"/>
          <w:sz w:val="22"/>
        </w:rPr>
        <w:t xml:space="preserve"> </w:t>
      </w:r>
      <w:r>
        <w:rPr>
          <w:rFonts w:hAnsi="Arial"/>
          <w:rFonts w:ascii="Arial"/>
          <w:sz w:val="22"/>
        </w:rPr>
        <w:t>Ejecutiva,</w:t>
      </w:r>
      <w:r>
        <w:rPr>
          <w:rFonts w:hAnsi="Arial"/>
          <w:rFonts w:ascii="Arial"/>
          <w:sz w:val="22"/>
        </w:rPr>
        <w:t xml:space="preserve"> </w:t>
      </w:r>
      <w:r>
        <w:rPr>
          <w:rFonts w:hAnsi="Arial"/>
          <w:rFonts w:ascii="Arial"/>
          <w:sz w:val="22"/>
        </w:rPr>
        <w:t xml:space="preserve">requisito que</w:t>
      </w:r>
      <w:r>
        <w:rPr>
          <w:rFonts w:hAnsi="Arial"/>
          <w:rFonts w:ascii="Arial"/>
          <w:sz w:val="22"/>
        </w:rPr>
        <w:t xml:space="preserve"> </w:t>
      </w:r>
      <w:r>
        <w:rPr>
          <w:rFonts w:hAnsi="Arial"/>
          <w:rFonts w:ascii="Arial"/>
          <w:sz w:val="22"/>
        </w:rPr>
        <w:t>se</w:t>
      </w:r>
      <w:r>
        <w:rPr>
          <w:rFonts w:hAnsi="Arial"/>
          <w:rFonts w:ascii="Arial"/>
          <w:sz w:val="22"/>
        </w:rPr>
        <w:t xml:space="preserve"> </w:t>
      </w:r>
      <w:r>
        <w:rPr>
          <w:rFonts w:hAnsi="Arial"/>
          <w:rFonts w:ascii="Arial"/>
          <w:sz w:val="22"/>
        </w:rPr>
        <w:t>cumplió</w:t>
      </w:r>
      <w:r>
        <w:rPr>
          <w:rFonts w:hAnsi="Arial"/>
          <w:rFonts w:ascii="Arial"/>
          <w:sz w:val="22"/>
        </w:rPr>
        <w:t xml:space="preserve"> </w:t>
      </w:r>
      <w:r>
        <w:rPr>
          <w:rFonts w:hAnsi="Arial"/>
          <w:rFonts w:ascii="Arial"/>
          <w:sz w:val="22"/>
        </w:rPr>
        <w:t>con</w:t>
      </w:r>
      <w:r>
        <w:rPr>
          <w:rFonts w:hAnsi="Arial"/>
          <w:rFonts w:ascii="Arial"/>
          <w:sz w:val="22"/>
        </w:rPr>
        <w:t xml:space="preserve"> </w:t>
      </w:r>
      <w:r>
        <w:rPr>
          <w:rFonts w:hAnsi="Arial"/>
          <w:rFonts w:ascii="Arial"/>
          <w:sz w:val="22"/>
        </w:rPr>
        <w:t>la</w:t>
      </w:r>
      <w:r>
        <w:rPr>
          <w:rFonts w:hAnsi="Arial"/>
          <w:rFonts w:ascii="Arial"/>
          <w:sz w:val="22"/>
        </w:rPr>
        <w:t xml:space="preserve"> </w:t>
      </w:r>
      <w:r>
        <w:rPr>
          <w:rFonts w:hAnsi="Arial"/>
          <w:rFonts w:ascii="Arial"/>
          <w:sz w:val="22"/>
        </w:rPr>
        <w:t>expedición</w:t>
      </w:r>
      <w:r>
        <w:rPr>
          <w:rFonts w:hAnsi="Arial"/>
          <w:rFonts w:ascii="Arial"/>
          <w:sz w:val="22"/>
        </w:rPr>
        <w:t xml:space="preserve"> </w:t>
      </w:r>
      <w:r>
        <w:rPr>
          <w:rFonts w:hAnsi="Arial"/>
          <w:rFonts w:ascii="Arial"/>
          <w:sz w:val="22"/>
        </w:rPr>
        <w:t>de</w:t>
      </w:r>
      <w:r>
        <w:rPr>
          <w:rFonts w:hAnsi="Arial"/>
          <w:rFonts w:ascii="Arial"/>
          <w:sz w:val="22"/>
        </w:rPr>
        <w:t xml:space="preserve"> </w:t>
      </w:r>
      <w:r>
        <w:rPr>
          <w:rFonts w:hAnsi="Arial"/>
          <w:rFonts w:ascii="Arial"/>
          <w:sz w:val="22"/>
        </w:rPr>
        <w:t>la</w:t>
      </w:r>
      <w:r>
        <w:rPr>
          <w:rFonts w:hAnsi="Arial"/>
          <w:rFonts w:ascii="Arial"/>
          <w:sz w:val="22"/>
        </w:rPr>
        <w:t xml:space="preserve"> </w:t>
      </w:r>
      <w:r>
        <w:rPr>
          <w:rFonts w:hAnsi="Arial"/>
          <w:rFonts w:ascii="Arial"/>
          <w:sz w:val="22"/>
        </w:rPr>
        <w:t>Resolución</w:t>
      </w:r>
      <w:r>
        <w:rPr>
          <w:rFonts w:hAnsi="Arial"/>
          <w:rFonts w:ascii="Arial"/>
          <w:sz w:val="22"/>
        </w:rPr>
        <w:t xml:space="preserve"> </w:t>
      </w:r>
      <w:r>
        <w:rPr>
          <w:rFonts w:hAnsi="Arial"/>
          <w:rFonts w:ascii="Arial"/>
          <w:sz w:val="22"/>
        </w:rPr>
        <w:t>76</w:t>
      </w:r>
      <w:r>
        <w:rPr>
          <w:rFonts w:hAnsi="Arial"/>
          <w:rFonts w:ascii="Arial"/>
          <w:sz w:val="22"/>
        </w:rPr>
        <w:t xml:space="preserve"> </w:t>
      </w:r>
      <w:r>
        <w:rPr>
          <w:rFonts w:hAnsi="Arial"/>
          <w:rFonts w:ascii="Arial"/>
          <w:sz w:val="22"/>
        </w:rPr>
        <w:t>de</w:t>
      </w:r>
      <w:r>
        <w:rPr>
          <w:rFonts w:hAnsi="Arial"/>
          <w:rFonts w:ascii="Arial"/>
          <w:sz w:val="22"/>
        </w:rPr>
        <w:t xml:space="preserve"> </w:t>
      </w:r>
      <w:r>
        <w:rPr>
          <w:rFonts w:hAnsi="Arial"/>
          <w:rFonts w:ascii="Arial"/>
          <w:sz w:val="22"/>
        </w:rPr>
        <w:t>1977,</w:t>
      </w:r>
      <w:r>
        <w:rPr>
          <w:rFonts w:hAnsi="Arial"/>
          <w:rFonts w:ascii="Arial"/>
          <w:sz w:val="22"/>
        </w:rPr>
        <w:t xml:space="preserve"> </w:t>
      </w:r>
      <w:r>
        <w:rPr>
          <w:rFonts w:hAnsi="Arial"/>
          <w:rFonts w:ascii="Arial"/>
          <w:sz w:val="22"/>
        </w:rPr>
        <w:t>expedida</w:t>
      </w:r>
      <w:r>
        <w:rPr>
          <w:rFonts w:hAnsi="Arial"/>
          <w:rFonts w:ascii="Arial"/>
          <w:sz w:val="22"/>
        </w:rPr>
        <w:t xml:space="preserve"> </w:t>
      </w:r>
      <w:r>
        <w:rPr>
          <w:rFonts w:hAnsi="Arial"/>
          <w:rFonts w:ascii="Arial"/>
          <w:sz w:val="22"/>
        </w:rPr>
        <w:t xml:space="preserve">por el Presidente de la República y el Ministro de Agricultura "por la cual se aprueba un Acuerdo de la Junta Directiva del Instituto Nacional de los Recursos Naturales Renovables y</w:t>
      </w:r>
      <w:r>
        <w:rPr>
          <w:rFonts w:hAnsi="Arial"/>
          <w:rFonts w:ascii="Arial"/>
          <w:sz w:val="22"/>
        </w:rPr>
        <w:t xml:space="preserve"> del Ambiente - INDERENA - El</w:t>
      </w:r>
      <w:r>
        <w:rPr>
          <w:rFonts w:hAnsi="Arial"/>
          <w:rFonts w:ascii="Arial"/>
          <w:sz w:val="22"/>
        </w:rPr>
        <w:t xml:space="preserve"> mismo artículo señala de modo imperativo que, además de esta aprobación por parte del Gobierno Nacional el Acuerdo debía ser publicado en las cabeceras</w:t>
      </w:r>
      <w:r>
        <w:rPr>
          <w:rFonts w:hAnsi="Arial"/>
          <w:rFonts w:ascii="Arial"/>
          <w:sz w:val="22"/>
        </w:rPr>
        <w:t xml:space="preserve"> de</w:t>
      </w:r>
      <w:r>
        <w:rPr>
          <w:rFonts w:hAnsi="Arial"/>
          <w:rFonts w:ascii="Arial"/>
          <w:sz w:val="22"/>
        </w:rPr>
        <w:t xml:space="preserve"> los Municipios en cuya jurisdicción estuvieren ubicadas</w:t>
      </w:r>
      <w:r>
        <w:rPr>
          <w:rFonts w:hAnsi="Arial"/>
          <w:rFonts w:ascii="Arial"/>
          <w:sz w:val="22"/>
        </w:rPr>
        <w:t xml:space="preserve"> las </w:t>
      </w:r>
      <w:r>
        <w:rPr>
          <w:rFonts w:hAnsi="Arial"/>
          <w:rFonts w:ascii="Arial"/>
          <w:sz w:val="22"/>
        </w:rPr>
        <w:t>áreas</w:t>
      </w:r>
      <w:r>
        <w:rPr>
          <w:rFonts w:hAnsi="Arial"/>
          <w:rFonts w:ascii="Arial"/>
          <w:sz w:val="22"/>
        </w:rPr>
        <w:t xml:space="preserve"> </w:t>
      </w:r>
      <w:r>
        <w:rPr>
          <w:rFonts w:hAnsi="Arial"/>
          <w:rFonts w:ascii="Arial"/>
          <w:sz w:val="22"/>
        </w:rPr>
        <w:t>reservadas</w:t>
      </w:r>
      <w:r>
        <w:rPr>
          <w:rFonts w:hAnsi="Arial"/>
          <w:rFonts w:ascii="Arial"/>
          <w:sz w:val="22"/>
        </w:rPr>
        <w:t xml:space="preserve"> </w:t>
      </w:r>
      <w:r>
        <w:rPr>
          <w:rFonts w:hAnsi="Arial"/>
          <w:rFonts w:ascii="Arial"/>
          <w:sz w:val="22"/>
        </w:rPr>
        <w:t>y</w:t>
      </w:r>
      <w:r>
        <w:rPr>
          <w:rFonts w:hAnsi="Arial"/>
          <w:rFonts w:ascii="Arial"/>
          <w:sz w:val="22"/>
        </w:rPr>
        <w:t xml:space="preserve"> </w:t>
      </w:r>
      <w:r>
        <w:rPr>
          <w:rFonts w:hAnsi="Arial"/>
          <w:rFonts w:ascii="Arial"/>
          <w:sz w:val="22"/>
        </w:rPr>
        <w:t>en</w:t>
      </w:r>
      <w:r>
        <w:rPr>
          <w:rFonts w:hAnsi="Arial"/>
          <w:rFonts w:ascii="Arial"/>
          <w:sz w:val="22"/>
        </w:rPr>
        <w:t xml:space="preserve"> </w:t>
      </w:r>
      <w:r>
        <w:rPr>
          <w:rFonts w:hAnsi="Arial"/>
          <w:rFonts w:ascii="Arial"/>
          <w:sz w:val="22"/>
        </w:rPr>
        <w:t>el</w:t>
      </w:r>
      <w:r>
        <w:rPr>
          <w:rFonts w:hAnsi="Arial"/>
          <w:rFonts w:ascii="Arial"/>
          <w:sz w:val="22"/>
        </w:rPr>
        <w:t xml:space="preserve"> </w:t>
      </w:r>
      <w:r>
        <w:rPr>
          <w:rFonts w:hAnsi="Arial"/>
          <w:rFonts w:ascii="Arial"/>
          <w:sz w:val="22"/>
        </w:rPr>
        <w:t>Diario</w:t>
      </w:r>
      <w:r>
        <w:rPr>
          <w:rFonts w:hAnsi="Arial"/>
          <w:rFonts w:ascii="Arial"/>
          <w:sz w:val="22"/>
        </w:rPr>
        <w:t xml:space="preserve"> </w:t>
      </w:r>
      <w:r>
        <w:rPr>
          <w:rFonts w:hAnsi="Arial"/>
          <w:rFonts w:ascii="Arial"/>
          <w:sz w:val="22"/>
        </w:rPr>
        <w:t>Oficial</w:t>
      </w:r>
      <w:r>
        <w:rPr>
          <w:rFonts w:hAnsi="Arial"/>
          <w:rFonts w:ascii="Arial"/>
          <w:sz w:val="22"/>
        </w:rPr>
        <w:t xml:space="preserve"> </w:t>
      </w:r>
      <w:r>
        <w:rPr>
          <w:rFonts w:hAnsi="Arial"/>
          <w:rFonts w:ascii="Arial"/>
          <w:sz w:val="22"/>
        </w:rPr>
        <w:t>e</w:t>
      </w:r>
      <w:r>
        <w:rPr>
          <w:rFonts w:hAnsi="Arial"/>
          <w:rFonts w:ascii="Arial"/>
          <w:sz w:val="22"/>
        </w:rPr>
        <w:t xml:space="preserve"> </w:t>
      </w:r>
      <w:r>
        <w:rPr>
          <w:rFonts w:hAnsi="Arial"/>
          <w:rFonts w:ascii="Arial"/>
          <w:sz w:val="22"/>
        </w:rPr>
        <w:t>inscrito</w:t>
      </w:r>
      <w:r>
        <w:rPr>
          <w:rFonts w:hAnsi="Arial"/>
          <w:rFonts w:ascii="Arial"/>
          <w:sz w:val="22"/>
        </w:rPr>
        <w:t xml:space="preserve"> </w:t>
      </w:r>
      <w:r>
        <w:rPr>
          <w:rFonts w:hAnsi="Arial"/>
          <w:rFonts w:ascii="Arial"/>
          <w:sz w:val="22"/>
        </w:rPr>
        <w:t>en</w:t>
      </w:r>
      <w:r>
        <w:rPr>
          <w:rFonts w:hAnsi="Arial"/>
          <w:rFonts w:ascii="Arial"/>
          <w:sz w:val="22"/>
        </w:rPr>
        <w:t xml:space="preserve"> </w:t>
      </w:r>
      <w:r>
        <w:rPr>
          <w:rFonts w:hAnsi="Arial"/>
          <w:rFonts w:ascii="Arial"/>
          <w:sz w:val="22"/>
        </w:rPr>
        <w:t>las</w:t>
      </w:r>
      <w:r>
        <w:rPr>
          <w:rFonts w:hAnsi="Arial"/>
          <w:rFonts w:ascii="Arial"/>
          <w:sz w:val="22"/>
        </w:rPr>
        <w:t xml:space="preserve"> </w:t>
      </w:r>
      <w:r>
        <w:rPr>
          <w:rFonts w:hAnsi="Arial"/>
          <w:rFonts w:ascii="Arial"/>
          <w:sz w:val="22"/>
        </w:rPr>
        <w:t>Oficinas</w:t>
      </w:r>
      <w:r>
        <w:rPr>
          <w:rFonts w:hAnsi="Arial"/>
          <w:rFonts w:ascii="Arial"/>
          <w:sz w:val="22"/>
        </w:rPr>
        <w:t xml:space="preserve"> </w:t>
      </w:r>
      <w:r>
        <w:rPr>
          <w:rFonts w:hAnsi="Arial"/>
          <w:rFonts w:ascii="Arial"/>
          <w:sz w:val="22"/>
        </w:rPr>
        <w:t>de</w:t>
      </w:r>
      <w:r>
        <w:rPr>
          <w:rFonts w:hAnsi="Arial"/>
          <w:rFonts w:ascii="Arial"/>
          <w:sz w:val="22"/>
        </w:rPr>
        <w:t xml:space="preserve"> </w:t>
      </w:r>
      <w:r>
        <w:rPr>
          <w:rFonts w:hAnsi="Arial"/>
          <w:rFonts w:ascii="Arial"/>
          <w:sz w:val="22"/>
        </w:rPr>
        <w:t xml:space="preserve">Registro de</w:t>
      </w:r>
      <w:r>
        <w:rPr>
          <w:rFonts w:hAnsi="Arial"/>
          <w:rFonts w:ascii="Arial"/>
          <w:sz w:val="22"/>
        </w:rPr>
        <w:t xml:space="preserve"> Instrumentos</w:t>
      </w:r>
      <w:r>
        <w:rPr>
          <w:rFonts w:hAnsi="Arial"/>
          <w:rFonts w:ascii="Arial"/>
          <w:sz w:val="22"/>
        </w:rPr>
        <w:t xml:space="preserve"> Públicos de</w:t>
      </w:r>
      <w:r>
        <w:rPr>
          <w:rFonts w:hAnsi="Arial"/>
          <w:rFonts w:ascii="Arial"/>
          <w:sz w:val="22"/>
        </w:rPr>
        <w:t xml:space="preserve"> Bogotá,</w:t>
      </w:r>
      <w:r>
        <w:rPr>
          <w:rFonts w:hAnsi="Arial"/>
          <w:rFonts w:ascii="Arial"/>
          <w:sz w:val="22"/>
        </w:rPr>
        <w:t xml:space="preserve"> Facatativa y Zipaquirá.</w:t>
      </w:r>
      <w:r>
        <w:rPr>
          <w:rFonts w:hAnsi="Arial"/>
          <w:rFonts w:ascii="Arial"/>
          <w:sz w:val="22"/>
        </w:rPr>
        <w:t xml:space="preserve"> Estos</w:t>
      </w:r>
      <w:r>
        <w:rPr>
          <w:rFonts w:hAnsi="Arial"/>
          <w:rFonts w:ascii="Arial"/>
          <w:sz w:val="22"/>
        </w:rPr>
        <w:t xml:space="preserve"> últimos requisitos no están relacionados con la validez del acto. El requisito de validez</w:t>
      </w:r>
      <w:r>
        <w:rPr>
          <w:rFonts w:hAnsi="Arial"/>
          <w:rFonts w:ascii="Arial"/>
          <w:sz w:val="22"/>
        </w:rPr>
        <w:t xml:space="preserve"> relacionado con la</w:t>
      </w:r>
      <w:r>
        <w:rPr>
          <w:rFonts w:hAnsi="Arial"/>
          <w:rFonts w:ascii="Arial"/>
          <w:sz w:val="22"/>
        </w:rPr>
        <w:t xml:space="preserve"> aprobación</w:t>
      </w:r>
      <w:r>
        <w:rPr>
          <w:rFonts w:hAnsi="Arial"/>
          <w:rFonts w:ascii="Arial"/>
          <w:sz w:val="22"/>
        </w:rPr>
        <w:t xml:space="preserve"> por parte del Gobierno</w:t>
      </w:r>
      <w:r>
        <w:rPr>
          <w:rFonts w:hAnsi="Arial"/>
          <w:rFonts w:ascii="Arial"/>
          <w:sz w:val="22"/>
        </w:rPr>
        <w:t xml:space="preserve"> Nacional</w:t>
      </w:r>
      <w:r>
        <w:rPr>
          <w:rFonts w:hAnsi="Arial"/>
          <w:rFonts w:ascii="Arial"/>
          <w:sz w:val="22"/>
        </w:rPr>
        <w:t xml:space="preserve"> se cumplió</w:t>
      </w:r>
      <w:r>
        <w:rPr>
          <w:rFonts w:hAnsi="Arial"/>
          <w:rFonts w:ascii="Arial"/>
          <w:sz w:val="22"/>
        </w:rPr>
        <w:t xml:space="preserve"> debidamente con la expedición de la Resolución 76 de 1977.</w:t>
      </w:r>
    </w:p>
    <w:p>
      <w:rPr>
        <w:rFonts w:hAnsi="Arial"/>
        <w:rFonts w:ascii="Arial"/>
      </w:rPr>
      <w:pPr>
        <w:pStyle w:val="Body Text"/>
      </w:pPr>
      <w:r>
        <w:rPr>
          <w:rFonts w:hAnsi="Arial"/>
          <w:rFonts w:ascii="Arial"/>
          <w:sz w:val="22"/>
        </w:rPr>
        <w:t>[...]</w:t>
      </w:r>
    </w:p>
    <w:p>
      <w:rPr>
        <w:rFonts w:hAnsi="Arial"/>
        <w:rFonts w:ascii="Arial"/>
      </w:rPr>
      <w:pPr>
        <w:pStyle w:val="Body Text"/>
        <w:jc w:val="both"/>
      </w:pPr>
      <w:r>
        <w:rPr>
          <w:rFonts w:hAnsi="Arial"/>
          <w:rFonts w:ascii="Arial"/>
          <w:sz w:val="22"/>
        </w:rPr>
        <w:t>En</w:t>
      </w:r>
      <w:r>
        <w:rPr>
          <w:rFonts w:hAnsi="Arial"/>
          <w:rFonts w:ascii="Arial"/>
          <w:sz w:val="22"/>
        </w:rPr>
        <w:t xml:space="preserve"> el</w:t>
      </w:r>
      <w:r>
        <w:rPr>
          <w:rFonts w:hAnsi="Arial"/>
          <w:rFonts w:ascii="Arial"/>
          <w:sz w:val="22"/>
        </w:rPr>
        <w:t xml:space="preserve"> caso del</w:t>
      </w:r>
      <w:r>
        <w:rPr>
          <w:rFonts w:hAnsi="Arial"/>
          <w:rFonts w:ascii="Arial"/>
          <w:sz w:val="22"/>
        </w:rPr>
        <w:t xml:space="preserve"> Acuerdo</w:t>
      </w:r>
      <w:r>
        <w:rPr>
          <w:rFonts w:hAnsi="Arial"/>
          <w:rFonts w:ascii="Arial"/>
          <w:sz w:val="22"/>
        </w:rPr>
        <w:t xml:space="preserve"> 30 de 1976</w:t>
      </w:r>
      <w:r>
        <w:rPr>
          <w:rFonts w:hAnsi="Arial"/>
          <w:rFonts w:ascii="Arial"/>
          <w:sz w:val="22"/>
        </w:rPr>
        <w:t xml:space="preserve"> cuya</w:t>
      </w:r>
      <w:r>
        <w:rPr>
          <w:rFonts w:hAnsi="Arial"/>
          <w:rFonts w:ascii="Arial"/>
          <w:sz w:val="22"/>
        </w:rPr>
        <w:t xml:space="preserve"> nulidad se</w:t>
      </w:r>
      <w:r>
        <w:rPr>
          <w:rFonts w:hAnsi="Arial"/>
          <w:rFonts w:ascii="Arial"/>
          <w:sz w:val="22"/>
        </w:rPr>
        <w:t xml:space="preserve"> solicita,</w:t>
      </w:r>
      <w:r>
        <w:rPr>
          <w:rFonts w:hAnsi="Arial"/>
          <w:rFonts w:ascii="Arial"/>
          <w:sz w:val="22"/>
        </w:rPr>
        <w:t xml:space="preserve"> no se presenta </w:t>
      </w:r>
      <w:r>
        <w:rPr>
          <w:rFonts w:hAnsi="Arial"/>
          <w:rFonts w:ascii="Arial"/>
          <w:sz w:val="22"/>
        </w:rPr>
        <w:t>ninguno</w:t>
      </w:r>
      <w:r>
        <w:rPr>
          <w:rFonts w:hAnsi="Arial"/>
          <w:rFonts w:ascii="Arial"/>
          <w:sz w:val="22"/>
        </w:rPr>
        <w:t xml:space="preserve"> </w:t>
      </w:r>
      <w:r>
        <w:rPr>
          <w:rFonts w:hAnsi="Arial"/>
          <w:rFonts w:ascii="Arial"/>
          <w:sz w:val="22"/>
        </w:rPr>
        <w:t>de</w:t>
      </w:r>
      <w:r>
        <w:rPr>
          <w:rFonts w:hAnsi="Arial"/>
          <w:rFonts w:ascii="Arial"/>
          <w:sz w:val="22"/>
        </w:rPr>
        <w:t xml:space="preserve"> </w:t>
      </w:r>
      <w:r>
        <w:rPr>
          <w:rFonts w:hAnsi="Arial"/>
          <w:rFonts w:ascii="Arial"/>
          <w:sz w:val="22"/>
        </w:rPr>
        <w:t>los</w:t>
      </w:r>
      <w:r>
        <w:rPr>
          <w:rFonts w:hAnsi="Arial"/>
          <w:rFonts w:ascii="Arial"/>
          <w:sz w:val="22"/>
        </w:rPr>
        <w:t xml:space="preserve"> </w:t>
      </w:r>
      <w:r>
        <w:rPr>
          <w:rFonts w:hAnsi="Arial"/>
          <w:rFonts w:ascii="Arial"/>
          <w:sz w:val="22"/>
        </w:rPr>
        <w:t>presupuestos</w:t>
      </w:r>
      <w:r>
        <w:rPr>
          <w:rFonts w:hAnsi="Arial"/>
          <w:rFonts w:ascii="Arial"/>
          <w:sz w:val="22"/>
        </w:rPr>
        <w:t xml:space="preserve"> </w:t>
      </w:r>
      <w:r>
        <w:rPr>
          <w:rFonts w:hAnsi="Arial"/>
          <w:rFonts w:ascii="Arial"/>
          <w:sz w:val="22"/>
        </w:rPr>
        <w:t>de</w:t>
      </w:r>
      <w:r>
        <w:rPr>
          <w:rFonts w:hAnsi="Arial"/>
          <w:rFonts w:ascii="Arial"/>
          <w:sz w:val="22"/>
        </w:rPr>
        <w:t xml:space="preserve"> </w:t>
      </w:r>
      <w:r>
        <w:rPr>
          <w:rFonts w:hAnsi="Arial"/>
          <w:rFonts w:ascii="Arial"/>
          <w:sz w:val="22"/>
        </w:rPr>
        <w:t>la</w:t>
      </w:r>
      <w:r>
        <w:rPr>
          <w:rFonts w:hAnsi="Arial"/>
          <w:rFonts w:ascii="Arial"/>
          <w:sz w:val="22"/>
        </w:rPr>
        <w:t xml:space="preserve"> </w:t>
      </w:r>
      <w:r>
        <w:rPr>
          <w:rFonts w:hAnsi="Arial"/>
          <w:rFonts w:ascii="Arial"/>
          <w:sz w:val="22"/>
        </w:rPr>
        <w:t>norma</w:t>
      </w:r>
      <w:r>
        <w:rPr>
          <w:rFonts w:hAnsi="Arial"/>
          <w:rFonts w:ascii="Arial"/>
          <w:sz w:val="22"/>
        </w:rPr>
        <w:t xml:space="preserve"> </w:t>
      </w:r>
      <w:r>
        <w:rPr>
          <w:rFonts w:hAnsi="Arial"/>
          <w:rFonts w:ascii="Arial"/>
          <w:sz w:val="22"/>
        </w:rPr>
        <w:t>anterior</w:t>
      </w:r>
      <w:r>
        <w:rPr>
          <w:rFonts w:hAnsi="Arial"/>
          <w:rFonts w:ascii="Arial"/>
          <w:sz w:val="22"/>
        </w:rPr>
        <w:t xml:space="preserve"> </w:t>
      </w:r>
      <w:r>
        <w:rPr>
          <w:rFonts w:hAnsi="Arial"/>
          <w:rFonts w:ascii="Arial"/>
          <w:sz w:val="22"/>
        </w:rPr>
        <w:t>puesto</w:t>
      </w:r>
      <w:r>
        <w:rPr>
          <w:rFonts w:hAnsi="Arial"/>
          <w:rFonts w:ascii="Arial"/>
          <w:sz w:val="22"/>
        </w:rPr>
        <w:t xml:space="preserve"> </w:t>
      </w:r>
      <w:r>
        <w:rPr>
          <w:rFonts w:hAnsi="Arial"/>
          <w:rFonts w:ascii="Arial"/>
          <w:sz w:val="22"/>
        </w:rPr>
        <w:t>que</w:t>
      </w:r>
      <w:r>
        <w:rPr>
          <w:rFonts w:hAnsi="Arial"/>
          <w:rFonts w:ascii="Arial"/>
          <w:sz w:val="22"/>
        </w:rPr>
        <w:t xml:space="preserve"> </w:t>
      </w:r>
      <w:r>
        <w:rPr>
          <w:rFonts w:hAnsi="Arial"/>
          <w:rFonts w:ascii="Arial"/>
          <w:sz w:val="22"/>
        </w:rPr>
        <w:t>las</w:t>
      </w:r>
      <w:r>
        <w:rPr>
          <w:rFonts w:hAnsi="Arial"/>
          <w:rFonts w:ascii="Arial"/>
          <w:sz w:val="22"/>
        </w:rPr>
        <w:t xml:space="preserve"> </w:t>
      </w:r>
      <w:r>
        <w:rPr>
          <w:rFonts w:hAnsi="Arial"/>
          <w:rFonts w:ascii="Arial"/>
          <w:sz w:val="22"/>
        </w:rPr>
        <w:t>normas</w:t>
      </w:r>
      <w:r>
        <w:rPr>
          <w:rFonts w:hAnsi="Arial"/>
          <w:rFonts w:ascii="Arial"/>
          <w:sz w:val="22"/>
        </w:rPr>
        <w:t xml:space="preserve"> </w:t>
      </w:r>
      <w:r>
        <w:rPr>
          <w:rFonts w:hAnsi="Arial"/>
          <w:rFonts w:ascii="Arial"/>
          <w:sz w:val="22"/>
        </w:rPr>
        <w:t xml:space="preserve">en que debía fundarse eran las correctas, fue expedido por el organismo competente</w:t>
      </w:r>
      <w:r>
        <w:rPr>
          <w:rFonts w:hAnsi="Arial"/>
          <w:rFonts w:ascii="Arial"/>
          <w:sz w:val="22"/>
        </w:rPr>
        <w:t xml:space="preserve"> en forma</w:t>
      </w:r>
      <w:r>
        <w:rPr>
          <w:rFonts w:hAnsi="Arial"/>
          <w:rFonts w:ascii="Arial"/>
          <w:sz w:val="22"/>
        </w:rPr>
        <w:t xml:space="preserve"> regular, sin</w:t>
      </w:r>
      <w:r>
        <w:rPr>
          <w:rFonts w:hAnsi="Arial"/>
          <w:rFonts w:ascii="Arial"/>
          <w:sz w:val="22"/>
        </w:rPr>
        <w:t xml:space="preserve"> que</w:t>
      </w:r>
      <w:r>
        <w:rPr>
          <w:rFonts w:hAnsi="Arial"/>
          <w:rFonts w:ascii="Arial"/>
          <w:sz w:val="22"/>
        </w:rPr>
        <w:t xml:space="preserve"> pudiera atribuirse falsa</w:t>
      </w:r>
      <w:r>
        <w:rPr>
          <w:rFonts w:hAnsi="Arial"/>
          <w:rFonts w:ascii="Arial"/>
          <w:sz w:val="22"/>
        </w:rPr>
        <w:t xml:space="preserve"> motivación</w:t>
      </w:r>
      <w:r>
        <w:rPr>
          <w:rFonts w:hAnsi="Arial"/>
          <w:rFonts w:ascii="Arial"/>
          <w:sz w:val="22"/>
        </w:rPr>
        <w:t xml:space="preserve"> o desviación de las atribuciones propias de quien lo profirió. </w:t>
      </w:r>
      <w:r>
        <w:rPr>
          <w:rFonts w:hAnsi="Arial"/>
          <w:rFonts w:ascii="Arial"/>
          <w:sz w:val="22"/>
          <w:b/>
        </w:rPr>
        <w:t xml:space="preserve">La falta de publicación en las cabeceras de los municipios o de registro en las Oficinas de Registro de Instrumentos Públicos que debía realizar el INDERENA no tienen que ver con la validez del acto, sino con su eficacia. </w:t>
      </w:r>
      <w:r>
        <w:rPr>
          <w:rFonts w:hAnsi="Arial"/>
          <w:rFonts w:ascii="Arial"/>
          <w:sz w:val="22"/>
        </w:rPr>
        <w:t xml:space="preserve">Este requisito fue cumplido años después en virtud de un fallo proferido por el Tribunal Administrativo de Cundinamarca de fecha 1 de marzo</w:t>
      </w:r>
      <w:r>
        <w:rPr>
          <w:rFonts w:hAnsi="Arial"/>
          <w:rFonts w:ascii="Arial"/>
          <w:sz w:val="22"/>
        </w:rPr>
        <w:t xml:space="preserve"> de 2001,</w:t>
      </w:r>
      <w:r>
        <w:rPr>
          <w:rFonts w:hAnsi="Arial"/>
          <w:rFonts w:ascii="Arial"/>
          <w:sz w:val="22"/>
        </w:rPr>
        <w:t xml:space="preserve"> dentro</w:t>
      </w:r>
      <w:r>
        <w:rPr>
          <w:rFonts w:hAnsi="Arial"/>
          <w:rFonts w:ascii="Arial"/>
          <w:sz w:val="22"/>
        </w:rPr>
        <w:t xml:space="preserve"> de un proceso de acción de cumplimiento".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121.</w:t>
      </w:r>
      <w:r>
        <w:rPr>
          <w:rFonts w:hAnsi="Arial"/>
          <w:rFonts w:ascii="Arial"/>
          <w:sz w:val="16"/>
        </w:rPr>
        <w:t xml:space="preserve"> </w:t>
      </w:r>
      <w:r>
        <w:rPr>
          <w:rFonts w:hAnsi="Arial"/>
          <w:rFonts w:ascii="Arial"/>
        </w:rPr>
        <w:t xml:space="preserve">Igualmente, la Corte Constitucional, en sentencia T- 774 de 2004</w:t>
      </w:r>
      <w:r>
        <w:rPr>
          <w:rFonts w:hAnsi="Arial"/>
          <w:rFonts w:ascii="Arial"/>
          <w:sz w:val="16"/>
        </w:rPr>
        <w:t xml:space="preserve">36 </w:t>
      </w:r>
      <w:r>
        <w:rPr>
          <w:rFonts w:hAnsi="Arial"/>
          <w:rFonts w:ascii="Arial"/>
        </w:rPr>
        <w:t xml:space="preserve">fijó los siguientes parámetros que deben valorarse sobre los efectos que se derivan de la inoponibilidad de dicho registro, en el siguiente sentido:</w:t>
      </w:r>
    </w:p>
    <w:p>
      <w:rPr>
        <w:rFonts w:hAnsi="Arial"/>
        <w:rFonts w:ascii="Arial"/>
      </w:rPr>
      <w:pPr>
        <w:pStyle w:val="Body Text"/>
        <w:jc w:val="both"/>
      </w:pPr>
      <w:r>
        <w:rPr>
          <w:rFonts w:hAnsi="Arial"/>
          <w:rFonts w:ascii="Arial"/>
          <w:sz w:val="22"/>
        </w:rPr>
        <w:t xml:space="preserve">"6.1.4. En</w:t>
      </w:r>
      <w:r>
        <w:rPr>
          <w:rFonts w:hAnsi="Arial"/>
          <w:rFonts w:ascii="Arial"/>
          <w:sz w:val="22"/>
        </w:rPr>
        <w:t xml:space="preserve"> síntesis. El</w:t>
      </w:r>
      <w:r>
        <w:rPr>
          <w:rFonts w:hAnsi="Arial"/>
          <w:rFonts w:ascii="Arial"/>
          <w:sz w:val="22"/>
        </w:rPr>
        <w:t xml:space="preserve"> argumento</w:t>
      </w:r>
      <w:r>
        <w:rPr>
          <w:rFonts w:hAnsi="Arial"/>
          <w:rFonts w:ascii="Arial"/>
          <w:sz w:val="22"/>
        </w:rPr>
        <w:t xml:space="preserve"> fundado</w:t>
      </w:r>
      <w:r>
        <w:rPr>
          <w:rFonts w:hAnsi="Arial"/>
          <w:rFonts w:ascii="Arial"/>
          <w:sz w:val="22"/>
        </w:rPr>
        <w:t xml:space="preserve"> en</w:t>
      </w:r>
      <w:r>
        <w:rPr>
          <w:rFonts w:hAnsi="Arial"/>
          <w:rFonts w:ascii="Arial"/>
          <w:sz w:val="22"/>
        </w:rPr>
        <w:t xml:space="preserve"> la imposibilidad de</w:t>
      </w:r>
      <w:r>
        <w:rPr>
          <w:rFonts w:hAnsi="Arial"/>
          <w:rFonts w:ascii="Arial"/>
          <w:sz w:val="22"/>
        </w:rPr>
        <w:t xml:space="preserve"> proteger los Cerros Orientales de Bogotá porque la Resolución 76 de 1977 es inválida,</w:t>
      </w:r>
      <w:r>
        <w:rPr>
          <w:rFonts w:hAnsi="Arial"/>
          <w:rFonts w:ascii="Arial"/>
          <w:sz w:val="22"/>
        </w:rPr>
        <w:t xml:space="preserve"> inaplicable</w:t>
      </w:r>
      <w:r>
        <w:rPr>
          <w:rFonts w:hAnsi="Arial"/>
          <w:rFonts w:ascii="Arial"/>
          <w:sz w:val="22"/>
        </w:rPr>
        <w:t xml:space="preserve"> o inoponible,</w:t>
      </w:r>
      <w:r>
        <w:rPr>
          <w:rFonts w:hAnsi="Arial"/>
          <w:rFonts w:ascii="Arial"/>
          <w:sz w:val="22"/>
        </w:rPr>
        <w:t xml:space="preserve"> no</w:t>
      </w:r>
      <w:r>
        <w:rPr>
          <w:rFonts w:hAnsi="Arial"/>
          <w:rFonts w:ascii="Arial"/>
          <w:sz w:val="22"/>
        </w:rPr>
        <w:t xml:space="preserve"> es </w:t>
      </w:r>
      <w:r>
        <w:rPr>
          <w:rFonts w:hAnsi="Arial"/>
          <w:rFonts w:ascii="Arial"/>
          <w:sz w:val="22"/>
          <w:i/>
        </w:rPr>
        <w:t xml:space="preserve">suficiente </w:t>
      </w:r>
      <w:r>
        <w:rPr>
          <w:rFonts w:hAnsi="Arial"/>
          <w:rFonts w:ascii="Arial"/>
          <w:sz w:val="22"/>
        </w:rPr>
        <w:t>para</w:t>
      </w:r>
      <w:r>
        <w:rPr>
          <w:rFonts w:hAnsi="Arial"/>
          <w:rFonts w:ascii="Arial"/>
          <w:sz w:val="22"/>
        </w:rPr>
        <w:t xml:space="preserve"> fundar</w:t>
      </w:r>
      <w:r>
        <w:rPr>
          <w:rFonts w:hAnsi="Arial"/>
          <w:rFonts w:ascii="Arial"/>
          <w:sz w:val="22"/>
        </w:rPr>
        <w:t xml:space="preserve"> válidamente la sentencia acusada. Varias razones llevan a esta conclusión.</w:t>
      </w:r>
    </w:p>
    <w:p>
      <w:rPr>
        <w:rFonts w:hAnsi="Arial"/>
        <w:rFonts w:ascii="Arial"/>
      </w:rPr>
      <w:pPr>
        <w:pStyle w:val="Body Text"/>
      </w:pPr>
      <w:rPr>
        <w:sz w:val="22"/>
      </w:rPr>
    </w:p>
    <w:p>
      <w:rPr>
        <w:rFonts w:hAnsi="Arial"/>
        <w:rFonts w:ascii="Arial"/>
      </w:rPr>
      <w:pPr>
        <w:pStyle w:val="List Paragraph"/>
        <w:ind w:right="1046"/>
        <w:numPr>
          <w:numId w:val="147"/>
          <w:ilvl w:val="0"/>
        </w:numPr>
        <w:tabs>
          <w:tab w:val="left" w:leader="none" w:pos="1588"/>
        </w:tabs>
      </w:pPr>
      <w:r>
        <w:rPr>
          <w:rFonts w:hAnsi="Arial"/>
          <w:rFonts w:ascii="Arial"/>
          <w:b/>
        </w:rPr>
        <w:t xml:space="preserve">La protección de los Cerros Orientales no depende de esta Resolución. Considerar que ello es así, conlleva inaplicar las disposiciones</w:t>
      </w:r>
      <w:r>
        <w:rPr>
          <w:rFonts w:hAnsi="Arial"/>
          <w:rFonts w:ascii="Arial"/>
          <w:b/>
        </w:rPr>
        <w:t xml:space="preserve"> Constitucionales y</w:t>
      </w:r>
      <w:r>
        <w:rPr>
          <w:rFonts w:hAnsi="Arial"/>
          <w:rFonts w:ascii="Arial"/>
          <w:b/>
        </w:rPr>
        <w:t xml:space="preserve"> legales,</w:t>
      </w:r>
      <w:r>
        <w:rPr>
          <w:rFonts w:hAnsi="Arial"/>
          <w:rFonts w:ascii="Arial"/>
          <w:b/>
        </w:rPr>
        <w:t xml:space="preserve"> de</w:t>
      </w:r>
      <w:r>
        <w:rPr>
          <w:rFonts w:hAnsi="Arial"/>
          <w:rFonts w:ascii="Arial"/>
          <w:b/>
        </w:rPr>
        <w:t xml:space="preserve"> orden público,</w:t>
      </w:r>
      <w:r>
        <w:rPr>
          <w:rFonts w:hAnsi="Arial"/>
          <w:rFonts w:ascii="Arial"/>
          <w:b/>
        </w:rPr>
        <w:t xml:space="preserve"> sobre</w:t>
      </w:r>
      <w:r>
        <w:rPr>
          <w:rFonts w:hAnsi="Arial"/>
          <w:rFonts w:ascii="Arial"/>
          <w:b/>
        </w:rPr>
        <w:t xml:space="preserve"> la </w:t>
      </w:r>
      <w:r>
        <w:rPr>
          <w:rFonts w:hAnsi="Arial"/>
          <w:rFonts w:ascii="Arial"/>
          <w:b/>
        </w:rPr>
        <w:t>materia.</w:t>
      </w:r>
    </w:p>
    <w:p>
      <w:rPr>
        <w:rFonts w:hAnsi="Arial"/>
        <w:rFonts w:ascii="Arial"/>
      </w:rPr>
      <w:pPr>
        <w:pStyle w:val="Body Text"/>
      </w:pPr>
      <w:rPr>
        <w:sz w:val="20"/>
        <w:b/>
      </w:rPr>
    </w:p>
    <w:p>
      <w:rPr>
        <w:rFonts w:hAnsi="Arial"/>
        <w:rFonts w:ascii="Arial"/>
      </w:rPr>
      <w:pPr>
        <w:pStyle w:val="Body Text"/>
        <w:jc w:val="both"/>
      </w:pPr>
      <w:r>
        <w:rPr>
          <w:rFonts w:hAnsi="Arial"/>
          <w:rFonts w:ascii="Arial"/>
          <w:sz w:val="16"/>
          <w:vertAlign w:val="superscript"/>
        </w:rPr>
        <w:t>35</w:t>
      </w:r>
      <w:r>
        <w:rPr>
          <w:rFonts w:hAnsi="Arial"/>
          <w:rFonts w:ascii="Arial"/>
          <w:sz w:val="16"/>
        </w:rPr>
        <w:t xml:space="preserve"> Consejo de Estado, Sala de lo Contencioso Administrativo, Sección Primera, CP: Olga Ines Navarrete Barrero, sentencia de 30 de enero de 2004, radicado: 11001-03-24-000-2001-00170-01(7079), actor: Ricardo Vanegas Sierra, demandado: Ministerio De Agricultura y otro</w:t>
      </w:r>
    </w:p>
    <w:p>
      <w:rPr>
        <w:rFonts w:hAnsi="Arial"/>
        <w:rFonts w:ascii="Arial"/>
      </w:rPr>
      <w:pPr>
        <w:pStyle w:val="Body Text"/>
      </w:pPr>
      <w:r>
        <w:rPr>
          <w:rFonts w:hAnsi="Arial"/>
          <w:rFonts w:ascii="Arial"/>
          <w:sz w:val="16"/>
          <w:vertAlign w:val="superscript"/>
        </w:rPr>
        <w:t>36</w:t>
      </w:r>
      <w:r>
        <w:rPr>
          <w:rFonts w:hAnsi="Arial"/>
          <w:rFonts w:ascii="Arial"/>
          <w:sz w:val="16"/>
        </w:rPr>
        <w:t xml:space="preserve"> Corte</w:t>
      </w:r>
      <w:r>
        <w:rPr>
          <w:rFonts w:hAnsi="Arial"/>
          <w:rFonts w:ascii="Arial"/>
          <w:sz w:val="16"/>
        </w:rPr>
        <w:t xml:space="preserve"> Constitucional,</w:t>
      </w:r>
      <w:r>
        <w:rPr>
          <w:rFonts w:hAnsi="Arial"/>
          <w:rFonts w:ascii="Arial"/>
          <w:sz w:val="16"/>
        </w:rPr>
        <w:t xml:space="preserve"> sentencia</w:t>
      </w:r>
      <w:r>
        <w:rPr>
          <w:rFonts w:hAnsi="Arial"/>
          <w:rFonts w:ascii="Arial"/>
          <w:sz w:val="16"/>
        </w:rPr>
        <w:t xml:space="preserve"> T-</w:t>
      </w:r>
      <w:r>
        <w:rPr>
          <w:rFonts w:hAnsi="Arial"/>
          <w:rFonts w:ascii="Arial"/>
          <w:sz w:val="16"/>
        </w:rPr>
        <w:t xml:space="preserve"> 774</w:t>
      </w:r>
      <w:r>
        <w:rPr>
          <w:rFonts w:hAnsi="Arial"/>
          <w:rFonts w:ascii="Arial"/>
          <w:sz w:val="16"/>
        </w:rPr>
        <w:t xml:space="preserve"> de</w:t>
      </w:r>
      <w:r>
        <w:rPr>
          <w:rFonts w:hAnsi="Arial"/>
          <w:rFonts w:ascii="Arial"/>
          <w:sz w:val="16"/>
        </w:rPr>
        <w:t xml:space="preserve"> 2004,</w:t>
      </w:r>
      <w:r>
        <w:rPr>
          <w:rFonts w:hAnsi="Arial"/>
          <w:rFonts w:ascii="Arial"/>
          <w:sz w:val="16"/>
        </w:rPr>
        <w:t xml:space="preserve"> MP:</w:t>
      </w:r>
      <w:r>
        <w:rPr>
          <w:rFonts w:hAnsi="Arial"/>
          <w:rFonts w:ascii="Arial"/>
          <w:sz w:val="16"/>
        </w:rPr>
        <w:t xml:space="preserve"> Magistrado</w:t>
      </w:r>
      <w:r>
        <w:rPr>
          <w:rFonts w:hAnsi="Arial"/>
          <w:rFonts w:ascii="Arial"/>
          <w:sz w:val="16"/>
        </w:rPr>
        <w:t xml:space="preserve"> Ponente:</w:t>
      </w:r>
      <w:r>
        <w:rPr>
          <w:rFonts w:hAnsi="Arial"/>
          <w:rFonts w:ascii="Arial"/>
          <w:sz w:val="16"/>
        </w:rPr>
        <w:t xml:space="preserve"> Manuel</w:t>
      </w:r>
      <w:r>
        <w:rPr>
          <w:rFonts w:hAnsi="Arial"/>
          <w:rFonts w:ascii="Arial"/>
          <w:sz w:val="16"/>
        </w:rPr>
        <w:t xml:space="preserve"> José</w:t>
      </w:r>
      <w:r>
        <w:rPr>
          <w:rFonts w:hAnsi="Arial"/>
          <w:rFonts w:ascii="Arial"/>
          <w:sz w:val="16"/>
        </w:rPr>
        <w:t xml:space="preserve"> Cepeda</w:t>
      </w:r>
      <w:r>
        <w:rPr>
          <w:rFonts w:hAnsi="Arial"/>
          <w:rFonts w:ascii="Arial"/>
          <w:sz w:val="16"/>
        </w:rPr>
        <w:t xml:space="preserve"> </w:t>
      </w:r>
      <w:r>
        <w:rPr>
          <w:rFonts w:hAnsi="Arial"/>
          <w:rFonts w:ascii="Arial"/>
          <w:sz w:val="16"/>
        </w:rPr>
        <w:t>Espinosa.</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List Paragraph"/>
        <w:ind w:right="1049"/>
        <w:numPr>
          <w:numId w:val="147"/>
          <w:ilvl w:val="0"/>
        </w:numPr>
        <w:tabs>
          <w:tab w:val="left" w:leader="none" w:pos="1532"/>
        </w:tabs>
      </w:pPr>
      <w:r>
        <w:rPr>
          <w:rFonts w:hAnsi="Arial"/>
          <w:rFonts w:ascii="Arial"/>
        </w:rPr>
        <w:t xml:space="preserve">El argumento de la sentencia toma el registro de la Resolución como requisito para su validez, cuando solo se trata de una forma de darle </w:t>
      </w:r>
      <w:r>
        <w:rPr>
          <w:rFonts w:hAnsi="Arial"/>
          <w:rFonts w:ascii="Arial"/>
        </w:rPr>
        <w:t>publicidad;</w:t>
      </w:r>
    </w:p>
    <w:p>
      <w:rPr>
        <w:rFonts w:hAnsi="Arial"/>
        <w:rFonts w:ascii="Arial"/>
      </w:rPr>
      <w:pPr>
        <w:pStyle w:val="Body Text"/>
      </w:pPr>
      <w:rPr>
        <w:sz w:val="22"/>
      </w:rPr>
    </w:p>
    <w:p>
      <w:rPr>
        <w:rFonts w:hAnsi="Arial"/>
        <w:rFonts w:ascii="Arial"/>
      </w:rPr>
      <w:pPr>
        <w:pStyle w:val="List Paragraph"/>
        <w:ind w:right="1044"/>
        <w:numPr>
          <w:numId w:val="147"/>
          <w:ilvl w:val="0"/>
        </w:numPr>
        <w:tabs>
          <w:tab w:val="left" w:leader="none" w:pos="1518"/>
        </w:tabs>
      </w:pPr>
      <w:r>
        <w:rPr>
          <w:rFonts w:hAnsi="Arial"/>
          <w:rFonts w:ascii="Arial"/>
        </w:rPr>
        <w:t>Por</w:t>
      </w:r>
      <w:r>
        <w:rPr>
          <w:rFonts w:hAnsi="Arial"/>
          <w:rFonts w:ascii="Arial"/>
        </w:rPr>
        <w:t xml:space="preserve"> considerar que</w:t>
      </w:r>
      <w:r>
        <w:rPr>
          <w:rFonts w:hAnsi="Arial"/>
          <w:rFonts w:ascii="Arial"/>
        </w:rPr>
        <w:t xml:space="preserve"> el</w:t>
      </w:r>
      <w:r>
        <w:rPr>
          <w:rFonts w:hAnsi="Arial"/>
          <w:rFonts w:ascii="Arial"/>
        </w:rPr>
        <w:t xml:space="preserve"> problema</w:t>
      </w:r>
      <w:r>
        <w:rPr>
          <w:rFonts w:hAnsi="Arial"/>
          <w:rFonts w:ascii="Arial"/>
        </w:rPr>
        <w:t xml:space="preserve"> era de</w:t>
      </w:r>
      <w:r>
        <w:rPr>
          <w:rFonts w:hAnsi="Arial"/>
          <w:rFonts w:ascii="Arial"/>
        </w:rPr>
        <w:t xml:space="preserve"> validez</w:t>
      </w:r>
      <w:r>
        <w:rPr>
          <w:rFonts w:hAnsi="Arial"/>
          <w:rFonts w:ascii="Arial"/>
        </w:rPr>
        <w:t xml:space="preserve"> y</w:t>
      </w:r>
      <w:r>
        <w:rPr>
          <w:rFonts w:hAnsi="Arial"/>
          <w:rFonts w:ascii="Arial"/>
        </w:rPr>
        <w:t xml:space="preserve"> no</w:t>
      </w:r>
      <w:r>
        <w:rPr>
          <w:rFonts w:hAnsi="Arial"/>
          <w:rFonts w:ascii="Arial"/>
        </w:rPr>
        <w:t xml:space="preserve"> de oponibilidad</w:t>
      </w:r>
      <w:r>
        <w:rPr>
          <w:rFonts w:hAnsi="Arial"/>
          <w:rFonts w:ascii="Arial"/>
        </w:rPr>
        <w:t xml:space="preserve"> del acto, no</w:t>
      </w:r>
      <w:r>
        <w:rPr>
          <w:rFonts w:hAnsi="Arial"/>
          <w:rFonts w:ascii="Arial"/>
        </w:rPr>
        <w:t xml:space="preserve"> se valoraron elementos de</w:t>
      </w:r>
      <w:r>
        <w:rPr>
          <w:rFonts w:hAnsi="Arial"/>
          <w:rFonts w:ascii="Arial"/>
        </w:rPr>
        <w:t xml:space="preserve"> juicio como, por ejemplo, principios y valores constitucionales relevantes al caso: el principio de la instrumentalidad</w:t>
      </w:r>
      <w:r>
        <w:rPr>
          <w:rFonts w:hAnsi="Arial"/>
          <w:rFonts w:ascii="Arial"/>
        </w:rPr>
        <w:t xml:space="preserve"> de las</w:t>
      </w:r>
      <w:r>
        <w:rPr>
          <w:rFonts w:hAnsi="Arial"/>
          <w:rFonts w:ascii="Arial"/>
        </w:rPr>
        <w:t xml:space="preserve"> formas y la</w:t>
      </w:r>
      <w:r>
        <w:rPr>
          <w:rFonts w:hAnsi="Arial"/>
          <w:rFonts w:ascii="Arial"/>
        </w:rPr>
        <w:t xml:space="preserve"> prevalencia del</w:t>
      </w:r>
      <w:r>
        <w:rPr>
          <w:rFonts w:hAnsi="Arial"/>
          <w:rFonts w:ascii="Arial"/>
        </w:rPr>
        <w:t xml:space="preserve"> derecho</w:t>
      </w:r>
      <w:r>
        <w:rPr>
          <w:rFonts w:hAnsi="Arial"/>
          <w:rFonts w:ascii="Arial"/>
        </w:rPr>
        <w:t xml:space="preserve"> sustancial,</w:t>
      </w:r>
      <w:r>
        <w:rPr>
          <w:rFonts w:hAnsi="Arial"/>
          <w:rFonts w:ascii="Arial"/>
        </w:rPr>
        <w:t xml:space="preserve"> en especial las normas ambientales constitucionales y legales". (Negrilla fuera de texto)</w:t>
      </w:r>
    </w:p>
    <w:p>
      <w:rPr>
        <w:rFonts w:hAnsi="Arial"/>
        <w:rFonts w:ascii="Arial"/>
      </w:rPr>
      <w:pPr>
        <w:pStyle w:val="Body Text"/>
      </w:pPr>
      <w:rPr>
        <w:sz w:val="22"/>
      </w:rPr>
    </w:p>
    <w:p>
      <w:rPr>
        <w:rFonts w:hAnsi="Arial"/>
        <w:rFonts w:ascii="Arial"/>
      </w:rPr>
      <w:pPr>
        <w:pStyle w:val="Heading 2"/>
        <w:numPr>
          <w:numId w:val="121"/>
          <w:ilvl w:val="1"/>
        </w:numPr>
        <w:tabs>
          <w:tab w:val="left" w:leader="none" w:pos="810"/>
        </w:tabs>
      </w:pPr>
      <w:r>
        <w:rPr>
          <w:rFonts w:hAnsi="Arial"/>
          <w:rFonts w:ascii="Arial"/>
        </w:rPr>
        <w:t>Los</w:t>
      </w:r>
      <w:r>
        <w:rPr>
          <w:rFonts w:hAnsi="Arial"/>
          <w:rFonts w:ascii="Arial"/>
        </w:rPr>
        <w:t xml:space="preserve"> derechos adquiridos</w:t>
      </w:r>
      <w:r>
        <w:rPr>
          <w:rFonts w:hAnsi="Arial"/>
          <w:rFonts w:ascii="Arial"/>
        </w:rPr>
        <w:t xml:space="preserve"> por</w:t>
      </w:r>
      <w:r>
        <w:rPr>
          <w:rFonts w:hAnsi="Arial"/>
          <w:rFonts w:ascii="Arial"/>
        </w:rPr>
        <w:t xml:space="preserve"> los</w:t>
      </w:r>
      <w:r>
        <w:rPr>
          <w:rFonts w:hAnsi="Arial"/>
          <w:rFonts w:ascii="Arial"/>
        </w:rPr>
        <w:t xml:space="preserve"> particulares</w:t>
      </w:r>
      <w:r>
        <w:rPr>
          <w:rFonts w:hAnsi="Arial"/>
          <w:rFonts w:ascii="Arial"/>
        </w:rPr>
        <w:t xml:space="preserve"> sobre los</w:t>
      </w:r>
      <w:r>
        <w:rPr>
          <w:rFonts w:hAnsi="Arial"/>
          <w:rFonts w:ascii="Arial"/>
        </w:rPr>
        <w:t xml:space="preserve"> usos</w:t>
      </w:r>
      <w:r>
        <w:rPr>
          <w:rFonts w:hAnsi="Arial"/>
          <w:rFonts w:ascii="Arial"/>
        </w:rPr>
        <w:t xml:space="preserve"> del</w:t>
      </w:r>
      <w:r>
        <w:rPr>
          <w:rFonts w:hAnsi="Arial"/>
          <w:rFonts w:ascii="Arial"/>
        </w:rPr>
        <w:t xml:space="preserve"> </w:t>
      </w:r>
      <w:r>
        <w:rPr>
          <w:rFonts w:hAnsi="Arial"/>
          <w:rFonts w:ascii="Arial"/>
        </w:rPr>
        <w:t>suelo</w:t>
      </w:r>
    </w:p>
    <w:p>
      <w:rPr>
        <w:rFonts w:hAnsi="Arial"/>
        <w:rFonts w:ascii="Arial"/>
      </w:rPr>
      <w:pPr>
        <w:pStyle w:val="Body Text"/>
      </w:pPr>
      <w:rPr>
        <w:b/>
      </w:rPr>
    </w:p>
    <w:p>
      <w:rPr>
        <w:rFonts w:hAnsi="Arial"/>
        <w:rFonts w:ascii="Arial"/>
      </w:rPr>
      <w:pPr>
        <w:pStyle w:val="Body Text"/>
        <w:jc w:val="both"/>
      </w:pPr>
      <w:r>
        <w:rPr>
          <w:rFonts w:hAnsi="Arial"/>
          <w:rFonts w:ascii="Arial"/>
          <w:sz w:val="16"/>
        </w:rPr>
        <w:t>122.</w:t>
      </w:r>
      <w:r>
        <w:rPr>
          <w:rFonts w:hAnsi="Arial"/>
          <w:rFonts w:ascii="Arial"/>
          <w:sz w:val="16"/>
        </w:rPr>
        <w:t xml:space="preserve"> </w:t>
      </w:r>
      <w:r>
        <w:rPr>
          <w:rFonts w:hAnsi="Arial"/>
          <w:rFonts w:ascii="Arial"/>
        </w:rPr>
        <w:t xml:space="preserve">En el contexto del nuevo derecho que funda su prevalencia en el interés general, se ha considerado que el derecho a la propiedad no es absoluto sino relativo, el cual puede ser limitado para dar paso a valores constitucionales de carácter axiológico que adquieren una especial importancia y relevancia constitucional como la primacía del interés general frente al particular.</w:t>
      </w:r>
    </w:p>
    <w:p>
      <w:rPr>
        <w:rFonts w:hAnsi="Arial"/>
        <w:rFonts w:ascii="Arial"/>
      </w:rPr>
      <w:pPr>
        <w:pStyle w:val="Body Text"/>
      </w:pPr>
    </w:p>
    <w:p>
      <w:rPr>
        <w:rFonts w:hAnsi="Arial"/>
        <w:rFonts w:ascii="Arial"/>
      </w:rPr>
      <w:pPr>
        <w:pStyle w:val="Body Text"/>
        <w:jc w:val="both"/>
      </w:pPr>
      <w:r>
        <w:rPr>
          <w:rFonts w:hAnsi="Arial"/>
          <w:rFonts w:ascii="Arial"/>
          <w:sz w:val="16"/>
        </w:rPr>
        <w:t>123.</w:t>
      </w:r>
      <w:r>
        <w:rPr>
          <w:rFonts w:hAnsi="Arial"/>
          <w:rFonts w:ascii="Arial"/>
          <w:sz w:val="16"/>
        </w:rPr>
        <w:t xml:space="preserve">  </w:t>
      </w:r>
      <w:r>
        <w:rPr>
          <w:rFonts w:hAnsi="Arial"/>
          <w:rFonts w:ascii="Arial"/>
        </w:rPr>
        <w:t>Así</w:t>
      </w:r>
      <w:r>
        <w:rPr>
          <w:rFonts w:hAnsi="Arial"/>
          <w:rFonts w:ascii="Arial"/>
        </w:rPr>
        <w:t xml:space="preserve"> las</w:t>
      </w:r>
      <w:r>
        <w:rPr>
          <w:rFonts w:hAnsi="Arial"/>
          <w:rFonts w:ascii="Arial"/>
        </w:rPr>
        <w:t xml:space="preserve"> cosas, la</w:t>
      </w:r>
      <w:r>
        <w:rPr>
          <w:rFonts w:hAnsi="Arial"/>
          <w:rFonts w:ascii="Arial"/>
        </w:rPr>
        <w:t xml:space="preserve"> jurisprudencia de</w:t>
      </w:r>
      <w:r>
        <w:rPr>
          <w:rFonts w:hAnsi="Arial"/>
          <w:rFonts w:ascii="Arial"/>
        </w:rPr>
        <w:t xml:space="preserve"> la</w:t>
      </w:r>
      <w:r>
        <w:rPr>
          <w:rFonts w:hAnsi="Arial"/>
          <w:rFonts w:ascii="Arial"/>
        </w:rPr>
        <w:t xml:space="preserve"> Corte Constitucional</w:t>
      </w:r>
      <w:r>
        <w:rPr>
          <w:rFonts w:hAnsi="Arial"/>
          <w:rFonts w:ascii="Arial"/>
        </w:rPr>
        <w:t xml:space="preserve"> ha</w:t>
      </w:r>
      <w:r>
        <w:rPr>
          <w:rFonts w:hAnsi="Arial"/>
          <w:rFonts w:ascii="Arial"/>
        </w:rPr>
        <w:t xml:space="preserve"> señalado</w:t>
      </w:r>
      <w:r>
        <w:rPr>
          <w:rFonts w:hAnsi="Arial"/>
          <w:rFonts w:ascii="Arial"/>
        </w:rPr>
        <w:t xml:space="preserve"> que</w:t>
      </w:r>
      <w:r>
        <w:rPr>
          <w:rFonts w:hAnsi="Arial"/>
          <w:rFonts w:ascii="Arial"/>
        </w:rPr>
        <w:t xml:space="preserve"> del artículo 58 de la Constitución Política se derivan los siguientes contenidos:</w:t>
      </w:r>
    </w:p>
    <w:p>
      <w:rPr>
        <w:rFonts w:hAnsi="Arial"/>
        <w:rFonts w:ascii="Arial"/>
      </w:rPr>
      <w:pPr>
        <w:pStyle w:val="Body Text"/>
      </w:pPr>
    </w:p>
    <w:p>
      <w:rPr>
        <w:rFonts w:hAnsi="Arial"/>
        <w:rFonts w:ascii="Arial"/>
      </w:rPr>
      <w:pPr>
        <w:pStyle w:val="Body Text"/>
        <w:jc w:val="both"/>
      </w:pPr>
      <w:r>
        <w:rPr>
          <w:rFonts w:hAnsi="Arial"/>
          <w:rFonts w:ascii="Arial"/>
          <w:sz w:val="22"/>
        </w:rPr>
        <w:t xml:space="preserve">"(...) En primer lugar (i) garantiza la propiedad privada y los demás derechos adquiridos con arreglo a las leyes civiles. Con fundamento en ello (ii) fija una regla de irretroactividad de la ley prescribiendo que tales derechos</w:t>
      </w:r>
      <w:r>
        <w:rPr>
          <w:rFonts w:hAnsi="Arial"/>
          <w:rFonts w:ascii="Arial"/>
          <w:sz w:val="22"/>
        </w:rPr>
        <w:t xml:space="preserve"> no</w:t>
      </w:r>
      <w:r>
        <w:rPr>
          <w:rFonts w:hAnsi="Arial"/>
          <w:rFonts w:ascii="Arial"/>
          <w:sz w:val="22"/>
        </w:rPr>
        <w:t xml:space="preserve"> podrán ser</w:t>
      </w:r>
      <w:r>
        <w:rPr>
          <w:rFonts w:hAnsi="Arial"/>
          <w:rFonts w:ascii="Arial"/>
          <w:sz w:val="22"/>
        </w:rPr>
        <w:t xml:space="preserve"> desconocidos</w:t>
      </w:r>
      <w:r>
        <w:rPr>
          <w:rFonts w:hAnsi="Arial"/>
          <w:rFonts w:ascii="Arial"/>
          <w:sz w:val="22"/>
        </w:rPr>
        <w:t xml:space="preserve"> ni vulnerados por</w:t>
      </w:r>
      <w:r>
        <w:rPr>
          <w:rFonts w:hAnsi="Arial"/>
          <w:rFonts w:ascii="Arial"/>
          <w:sz w:val="22"/>
        </w:rPr>
        <w:t xml:space="preserve"> leyes</w:t>
      </w:r>
      <w:r>
        <w:rPr>
          <w:rFonts w:hAnsi="Arial"/>
          <w:rFonts w:ascii="Arial"/>
          <w:sz w:val="22"/>
        </w:rPr>
        <w:t xml:space="preserve"> posteriores. Adicionalmente</w:t>
      </w:r>
      <w:r>
        <w:rPr>
          <w:rFonts w:hAnsi="Arial"/>
          <w:rFonts w:ascii="Arial"/>
          <w:sz w:val="22"/>
        </w:rPr>
        <w:t xml:space="preserve"> (iii)</w:t>
      </w:r>
      <w:r>
        <w:rPr>
          <w:rFonts w:hAnsi="Arial"/>
          <w:rFonts w:ascii="Arial"/>
          <w:sz w:val="22"/>
        </w:rPr>
        <w:t xml:space="preserve"> establece un</w:t>
      </w:r>
      <w:r>
        <w:rPr>
          <w:rFonts w:hAnsi="Arial"/>
          <w:rFonts w:ascii="Arial"/>
          <w:sz w:val="22"/>
        </w:rPr>
        <w:t xml:space="preserve"> mandato</w:t>
      </w:r>
      <w:r>
        <w:rPr>
          <w:rFonts w:hAnsi="Arial"/>
          <w:rFonts w:ascii="Arial"/>
          <w:sz w:val="22"/>
        </w:rPr>
        <w:t xml:space="preserve"> de prevalencia conforme</w:t>
      </w:r>
      <w:r>
        <w:rPr>
          <w:rFonts w:hAnsi="Arial"/>
          <w:rFonts w:ascii="Arial"/>
          <w:sz w:val="22"/>
        </w:rPr>
        <w:t xml:space="preserve"> al</w:t>
      </w:r>
      <w:r>
        <w:rPr>
          <w:rFonts w:hAnsi="Arial"/>
          <w:rFonts w:ascii="Arial"/>
          <w:sz w:val="22"/>
        </w:rPr>
        <w:t xml:space="preserve"> cual cuando exista un</w:t>
      </w:r>
      <w:r>
        <w:rPr>
          <w:rFonts w:hAnsi="Arial"/>
          <w:rFonts w:ascii="Arial"/>
          <w:sz w:val="22"/>
        </w:rPr>
        <w:t xml:space="preserve"> conflicto entre la utilidad pública y el</w:t>
      </w:r>
      <w:r>
        <w:rPr>
          <w:rFonts w:hAnsi="Arial"/>
          <w:rFonts w:ascii="Arial"/>
          <w:sz w:val="22"/>
        </w:rPr>
        <w:t xml:space="preserve"> interés</w:t>
      </w:r>
      <w:r>
        <w:rPr>
          <w:rFonts w:hAnsi="Arial"/>
          <w:rFonts w:ascii="Arial"/>
          <w:sz w:val="22"/>
        </w:rPr>
        <w:t xml:space="preserve"> social</w:t>
      </w:r>
      <w:r>
        <w:rPr>
          <w:rFonts w:hAnsi="Arial"/>
          <w:rFonts w:ascii="Arial"/>
          <w:sz w:val="22"/>
        </w:rPr>
        <w:t xml:space="preserve"> y</w:t>
      </w:r>
      <w:r>
        <w:rPr>
          <w:rFonts w:hAnsi="Arial"/>
          <w:rFonts w:ascii="Arial"/>
          <w:sz w:val="22"/>
        </w:rPr>
        <w:t xml:space="preserve"> los derechos de los particulares, estos últimos deberán ceder. También (iv) define</w:t>
      </w:r>
      <w:r>
        <w:rPr>
          <w:rFonts w:hAnsi="Arial"/>
          <w:rFonts w:ascii="Arial"/>
          <w:sz w:val="22"/>
        </w:rPr>
        <w:t xml:space="preserve"> a</w:t>
      </w:r>
      <w:r>
        <w:rPr>
          <w:rFonts w:hAnsi="Arial"/>
          <w:rFonts w:ascii="Arial"/>
          <w:sz w:val="22"/>
        </w:rPr>
        <w:t xml:space="preserve"> la</w:t>
      </w:r>
      <w:r>
        <w:rPr>
          <w:rFonts w:hAnsi="Arial"/>
          <w:rFonts w:ascii="Arial"/>
          <w:sz w:val="22"/>
        </w:rPr>
        <w:t xml:space="preserve"> propiedad</w:t>
      </w:r>
      <w:r>
        <w:rPr>
          <w:rFonts w:hAnsi="Arial"/>
          <w:rFonts w:ascii="Arial"/>
          <w:sz w:val="22"/>
        </w:rPr>
        <w:t xml:space="preserve"> como</w:t>
      </w:r>
      <w:r>
        <w:rPr>
          <w:rFonts w:hAnsi="Arial"/>
          <w:rFonts w:ascii="Arial"/>
          <w:sz w:val="22"/>
        </w:rPr>
        <w:t xml:space="preserve"> una</w:t>
      </w:r>
      <w:r>
        <w:rPr>
          <w:rFonts w:hAnsi="Arial"/>
          <w:rFonts w:ascii="Arial"/>
          <w:sz w:val="22"/>
        </w:rPr>
        <w:t xml:space="preserve"> función</w:t>
      </w:r>
      <w:r>
        <w:rPr>
          <w:rFonts w:hAnsi="Arial"/>
          <w:rFonts w:ascii="Arial"/>
          <w:sz w:val="22"/>
        </w:rPr>
        <w:t xml:space="preserve"> social</w:t>
      </w:r>
      <w:r>
        <w:rPr>
          <w:rFonts w:hAnsi="Arial"/>
          <w:rFonts w:ascii="Arial"/>
          <w:sz w:val="22"/>
        </w:rPr>
        <w:t xml:space="preserve"> que</w:t>
      </w:r>
      <w:r>
        <w:rPr>
          <w:rFonts w:hAnsi="Arial"/>
          <w:rFonts w:ascii="Arial"/>
          <w:sz w:val="22"/>
        </w:rPr>
        <w:t xml:space="preserve"> implica obligaciones y, por ello, le adscribe una función ecológica. En estrecha conexión con la regla</w:t>
      </w:r>
      <w:r>
        <w:rPr>
          <w:rFonts w:hAnsi="Arial"/>
          <w:rFonts w:ascii="Arial"/>
          <w:sz w:val="22"/>
        </w:rPr>
        <w:t xml:space="preserve"> de</w:t>
      </w:r>
      <w:r>
        <w:rPr>
          <w:rFonts w:hAnsi="Arial"/>
          <w:rFonts w:ascii="Arial"/>
          <w:sz w:val="22"/>
        </w:rPr>
        <w:t xml:space="preserve"> prevalencia,</w:t>
      </w:r>
      <w:r>
        <w:rPr>
          <w:rFonts w:hAnsi="Arial"/>
          <w:rFonts w:ascii="Arial"/>
          <w:sz w:val="22"/>
        </w:rPr>
        <w:t xml:space="preserve"> (v)</w:t>
      </w:r>
      <w:r>
        <w:rPr>
          <w:rFonts w:hAnsi="Arial"/>
          <w:rFonts w:ascii="Arial"/>
          <w:sz w:val="22"/>
        </w:rPr>
        <w:t xml:space="preserve"> autoriza</w:t>
      </w:r>
      <w:r>
        <w:rPr>
          <w:rFonts w:hAnsi="Arial"/>
          <w:rFonts w:ascii="Arial"/>
          <w:sz w:val="22"/>
        </w:rPr>
        <w:t xml:space="preserve"> la expropiación judicial</w:t>
      </w:r>
      <w:r>
        <w:rPr>
          <w:rFonts w:hAnsi="Arial"/>
          <w:rFonts w:ascii="Arial"/>
          <w:sz w:val="22"/>
        </w:rPr>
        <w:t xml:space="preserve"> y</w:t>
      </w:r>
      <w:r>
        <w:rPr>
          <w:rFonts w:hAnsi="Arial"/>
          <w:rFonts w:ascii="Arial"/>
          <w:sz w:val="22"/>
        </w:rPr>
        <w:t xml:space="preserve"> administrativa, previa</w:t>
      </w:r>
      <w:r>
        <w:rPr>
          <w:rFonts w:hAnsi="Arial"/>
          <w:rFonts w:ascii="Arial"/>
          <w:sz w:val="22"/>
        </w:rPr>
        <w:t xml:space="preserve"> indemnización,</w:t>
      </w:r>
      <w:r>
        <w:rPr>
          <w:rFonts w:hAnsi="Arial"/>
          <w:rFonts w:ascii="Arial"/>
          <w:sz w:val="22"/>
        </w:rPr>
        <w:t xml:space="preserve"> cuando</w:t>
      </w:r>
      <w:r>
        <w:rPr>
          <w:rFonts w:hAnsi="Arial"/>
          <w:rFonts w:ascii="Arial"/>
          <w:sz w:val="22"/>
        </w:rPr>
        <w:t xml:space="preserve"> quiera</w:t>
      </w:r>
      <w:r>
        <w:rPr>
          <w:rFonts w:hAnsi="Arial"/>
          <w:rFonts w:ascii="Arial"/>
          <w:sz w:val="22"/>
        </w:rPr>
        <w:t xml:space="preserve"> que</w:t>
      </w:r>
      <w:r>
        <w:rPr>
          <w:rFonts w:hAnsi="Arial"/>
          <w:rFonts w:ascii="Arial"/>
          <w:sz w:val="22"/>
        </w:rPr>
        <w:t xml:space="preserve"> ella esté</w:t>
      </w:r>
      <w:r>
        <w:rPr>
          <w:rFonts w:hAnsi="Arial"/>
          <w:rFonts w:ascii="Arial"/>
          <w:sz w:val="22"/>
        </w:rPr>
        <w:t xml:space="preserve"> justificada</w:t>
      </w:r>
      <w:r>
        <w:rPr>
          <w:rFonts w:hAnsi="Arial"/>
          <w:rFonts w:ascii="Arial"/>
          <w:sz w:val="22"/>
        </w:rPr>
        <w:t xml:space="preserve"> por</w:t>
      </w:r>
      <w:r>
        <w:rPr>
          <w:rFonts w:hAnsi="Arial"/>
          <w:rFonts w:ascii="Arial"/>
          <w:sz w:val="22"/>
        </w:rPr>
        <w:t xml:space="preserve"> motivos de utilidad pública o interés social definidos por el legislador</w:t>
      </w:r>
      <w:r>
        <w:rPr>
          <w:rFonts w:hAnsi="Arial"/>
          <w:rFonts w:ascii="Arial"/>
          <w:sz w:val="22"/>
          <w:vertAlign w:val="superscript"/>
        </w:rPr>
        <w:t>37</w:t>
      </w:r>
      <w:r>
        <w:rPr>
          <w:rFonts w:hAnsi="Arial"/>
          <w:rFonts w:ascii="Arial"/>
          <w:sz w:val="22"/>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124.</w:t>
      </w:r>
      <w:r>
        <w:rPr>
          <w:rFonts w:hAnsi="Arial"/>
          <w:rFonts w:ascii="Arial"/>
          <w:sz w:val="16"/>
        </w:rPr>
        <w:t xml:space="preserve"> </w:t>
      </w:r>
      <w:r>
        <w:rPr>
          <w:rFonts w:hAnsi="Arial"/>
          <w:rFonts w:ascii="Arial"/>
        </w:rPr>
        <w:t xml:space="preserve">Los derechos adquiridos hacen referencia a </w:t>
      </w:r>
      <w:r>
        <w:rPr>
          <w:rFonts w:hAnsi="Arial"/>
          <w:rFonts w:ascii="Arial"/>
          <w:i/>
        </w:rPr>
        <w:t xml:space="preserve">"[...] aquél derecho que ha entrado</w:t>
      </w:r>
      <w:r>
        <w:rPr>
          <w:rFonts w:hAnsi="Arial"/>
          <w:rFonts w:ascii="Arial"/>
          <w:i/>
        </w:rPr>
        <w:t xml:space="preserve"> al</w:t>
      </w:r>
      <w:r>
        <w:rPr>
          <w:rFonts w:hAnsi="Arial"/>
          <w:rFonts w:ascii="Arial"/>
          <w:i/>
        </w:rPr>
        <w:t xml:space="preserve"> patrimonio</w:t>
      </w:r>
      <w:r>
        <w:rPr>
          <w:rFonts w:hAnsi="Arial"/>
          <w:rFonts w:ascii="Arial"/>
          <w:i/>
        </w:rPr>
        <w:t xml:space="preserve"> de una persona natural</w:t>
      </w:r>
      <w:r>
        <w:rPr>
          <w:rFonts w:hAnsi="Arial"/>
          <w:rFonts w:ascii="Arial"/>
          <w:i/>
        </w:rPr>
        <w:t xml:space="preserve"> o</w:t>
      </w:r>
      <w:r>
        <w:rPr>
          <w:rFonts w:hAnsi="Arial"/>
          <w:rFonts w:ascii="Arial"/>
          <w:i/>
        </w:rPr>
        <w:t xml:space="preserve"> jurídica y</w:t>
      </w:r>
      <w:r>
        <w:rPr>
          <w:rFonts w:hAnsi="Arial"/>
          <w:rFonts w:ascii="Arial"/>
          <w:i/>
        </w:rPr>
        <w:t xml:space="preserve"> que</w:t>
      </w:r>
      <w:r>
        <w:rPr>
          <w:rFonts w:hAnsi="Arial"/>
          <w:rFonts w:ascii="Arial"/>
          <w:i/>
        </w:rPr>
        <w:t xml:space="preserve"> hace</w:t>
      </w:r>
      <w:r>
        <w:rPr>
          <w:rFonts w:hAnsi="Arial"/>
          <w:rFonts w:ascii="Arial"/>
          <w:i/>
        </w:rPr>
        <w:t xml:space="preserve"> parte</w:t>
      </w:r>
      <w:r>
        <w:rPr>
          <w:rFonts w:hAnsi="Arial"/>
          <w:rFonts w:ascii="Arial"/>
          <w:i/>
        </w:rPr>
        <w:t xml:space="preserve"> de él,</w:t>
      </w:r>
      <w:r>
        <w:rPr>
          <w:rFonts w:hAnsi="Arial"/>
          <w:rFonts w:ascii="Arial"/>
          <w:i/>
        </w:rPr>
        <w:t xml:space="preserve"> y</w:t>
      </w:r>
      <w:r>
        <w:rPr>
          <w:rFonts w:hAnsi="Arial"/>
          <w:rFonts w:ascii="Arial"/>
          <w:i/>
        </w:rPr>
        <w:t xml:space="preserve"> que por lo mismo, no puede ser arrebatado o vulnerado por quien lo creó o reconoció legítimamente.</w:t>
      </w:r>
      <w:r>
        <w:rPr>
          <w:rFonts w:hAnsi="Arial"/>
          <w:rFonts w:ascii="Arial"/>
          <w:i/>
        </w:rPr>
        <w:t xml:space="preserve"> Lo</w:t>
      </w:r>
      <w:r>
        <w:rPr>
          <w:rFonts w:hAnsi="Arial"/>
          <w:rFonts w:ascii="Arial"/>
          <w:i/>
        </w:rPr>
        <w:t xml:space="preserve"> anterior</w:t>
      </w:r>
      <w:r>
        <w:rPr>
          <w:rFonts w:hAnsi="Arial"/>
          <w:rFonts w:ascii="Arial"/>
          <w:i/>
        </w:rPr>
        <w:t xml:space="preserve"> conduce a</w:t>
      </w:r>
      <w:r>
        <w:rPr>
          <w:rFonts w:hAnsi="Arial"/>
          <w:rFonts w:ascii="Arial"/>
          <w:i/>
        </w:rPr>
        <w:t xml:space="preserve"> afirmar</w:t>
      </w:r>
      <w:r>
        <w:rPr>
          <w:rFonts w:hAnsi="Arial"/>
          <w:rFonts w:ascii="Arial"/>
          <w:i/>
        </w:rPr>
        <w:t xml:space="preserve"> que</w:t>
      </w:r>
      <w:r>
        <w:rPr>
          <w:rFonts w:hAnsi="Arial"/>
          <w:rFonts w:ascii="Arial"/>
          <w:i/>
        </w:rPr>
        <w:t xml:space="preserve"> el</w:t>
      </w:r>
      <w:r>
        <w:rPr>
          <w:rFonts w:hAnsi="Arial"/>
          <w:rFonts w:ascii="Arial"/>
          <w:i/>
        </w:rPr>
        <w:t xml:space="preserve"> derecho adquirido es</w:t>
      </w:r>
      <w:r>
        <w:rPr>
          <w:rFonts w:hAnsi="Arial"/>
          <w:rFonts w:ascii="Arial"/>
          <w:i/>
        </w:rPr>
        <w:t xml:space="preserve"> la</w:t>
      </w:r>
      <w:r>
        <w:rPr>
          <w:rFonts w:hAnsi="Arial"/>
          <w:rFonts w:ascii="Arial"/>
          <w:i/>
        </w:rPr>
        <w:t xml:space="preserve"> ventaja o el beneficio cuya conservación o integridad, está garantizada, en favor del titular del derecho, por una acción o por una excepción [...]</w:t>
      </w:r>
      <w:r>
        <w:rPr>
          <w:rFonts w:hAnsi="Arial"/>
          <w:rFonts w:ascii="Arial"/>
          <w:sz w:val="16"/>
          <w:i/>
        </w:rPr>
        <w:t>38</w:t>
      </w:r>
      <w:r>
        <w:rPr>
          <w:rFonts w:hAnsi="Arial"/>
          <w:rFonts w:ascii="Arial"/>
          <w:i/>
        </w:rPr>
        <w:t xml:space="preserve">". </w:t>
      </w:r>
      <w:r>
        <w:rPr>
          <w:rFonts w:hAnsi="Arial"/>
          <w:rFonts w:ascii="Arial"/>
        </w:rPr>
        <w:t xml:space="preserve">Por su parte, las meras expectativas se diferencian de los derechos adquiridos pues </w:t>
      </w:r>
      <w:r>
        <w:rPr>
          <w:rFonts w:hAnsi="Arial"/>
          <w:rFonts w:ascii="Arial"/>
          <w:i/>
        </w:rPr>
        <w:t xml:space="preserve">"[...] son apenas aquellas probabilidades o esperanzas que se tienen de obtener algún día un derecho; en consecuencia, pueden ser modificadas discrecionalmente por el legislador [...]"</w:t>
      </w:r>
      <w:r>
        <w:rPr>
          <w:rFonts w:hAnsi="Arial"/>
          <w:rFonts w:ascii="Arial"/>
          <w:sz w:val="16"/>
          <w:i/>
        </w:rPr>
        <w:t>39</w:t>
      </w:r>
      <w:r>
        <w:rPr>
          <w:rFonts w:hAnsi="Arial"/>
          <w:rFonts w:ascii="Arial"/>
          <w:i/>
        </w:rPr>
        <w:t>.</w:t>
      </w:r>
    </w:p>
    <w:p>
      <w:rPr>
        <w:rFonts w:hAnsi="Arial"/>
        <w:rFonts w:ascii="Arial"/>
      </w:rPr>
      <w:pPr>
        <w:pStyle w:val="Body Text"/>
      </w:pPr>
      <w:rPr>
        <w:sz w:val="20"/>
        <w:i/>
      </w:rPr>
    </w:p>
    <w:p>
      <w:rPr>
        <w:rFonts w:hAnsi="Arial"/>
        <w:rFonts w:ascii="Arial"/>
      </w:rPr>
      <w:pPr>
        <w:pStyle w:val="Body Text"/>
      </w:pPr>
      <w:r>
        <w:rPr>
          <w:rFonts w:hAnsi="Arial"/>
          <w:rFonts w:ascii="Arial"/>
          <w:sz w:val="16"/>
          <w:vertAlign w:val="superscript"/>
        </w:rPr>
        <w:t>37</w:t>
      </w:r>
      <w:r>
        <w:rPr>
          <w:rFonts w:hAnsi="Arial"/>
          <w:rFonts w:ascii="Arial"/>
          <w:sz w:val="16"/>
        </w:rPr>
        <w:t xml:space="preserve"> Corte Constitucional,</w:t>
      </w:r>
      <w:r>
        <w:rPr>
          <w:rFonts w:hAnsi="Arial"/>
          <w:rFonts w:ascii="Arial"/>
          <w:sz w:val="16"/>
        </w:rPr>
        <w:t xml:space="preserve"> sentencia</w:t>
      </w:r>
      <w:r>
        <w:rPr>
          <w:rFonts w:hAnsi="Arial"/>
          <w:rFonts w:ascii="Arial"/>
          <w:sz w:val="16"/>
        </w:rPr>
        <w:t xml:space="preserve"> C- 192 de 2016,</w:t>
      </w:r>
      <w:r>
        <w:rPr>
          <w:rFonts w:hAnsi="Arial"/>
          <w:rFonts w:ascii="Arial"/>
          <w:sz w:val="16"/>
        </w:rPr>
        <w:t xml:space="preserve"> MP:</w:t>
      </w:r>
      <w:r>
        <w:rPr>
          <w:rFonts w:hAnsi="Arial"/>
          <w:rFonts w:ascii="Arial"/>
          <w:sz w:val="16"/>
        </w:rPr>
        <w:t xml:space="preserve"> Gabriel</w:t>
      </w:r>
      <w:r>
        <w:rPr>
          <w:rFonts w:hAnsi="Arial"/>
          <w:rFonts w:ascii="Arial"/>
          <w:sz w:val="16"/>
        </w:rPr>
        <w:t xml:space="preserve"> Eduardo</w:t>
      </w:r>
      <w:r>
        <w:rPr>
          <w:rFonts w:hAnsi="Arial"/>
          <w:rFonts w:ascii="Arial"/>
          <w:sz w:val="16"/>
        </w:rPr>
        <w:t xml:space="preserve"> Mendoza </w:t>
      </w:r>
      <w:r>
        <w:rPr>
          <w:rFonts w:hAnsi="Arial"/>
          <w:rFonts w:ascii="Arial"/>
          <w:sz w:val="16"/>
        </w:rPr>
        <w:t>Martelo.</w:t>
      </w:r>
    </w:p>
    <w:p>
      <w:rPr>
        <w:rFonts w:hAnsi="Arial"/>
        <w:rFonts w:ascii="Arial"/>
      </w:rPr>
      <w:pPr>
        <w:pStyle w:val="Body Text"/>
      </w:pPr>
      <w:r>
        <w:rPr>
          <w:rFonts w:hAnsi="Arial"/>
          <w:rFonts w:ascii="Arial"/>
          <w:sz w:val="16"/>
          <w:vertAlign w:val="superscript"/>
        </w:rPr>
        <w:t>38</w:t>
      </w:r>
      <w:r>
        <w:rPr>
          <w:rFonts w:hAnsi="Arial"/>
          <w:rFonts w:ascii="Arial"/>
          <w:sz w:val="16"/>
        </w:rPr>
        <w:t xml:space="preserve"> C- 168 de </w:t>
      </w:r>
      <w:r>
        <w:rPr>
          <w:rFonts w:hAnsi="Arial"/>
          <w:rFonts w:ascii="Arial"/>
          <w:sz w:val="16"/>
        </w:rPr>
        <w:t>1995.</w:t>
      </w:r>
    </w:p>
    <w:p>
      <w:rPr>
        <w:rFonts w:hAnsi="Arial"/>
        <w:rFonts w:ascii="Arial"/>
      </w:rPr>
      <w:pPr>
        <w:pStyle w:val="Body Text"/>
      </w:pPr>
      <w:r>
        <w:rPr>
          <w:rFonts w:hAnsi="Arial"/>
          <w:rFonts w:ascii="Arial"/>
          <w:sz w:val="13"/>
        </w:rPr>
        <w:t>39</w:t>
      </w:r>
      <w:r>
        <w:rPr>
          <w:rFonts w:hAnsi="Arial"/>
          <w:rFonts w:ascii="Arial"/>
          <w:sz w:val="13"/>
        </w:rPr>
        <w:t xml:space="preserve"> </w:t>
      </w:r>
      <w:r>
        <w:rPr>
          <w:rFonts w:hAnsi="Arial"/>
          <w:rFonts w:ascii="Arial"/>
          <w:sz w:val="16"/>
          <w:i/>
        </w:rPr>
        <w:t>Ibidem.</w:t>
      </w:r>
    </w:p>
    <w:p>
      <w:pPr>
        <w:sectPr>
          <w:cols w:num="1" w.space="720"/>
          <w:pgSz w:w="12240" w:h="18720"/>
          <w:pgMar w:top="2240" w:right="1500" w:left="1360" w:bottom="280" w:header="572" w:footer="0"/>
          <w:type w:val="nextPage"/>
        </w:sectPr>
      </w:pPr>
    </w:p>
    <w:p>
      <w:rPr>
        <w:rFonts w:hAnsi="Arial"/>
        <w:rFonts w:ascii="Arial"/>
      </w:rPr>
      <w:pPr>
        <w:pStyle w:val="Body Text"/>
      </w:pPr>
      <w:rPr>
        <w:i/>
      </w:rPr>
    </w:p>
    <w:p>
      <w:rPr>
        <w:rFonts w:hAnsi="Arial"/>
        <w:rFonts w:ascii="Arial"/>
      </w:rPr>
      <w:pPr>
        <w:pStyle w:val="Body Text"/>
        <w:jc w:val="both"/>
      </w:pPr>
      <w:r>
        <w:rPr>
          <w:rFonts w:hAnsi="Arial"/>
          <w:rFonts w:ascii="Arial"/>
          <w:sz w:val="16"/>
        </w:rPr>
        <w:t>125.</w:t>
      </w:r>
      <w:r>
        <w:rPr>
          <w:rFonts w:hAnsi="Arial"/>
          <w:rFonts w:ascii="Arial"/>
          <w:sz w:val="16"/>
        </w:rPr>
        <w:t xml:space="preserve"> </w:t>
      </w:r>
      <w:r>
        <w:rPr>
          <w:rFonts w:hAnsi="Arial"/>
          <w:rFonts w:ascii="Arial"/>
        </w:rPr>
        <w:t xml:space="preserve">La Sala Plena del Consejo de Estado, en sentencia de 5 de noviembre de 2013</w:t>
      </w:r>
      <w:r>
        <w:rPr>
          <w:rFonts w:hAnsi="Arial"/>
          <w:rFonts w:ascii="Arial"/>
          <w:sz w:val="16"/>
        </w:rPr>
        <w:t>40</w:t>
      </w:r>
      <w:r>
        <w:rPr>
          <w:rFonts w:hAnsi="Arial"/>
          <w:rFonts w:ascii="Arial"/>
        </w:rPr>
        <w:t xml:space="preserve">, dictada dentro de la acción popular conocida como los Cerros Orientales, en relación con la protección de los derechos adquiridos reconoció que:</w:t>
      </w:r>
    </w:p>
    <w:p>
      <w:rPr>
        <w:rFonts w:hAnsi="Arial"/>
        <w:rFonts w:ascii="Arial"/>
      </w:rPr>
      <w:pPr>
        <w:pStyle w:val="Body Text"/>
      </w:pPr>
    </w:p>
    <w:p>
      <w:rPr>
        <w:rFonts w:hAnsi="Arial"/>
        <w:rFonts w:ascii="Arial"/>
      </w:rPr>
      <w:pPr>
        <w:pStyle w:val="Body Text"/>
        <w:jc w:val="both"/>
      </w:pPr>
      <w:r>
        <w:rPr>
          <w:rFonts w:hAnsi="Arial"/>
          <w:rFonts w:ascii="Arial"/>
          <w:sz w:val="22"/>
        </w:rPr>
        <w:t>"El</w:t>
      </w:r>
      <w:r>
        <w:rPr>
          <w:rFonts w:hAnsi="Arial"/>
          <w:rFonts w:ascii="Arial"/>
          <w:sz w:val="22"/>
        </w:rPr>
        <w:t xml:space="preserve"> concepto</w:t>
      </w:r>
      <w:r>
        <w:rPr>
          <w:rFonts w:hAnsi="Arial"/>
          <w:rFonts w:ascii="Arial"/>
          <w:sz w:val="22"/>
        </w:rPr>
        <w:t xml:space="preserve"> de</w:t>
      </w:r>
      <w:r>
        <w:rPr>
          <w:rFonts w:hAnsi="Arial"/>
          <w:rFonts w:ascii="Arial"/>
          <w:sz w:val="22"/>
        </w:rPr>
        <w:t xml:space="preserve"> derecho</w:t>
      </w:r>
      <w:r>
        <w:rPr>
          <w:rFonts w:hAnsi="Arial"/>
          <w:rFonts w:ascii="Arial"/>
          <w:sz w:val="22"/>
        </w:rPr>
        <w:t xml:space="preserve"> adquirido</w:t>
      </w:r>
      <w:r>
        <w:rPr>
          <w:rFonts w:hAnsi="Arial"/>
          <w:rFonts w:ascii="Arial"/>
          <w:sz w:val="22"/>
        </w:rPr>
        <w:t xml:space="preserve"> para efectos de</w:t>
      </w:r>
      <w:r>
        <w:rPr>
          <w:rFonts w:hAnsi="Arial"/>
          <w:rFonts w:ascii="Arial"/>
          <w:sz w:val="22"/>
        </w:rPr>
        <w:t xml:space="preserve"> este</w:t>
      </w:r>
      <w:r>
        <w:rPr>
          <w:rFonts w:hAnsi="Arial"/>
          <w:rFonts w:ascii="Arial"/>
          <w:sz w:val="22"/>
        </w:rPr>
        <w:t xml:space="preserve"> fallo</w:t>
      </w:r>
      <w:r>
        <w:rPr>
          <w:rFonts w:hAnsi="Arial"/>
          <w:rFonts w:ascii="Arial"/>
          <w:sz w:val="22"/>
        </w:rPr>
        <w:t xml:space="preserve"> hace</w:t>
      </w:r>
      <w:r>
        <w:rPr>
          <w:rFonts w:hAnsi="Arial"/>
          <w:rFonts w:ascii="Arial"/>
          <w:sz w:val="22"/>
        </w:rPr>
        <w:t xml:space="preserve"> relación </w:t>
      </w:r>
      <w:r>
        <w:rPr>
          <w:rFonts w:hAnsi="Arial"/>
          <w:rFonts w:ascii="Arial"/>
          <w:sz w:val="22"/>
          <w:b/>
          <w:u w:val="single"/>
        </w:rPr>
        <w:t>a</w:t>
      </w:r>
      <w:r>
        <w:rPr>
          <w:rFonts w:hAnsi="Arial"/>
          <w:rFonts w:ascii="Arial"/>
          <w:sz w:val="22"/>
          <w:b/>
          <w:u w:val="single"/>
        </w:rPr>
        <w:t xml:space="preserve"> las licencias de construcción válidamente</w:t>
      </w:r>
      <w:r>
        <w:rPr>
          <w:rFonts w:hAnsi="Arial"/>
          <w:rFonts w:ascii="Arial"/>
          <w:sz w:val="22"/>
          <w:b/>
          <w:u w:val="single"/>
        </w:rPr>
        <w:t xml:space="preserve"> expedidas</w:t>
      </w:r>
      <w:r>
        <w:rPr>
          <w:rFonts w:hAnsi="Arial"/>
          <w:rFonts w:ascii="Arial"/>
          <w:sz w:val="22"/>
          <w:b/>
          <w:u w:val="single"/>
        </w:rPr>
        <w:t xml:space="preserve"> al</w:t>
      </w:r>
      <w:r>
        <w:rPr>
          <w:rFonts w:hAnsi="Arial"/>
          <w:rFonts w:ascii="Arial"/>
          <w:sz w:val="22"/>
          <w:b/>
          <w:u w:val="single"/>
        </w:rPr>
        <w:t xml:space="preserve"> amparo</w:t>
      </w:r>
      <w:r>
        <w:rPr>
          <w:rFonts w:hAnsi="Arial"/>
          <w:rFonts w:ascii="Arial"/>
          <w:sz w:val="22"/>
          <w:b/>
          <w:u w:val="single"/>
        </w:rPr>
        <w:t xml:space="preserve"> de</w:t>
      </w:r>
      <w:r>
        <w:rPr>
          <w:rFonts w:hAnsi="Arial"/>
          <w:rFonts w:ascii="Arial"/>
          <w:sz w:val="22"/>
          <w:b/>
          <w:u w:val="none"/>
        </w:rPr>
        <w:t xml:space="preserve"> </w:t>
      </w:r>
      <w:r>
        <w:rPr>
          <w:rFonts w:hAnsi="Arial"/>
          <w:rFonts w:ascii="Arial"/>
          <w:sz w:val="22"/>
          <w:b/>
          <w:u w:val="single"/>
        </w:rPr>
        <w:t>la</w:t>
      </w:r>
      <w:r>
        <w:rPr>
          <w:rFonts w:hAnsi="Arial"/>
          <w:rFonts w:ascii="Arial"/>
          <w:sz w:val="22"/>
          <w:b/>
          <w:u w:val="single"/>
        </w:rPr>
        <w:t xml:space="preserve"> normatividad vigente,</w:t>
      </w:r>
      <w:r>
        <w:rPr>
          <w:rFonts w:hAnsi="Arial"/>
          <w:rFonts w:ascii="Arial"/>
          <w:sz w:val="22"/>
          <w:b/>
          <w:u w:val="single"/>
        </w:rPr>
        <w:t xml:space="preserve"> o</w:t>
      </w:r>
      <w:r>
        <w:rPr>
          <w:rFonts w:hAnsi="Arial"/>
          <w:rFonts w:ascii="Arial"/>
          <w:sz w:val="22"/>
          <w:b/>
          <w:u w:val="single"/>
        </w:rPr>
        <w:t xml:space="preserve"> a las construcciones</w:t>
      </w:r>
      <w:r>
        <w:rPr>
          <w:rFonts w:hAnsi="Arial"/>
          <w:rFonts w:ascii="Arial"/>
          <w:sz w:val="22"/>
          <w:b/>
          <w:u w:val="single"/>
        </w:rPr>
        <w:t xml:space="preserve"> levantadas</w:t>
      </w:r>
      <w:r>
        <w:rPr>
          <w:rFonts w:hAnsi="Arial"/>
          <w:rFonts w:ascii="Arial"/>
          <w:sz w:val="22"/>
          <w:b/>
          <w:u w:val="single"/>
        </w:rPr>
        <w:t xml:space="preserve"> en</w:t>
      </w:r>
      <w:r>
        <w:rPr>
          <w:rFonts w:hAnsi="Arial"/>
          <w:rFonts w:ascii="Arial"/>
          <w:sz w:val="22"/>
          <w:b/>
          <w:u w:val="single"/>
        </w:rPr>
        <w:t xml:space="preserve"> virtud</w:t>
      </w:r>
      <w:r>
        <w:rPr>
          <w:rFonts w:hAnsi="Arial"/>
          <w:rFonts w:ascii="Arial"/>
          <w:sz w:val="22"/>
          <w:b/>
          <w:u w:val="none"/>
        </w:rPr>
        <w:t xml:space="preserve"> </w:t>
      </w:r>
      <w:r>
        <w:rPr>
          <w:rFonts w:hAnsi="Arial"/>
          <w:rFonts w:ascii="Arial"/>
          <w:sz w:val="22"/>
          <w:b/>
          <w:u w:val="single"/>
        </w:rPr>
        <w:t xml:space="preserve">de esas licencias, cumpliendo todos los requisitos de ley</w:t>
      </w:r>
      <w:r>
        <w:rPr>
          <w:rFonts w:hAnsi="Arial"/>
          <w:rFonts w:ascii="Arial"/>
          <w:sz w:val="22"/>
          <w:u w:val="none"/>
        </w:rPr>
        <w:t>".</w:t>
      </w:r>
    </w:p>
    <w:p>
      <w:rPr>
        <w:rFonts w:hAnsi="Arial"/>
        <w:rFonts w:ascii="Arial"/>
      </w:rPr>
      <w:pPr>
        <w:pStyle w:val="Body Text"/>
      </w:pPr>
      <w:rPr>
        <w:sz w:val="22"/>
      </w:rPr>
    </w:p>
    <w:p>
      <w:rPr>
        <w:rFonts w:hAnsi="Arial"/>
        <w:rFonts w:ascii="Arial"/>
      </w:rPr>
      <w:pPr>
        <w:pStyle w:val="Body Text"/>
      </w:pPr>
      <w:r>
        <w:rPr>
          <w:rFonts w:hAnsi="Arial"/>
          <w:rFonts w:ascii="Arial"/>
          <w:sz w:val="22"/>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En efecto, respecto de la garantía constitucional de los derechos adquiridos, en sentencia C - 488 de 2002 (M.P. Álvaro Tafur Galvis) la Corte Constitucional consignó un concienzudo y detallado estudio sobre el</w:t>
      </w:r>
      <w:r>
        <w:rPr>
          <w:rFonts w:hAnsi="Arial"/>
          <w:rFonts w:ascii="Arial"/>
          <w:sz w:val="22"/>
        </w:rPr>
        <w:t xml:space="preserve"> particular,</w:t>
      </w:r>
      <w:r>
        <w:rPr>
          <w:rFonts w:hAnsi="Arial"/>
          <w:rFonts w:ascii="Arial"/>
          <w:sz w:val="22"/>
        </w:rPr>
        <w:t xml:space="preserve"> desde</w:t>
      </w:r>
      <w:r>
        <w:rPr>
          <w:rFonts w:hAnsi="Arial"/>
          <w:rFonts w:ascii="Arial"/>
          <w:sz w:val="22"/>
        </w:rPr>
        <w:t xml:space="preserve"> la</w:t>
      </w:r>
      <w:r>
        <w:rPr>
          <w:rFonts w:hAnsi="Arial"/>
          <w:rFonts w:ascii="Arial"/>
          <w:sz w:val="22"/>
        </w:rPr>
        <w:t xml:space="preserve"> perspectiva histórica,</w:t>
      </w:r>
      <w:r>
        <w:rPr>
          <w:rFonts w:hAnsi="Arial"/>
          <w:rFonts w:ascii="Arial"/>
          <w:sz w:val="22"/>
        </w:rPr>
        <w:t xml:space="preserve"> a</w:t>
      </w:r>
      <w:r>
        <w:rPr>
          <w:rFonts w:hAnsi="Arial"/>
          <w:rFonts w:ascii="Arial"/>
          <w:sz w:val="22"/>
        </w:rPr>
        <w:t xml:space="preserve"> partir</w:t>
      </w:r>
      <w:r>
        <w:rPr>
          <w:rFonts w:hAnsi="Arial"/>
          <w:rFonts w:ascii="Arial"/>
          <w:sz w:val="22"/>
        </w:rPr>
        <w:t xml:space="preserve"> de</w:t>
      </w:r>
      <w:r>
        <w:rPr>
          <w:rFonts w:hAnsi="Arial"/>
          <w:rFonts w:ascii="Arial"/>
          <w:sz w:val="22"/>
        </w:rPr>
        <w:t xml:space="preserve"> su</w:t>
      </w:r>
      <w:r>
        <w:rPr>
          <w:rFonts w:hAnsi="Arial"/>
          <w:rFonts w:ascii="Arial"/>
          <w:sz w:val="22"/>
        </w:rPr>
        <w:t xml:space="preserve"> consagración</w:t>
      </w:r>
      <w:r>
        <w:rPr>
          <w:rFonts w:hAnsi="Arial"/>
          <w:rFonts w:ascii="Arial"/>
          <w:sz w:val="22"/>
        </w:rPr>
        <w:t xml:space="preserve"> en la Carta Política de 1886 y sus posteriores reformas hasta llegar a la Constitución de 1991, como también reseñó sus desarrollos más importantes en la jurisprudencia constitucional. Al prohijarlo, la Sala relieva la trascendental importancia de la garantía constitucional de los derechos adquiridos y su proyección en los principios de seguridad confianza legítima y buena fe que, en el Estado social de Derecho, el ordenamiento</w:t>
      </w:r>
      <w:r>
        <w:rPr>
          <w:rFonts w:hAnsi="Arial"/>
          <w:rFonts w:ascii="Arial"/>
          <w:sz w:val="22"/>
        </w:rPr>
        <w:t xml:space="preserve"> jurídico</w:t>
      </w:r>
      <w:r>
        <w:rPr>
          <w:rFonts w:hAnsi="Arial"/>
          <w:rFonts w:ascii="Arial"/>
          <w:sz w:val="22"/>
        </w:rPr>
        <w:t xml:space="preserve"> debe infundir</w:t>
      </w:r>
      <w:r>
        <w:rPr>
          <w:rFonts w:hAnsi="Arial"/>
          <w:rFonts w:ascii="Arial"/>
          <w:sz w:val="22"/>
        </w:rPr>
        <w:t xml:space="preserve"> a la</w:t>
      </w:r>
      <w:r>
        <w:rPr>
          <w:rFonts w:hAnsi="Arial"/>
          <w:rFonts w:ascii="Arial"/>
          <w:sz w:val="22"/>
        </w:rPr>
        <w:t xml:space="preserve"> actividad económica,</w:t>
      </w:r>
      <w:r>
        <w:rPr>
          <w:rFonts w:hAnsi="Arial"/>
          <w:rFonts w:ascii="Arial"/>
          <w:sz w:val="22"/>
        </w:rPr>
        <w:t xml:space="preserve"> en</w:t>
      </w:r>
      <w:r>
        <w:rPr>
          <w:rFonts w:hAnsi="Arial"/>
          <w:rFonts w:ascii="Arial"/>
          <w:sz w:val="22"/>
        </w:rPr>
        <w:t xml:space="preserve"> general, y a los individuos, en particular". (Negrilla fuera de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126.</w:t>
      </w:r>
      <w:r>
        <w:rPr>
          <w:rFonts w:hAnsi="Arial"/>
          <w:rFonts w:ascii="Arial"/>
          <w:sz w:val="16"/>
        </w:rPr>
        <w:t xml:space="preserve">  </w:t>
      </w:r>
      <w:r>
        <w:rPr>
          <w:rFonts w:hAnsi="Arial"/>
          <w:rFonts w:ascii="Arial"/>
        </w:rPr>
        <w:t>A</w:t>
      </w:r>
      <w:r>
        <w:rPr>
          <w:rFonts w:hAnsi="Arial"/>
          <w:rFonts w:ascii="Arial"/>
        </w:rPr>
        <w:t xml:space="preserve"> partir</w:t>
      </w:r>
      <w:r>
        <w:rPr>
          <w:rFonts w:hAnsi="Arial"/>
          <w:rFonts w:ascii="Arial"/>
        </w:rPr>
        <w:t xml:space="preserve"> de</w:t>
      </w:r>
      <w:r>
        <w:rPr>
          <w:rFonts w:hAnsi="Arial"/>
          <w:rFonts w:ascii="Arial"/>
        </w:rPr>
        <w:t xml:space="preserve"> lo anterior,</w:t>
      </w:r>
      <w:r>
        <w:rPr>
          <w:rFonts w:hAnsi="Arial"/>
          <w:rFonts w:ascii="Arial"/>
        </w:rPr>
        <w:t xml:space="preserve"> este</w:t>
      </w:r>
      <w:r>
        <w:rPr>
          <w:rFonts w:hAnsi="Arial"/>
          <w:rFonts w:ascii="Arial"/>
        </w:rPr>
        <w:t xml:space="preserve"> Máximo</w:t>
      </w:r>
      <w:r>
        <w:rPr>
          <w:rFonts w:hAnsi="Arial"/>
          <w:rFonts w:ascii="Arial"/>
        </w:rPr>
        <w:t xml:space="preserve"> Tribunal</w:t>
      </w:r>
      <w:r>
        <w:rPr>
          <w:rFonts w:hAnsi="Arial"/>
          <w:rFonts w:ascii="Arial"/>
        </w:rPr>
        <w:t xml:space="preserve"> reconoció</w:t>
      </w:r>
      <w:r>
        <w:rPr>
          <w:rFonts w:hAnsi="Arial"/>
          <w:rFonts w:ascii="Arial"/>
        </w:rPr>
        <w:t xml:space="preserve"> que debían respetarse los derechos adquiridos a favor </w:t>
      </w:r>
      <w:r>
        <w:rPr>
          <w:rFonts w:hAnsi="Arial"/>
          <w:rFonts w:ascii="Arial"/>
          <w:i/>
        </w:rPr>
        <w:t xml:space="preserve">de "[...] quienes obtuvieron </w:t>
      </w:r>
      <w:r>
        <w:rPr>
          <w:rFonts w:hAnsi="Arial"/>
          <w:rFonts w:ascii="Arial"/>
          <w:b/>
          <w:i/>
        </w:rPr>
        <w:t xml:space="preserve">licencias de construcción</w:t>
      </w:r>
      <w:r>
        <w:rPr>
          <w:rFonts w:hAnsi="Arial"/>
          <w:rFonts w:ascii="Arial"/>
          <w:b/>
          <w:i/>
        </w:rPr>
        <w:t xml:space="preserve"> </w:t>
      </w:r>
      <w:r>
        <w:rPr>
          <w:rFonts w:hAnsi="Arial"/>
          <w:rFonts w:ascii="Arial"/>
          <w:i/>
        </w:rPr>
        <w:t xml:space="preserve">y/o construyeron legalmente</w:t>
      </w:r>
      <w:r>
        <w:rPr>
          <w:rFonts w:hAnsi="Arial"/>
          <w:rFonts w:ascii="Arial"/>
          <w:i/>
        </w:rPr>
        <w:t xml:space="preserve"> en</w:t>
      </w:r>
      <w:r>
        <w:rPr>
          <w:rFonts w:hAnsi="Arial"/>
          <w:rFonts w:ascii="Arial"/>
          <w:i/>
        </w:rPr>
        <w:t xml:space="preserve"> la</w:t>
      </w:r>
      <w:r>
        <w:rPr>
          <w:rFonts w:hAnsi="Arial"/>
          <w:rFonts w:ascii="Arial"/>
          <w:i/>
        </w:rPr>
        <w:t xml:space="preserve"> franja</w:t>
      </w:r>
      <w:r>
        <w:rPr>
          <w:rFonts w:hAnsi="Arial"/>
          <w:rFonts w:ascii="Arial"/>
          <w:i/>
        </w:rPr>
        <w:t xml:space="preserve"> de</w:t>
      </w:r>
      <w:r>
        <w:rPr>
          <w:rFonts w:hAnsi="Arial"/>
          <w:rFonts w:ascii="Arial"/>
          <w:i/>
        </w:rPr>
        <w:t xml:space="preserve"> adecuación</w:t>
      </w:r>
      <w:r>
        <w:rPr>
          <w:rFonts w:hAnsi="Arial"/>
          <w:rFonts w:ascii="Arial"/>
          <w:i/>
        </w:rPr>
        <w:t xml:space="preserve"> y</w:t>
      </w:r>
      <w:r>
        <w:rPr>
          <w:rFonts w:hAnsi="Arial"/>
          <w:rFonts w:ascii="Arial"/>
          <w:i/>
        </w:rPr>
        <w:t xml:space="preserve"> en</w:t>
      </w:r>
      <w:r>
        <w:rPr>
          <w:rFonts w:hAnsi="Arial"/>
          <w:rFonts w:ascii="Arial"/>
          <w:i/>
        </w:rPr>
        <w:t xml:space="preserve"> la</w:t>
      </w:r>
      <w:r>
        <w:rPr>
          <w:rFonts w:hAnsi="Arial"/>
          <w:rFonts w:ascii="Arial"/>
          <w:i/>
        </w:rPr>
        <w:t xml:space="preserve"> "zona de</w:t>
      </w:r>
      <w:r>
        <w:rPr>
          <w:rFonts w:hAnsi="Arial"/>
          <w:rFonts w:ascii="Arial"/>
          <w:i/>
        </w:rPr>
        <w:t xml:space="preserve"> recuperación ambiental,</w:t>
      </w:r>
      <w:r>
        <w:rPr>
          <w:rFonts w:hAnsi="Arial"/>
          <w:rFonts w:ascii="Arial"/>
          <w:i/>
        </w:rPr>
        <w:t xml:space="preserve"> ubicada</w:t>
      </w:r>
      <w:r>
        <w:rPr>
          <w:rFonts w:hAnsi="Arial"/>
          <w:rFonts w:ascii="Arial"/>
          <w:i/>
        </w:rPr>
        <w:t xml:space="preserve"> dentro de</w:t>
      </w:r>
      <w:r>
        <w:rPr>
          <w:rFonts w:hAnsi="Arial"/>
          <w:rFonts w:ascii="Arial"/>
          <w:i/>
        </w:rPr>
        <w:t xml:space="preserve"> la</w:t>
      </w:r>
      <w:r>
        <w:rPr>
          <w:rFonts w:hAnsi="Arial"/>
          <w:rFonts w:ascii="Arial"/>
          <w:i/>
        </w:rPr>
        <w:t xml:space="preserve"> reserva</w:t>
      </w:r>
      <w:r>
        <w:rPr>
          <w:rFonts w:hAnsi="Arial"/>
          <w:rFonts w:ascii="Arial"/>
          <w:i/>
        </w:rPr>
        <w:t xml:space="preserve"> forestal</w:t>
      </w:r>
      <w:r>
        <w:rPr>
          <w:rFonts w:hAnsi="Arial"/>
          <w:rFonts w:ascii="Arial"/>
          <w:i/>
        </w:rPr>
        <w:t xml:space="preserve"> protectora, </w:t>
      </w:r>
      <w:r>
        <w:rPr>
          <w:rFonts w:hAnsi="Arial"/>
          <w:rFonts w:ascii="Arial"/>
          <w:b/>
          <w:i/>
        </w:rPr>
        <w:t xml:space="preserve">antes de la anotación registral de la afectación a la reserva del predio respectivo</w:t>
      </w:r>
      <w:r>
        <w:rPr>
          <w:rFonts w:hAnsi="Arial"/>
          <w:rFonts w:ascii="Arial"/>
          <w:i/>
        </w:rPr>
        <w:t xml:space="preserve">". </w:t>
      </w:r>
      <w:r>
        <w:rPr>
          <w:rFonts w:hAnsi="Arial"/>
          <w:rFonts w:ascii="Arial"/>
        </w:rPr>
        <w:t xml:space="preserve">Además, consagró la siguiente regla:</w:t>
      </w:r>
    </w:p>
    <w:p>
      <w:rPr>
        <w:rFonts w:hAnsi="Arial"/>
        <w:rFonts w:ascii="Arial"/>
      </w:rPr>
      <w:pPr>
        <w:pStyle w:val="Body Text"/>
      </w:pPr>
    </w:p>
    <w:p>
      <w:rPr>
        <w:rFonts w:hAnsi="Arial"/>
        <w:rFonts w:ascii="Arial"/>
      </w:rPr>
      <w:pPr>
        <w:pStyle w:val="Body Text"/>
        <w:jc w:val="both"/>
      </w:pPr>
      <w:r>
        <w:rPr>
          <w:rFonts w:hAnsi="Arial"/>
          <w:rFonts w:ascii="Arial"/>
        </w:rPr>
        <w:t>"</w:t>
      </w:r>
      <w:r>
        <w:rPr>
          <w:rFonts w:hAnsi="Arial"/>
          <w:rFonts w:ascii="Arial"/>
          <w:sz w:val="22"/>
        </w:rPr>
        <w:t>No</w:t>
      </w:r>
      <w:r>
        <w:rPr>
          <w:rFonts w:hAnsi="Arial"/>
          <w:rFonts w:ascii="Arial"/>
          <w:sz w:val="22"/>
        </w:rPr>
        <w:t xml:space="preserve"> obstante</w:t>
      </w:r>
      <w:r>
        <w:rPr>
          <w:rFonts w:hAnsi="Arial"/>
          <w:rFonts w:ascii="Arial"/>
          <w:sz w:val="22"/>
        </w:rPr>
        <w:t xml:space="preserve"> lo</w:t>
      </w:r>
      <w:r>
        <w:rPr>
          <w:rFonts w:hAnsi="Arial"/>
          <w:rFonts w:ascii="Arial"/>
          <w:sz w:val="22"/>
        </w:rPr>
        <w:t xml:space="preserve"> anterior, </w:t>
      </w:r>
      <w:r>
        <w:rPr>
          <w:rFonts w:hAnsi="Arial"/>
          <w:rFonts w:ascii="Arial"/>
          <w:sz w:val="22"/>
          <w:b/>
        </w:rPr>
        <w:t>no</w:t>
      </w:r>
      <w:r>
        <w:rPr>
          <w:rFonts w:hAnsi="Arial"/>
          <w:rFonts w:ascii="Arial"/>
          <w:sz w:val="22"/>
          <w:b/>
        </w:rPr>
        <w:t xml:space="preserve"> se</w:t>
      </w:r>
      <w:r>
        <w:rPr>
          <w:rFonts w:hAnsi="Arial"/>
          <w:rFonts w:ascii="Arial"/>
          <w:sz w:val="22"/>
          <w:b/>
        </w:rPr>
        <w:t xml:space="preserve"> reconocerán derechos adquiridos</w:t>
      </w:r>
      <w:r>
        <w:rPr>
          <w:rFonts w:hAnsi="Arial"/>
          <w:rFonts w:ascii="Arial"/>
          <w:sz w:val="22"/>
          <w:b/>
        </w:rPr>
        <w:t xml:space="preserve"> si</w:t>
      </w:r>
      <w:r>
        <w:rPr>
          <w:rFonts w:hAnsi="Arial"/>
          <w:rFonts w:ascii="Arial"/>
          <w:sz w:val="22"/>
          <w:b/>
        </w:rPr>
        <w:t xml:space="preserve"> se demuestra que, a pesar de no existir una anotación registral dentro de la historia traditicia del inmueble que lo afectara a la reserva forestal protectora, por actuaciones se deduzca inequívocamente que el propietario, poseedor o tenedor del inmueble conocía la afectación que pesaba sobre el inmueble en cuanto a la existencia de la reserva</w:t>
      </w:r>
      <w:r>
        <w:rPr>
          <w:rFonts w:hAnsi="Arial"/>
          <w:rFonts w:ascii="Arial"/>
          <w:sz w:val="22"/>
        </w:rPr>
        <w:t xml:space="preserve">". ((Negrilla fuera de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127.</w:t>
      </w:r>
      <w:r>
        <w:rPr>
          <w:rFonts w:hAnsi="Arial"/>
          <w:rFonts w:ascii="Arial"/>
          <w:sz w:val="16"/>
        </w:rPr>
        <w:t xml:space="preserve">  </w:t>
      </w:r>
      <w:r>
        <w:rPr>
          <w:rFonts w:hAnsi="Arial"/>
          <w:rFonts w:ascii="Arial"/>
        </w:rPr>
        <w:t>Ahora</w:t>
      </w:r>
      <w:r>
        <w:rPr>
          <w:rFonts w:hAnsi="Arial"/>
          <w:rFonts w:ascii="Arial"/>
        </w:rPr>
        <w:t xml:space="preserve"> bien,</w:t>
      </w:r>
      <w:r>
        <w:rPr>
          <w:rFonts w:hAnsi="Arial"/>
          <w:rFonts w:ascii="Arial"/>
        </w:rPr>
        <w:t xml:space="preserve"> el referido</w:t>
      </w:r>
      <w:r>
        <w:rPr>
          <w:rFonts w:hAnsi="Arial"/>
          <w:rFonts w:ascii="Arial"/>
        </w:rPr>
        <w:t xml:space="preserve"> fallo</w:t>
      </w:r>
      <w:r>
        <w:rPr>
          <w:rFonts w:hAnsi="Arial"/>
          <w:rFonts w:ascii="Arial"/>
        </w:rPr>
        <w:t xml:space="preserve"> adoptó las</w:t>
      </w:r>
      <w:r>
        <w:rPr>
          <w:rFonts w:hAnsi="Arial"/>
          <w:rFonts w:ascii="Arial"/>
        </w:rPr>
        <w:t xml:space="preserve"> siguientes</w:t>
      </w:r>
      <w:r>
        <w:rPr>
          <w:rFonts w:hAnsi="Arial"/>
          <w:rFonts w:ascii="Arial"/>
        </w:rPr>
        <w:t xml:space="preserve"> </w:t>
      </w:r>
      <w:r>
        <w:rPr>
          <w:rFonts w:hAnsi="Arial"/>
          <w:rFonts w:ascii="Arial"/>
        </w:rPr>
        <w:t>medidas:</w:t>
      </w:r>
    </w:p>
    <w:p>
      <w:rPr>
        <w:rFonts w:hAnsi="Arial"/>
        <w:rFonts w:ascii="Arial"/>
      </w:rPr>
      <w:pPr>
        <w:pStyle w:val="Body Text"/>
      </w:pPr>
    </w:p>
    <w:p>
      <w:rPr>
        <w:rFonts w:hAnsi="Arial"/>
        <w:rFonts w:ascii="Arial"/>
      </w:rPr>
      <w:pPr>
        <w:pStyle w:val="Body Text"/>
        <w:jc w:val="both"/>
      </w:pPr>
      <w:r>
        <w:rPr>
          <w:rFonts w:hAnsi="Arial"/>
          <w:rFonts w:ascii="Arial"/>
          <w:sz w:val="22"/>
        </w:rPr>
        <w:t>"[...]</w:t>
      </w:r>
      <w:r>
        <w:rPr>
          <w:rFonts w:hAnsi="Arial"/>
          <w:rFonts w:ascii="Arial"/>
          <w:sz w:val="22"/>
        </w:rPr>
        <w:t xml:space="preserve"> En síntesis,</w:t>
      </w:r>
      <w:r>
        <w:rPr>
          <w:rFonts w:hAnsi="Arial"/>
          <w:rFonts w:ascii="Arial"/>
          <w:sz w:val="22"/>
        </w:rPr>
        <w:t xml:space="preserve"> se</w:t>
      </w:r>
      <w:r>
        <w:rPr>
          <w:rFonts w:hAnsi="Arial"/>
          <w:rFonts w:ascii="Arial"/>
          <w:sz w:val="22"/>
        </w:rPr>
        <w:t xml:space="preserve"> advierte</w:t>
      </w:r>
      <w:r>
        <w:rPr>
          <w:rFonts w:hAnsi="Arial"/>
          <w:rFonts w:ascii="Arial"/>
          <w:sz w:val="22"/>
        </w:rPr>
        <w:t xml:space="preserve"> que</w:t>
      </w:r>
      <w:r>
        <w:rPr>
          <w:rFonts w:hAnsi="Arial"/>
          <w:rFonts w:ascii="Arial"/>
          <w:sz w:val="22"/>
        </w:rPr>
        <w:t xml:space="preserve"> existen</w:t>
      </w:r>
      <w:r>
        <w:rPr>
          <w:rFonts w:hAnsi="Arial"/>
          <w:rFonts w:ascii="Arial"/>
          <w:sz w:val="22"/>
        </w:rPr>
        <w:t xml:space="preserve"> derechos</w:t>
      </w:r>
      <w:r>
        <w:rPr>
          <w:rFonts w:hAnsi="Arial"/>
          <w:rFonts w:ascii="Arial"/>
          <w:sz w:val="22"/>
        </w:rPr>
        <w:t xml:space="preserve"> adquiridos</w:t>
      </w:r>
      <w:r>
        <w:rPr>
          <w:rFonts w:hAnsi="Arial"/>
          <w:rFonts w:ascii="Arial"/>
          <w:sz w:val="22"/>
        </w:rPr>
        <w:t xml:space="preserve"> que</w:t>
      </w:r>
      <w:r>
        <w:rPr>
          <w:rFonts w:hAnsi="Arial"/>
          <w:rFonts w:ascii="Arial"/>
          <w:sz w:val="22"/>
        </w:rPr>
        <w:t xml:space="preserve"> la</w:t>
      </w:r>
      <w:r>
        <w:rPr>
          <w:rFonts w:hAnsi="Arial"/>
          <w:rFonts w:ascii="Arial"/>
          <w:sz w:val="22"/>
        </w:rPr>
        <w:t xml:space="preserve"> Sala debe proteger en la parte resolutiva de esta sentencia. No obstante lo anterior, se ordenará a las entidades demandadas que adopten las medidas pertinentes para que las urbanizaciones y/o construcciones levantadas</w:t>
      </w:r>
      <w:r>
        <w:rPr>
          <w:rFonts w:hAnsi="Arial"/>
          <w:rFonts w:ascii="Arial"/>
          <w:sz w:val="22"/>
        </w:rPr>
        <w:t xml:space="preserve"> legítimamente en la</w:t>
      </w:r>
      <w:r>
        <w:rPr>
          <w:rFonts w:hAnsi="Arial"/>
          <w:rFonts w:ascii="Arial"/>
          <w:sz w:val="22"/>
        </w:rPr>
        <w:t xml:space="preserve"> </w:t>
      </w:r>
      <w:r>
        <w:rPr>
          <w:rFonts w:hAnsi="Arial"/>
          <w:rFonts w:ascii="Arial"/>
          <w:sz w:val="22"/>
          <w:i/>
        </w:rPr>
        <w:t>"zona</w:t>
      </w:r>
      <w:r>
        <w:rPr>
          <w:rFonts w:hAnsi="Arial"/>
          <w:rFonts w:ascii="Arial"/>
          <w:sz w:val="22"/>
          <w:i/>
        </w:rPr>
        <w:t xml:space="preserve"> de recuperación ambiental"</w:t>
      </w:r>
      <w:r>
        <w:rPr>
          <w:rFonts w:hAnsi="Arial"/>
          <w:rFonts w:ascii="Arial"/>
          <w:sz w:val="22"/>
        </w:rPr>
        <w:t>,</w:t>
      </w:r>
      <w:r>
        <w:rPr>
          <w:rFonts w:hAnsi="Arial"/>
          <w:rFonts w:ascii="Arial"/>
          <w:sz w:val="22"/>
        </w:rPr>
        <w:t xml:space="preserve"> porque a</w:t>
      </w:r>
      <w:r>
        <w:rPr>
          <w:rFonts w:hAnsi="Arial"/>
          <w:rFonts w:ascii="Arial"/>
          <w:sz w:val="22"/>
        </w:rPr>
        <w:t xml:space="preserve"> sus</w:t>
      </w:r>
      <w:r>
        <w:rPr>
          <w:rFonts w:hAnsi="Arial"/>
          <w:rFonts w:ascii="Arial"/>
          <w:sz w:val="22"/>
        </w:rPr>
        <w:t xml:space="preserve"> propietarios se les reconocen derechos</w:t>
      </w:r>
      <w:r>
        <w:rPr>
          <w:rFonts w:hAnsi="Arial"/>
          <w:rFonts w:ascii="Arial"/>
          <w:sz w:val="22"/>
        </w:rPr>
        <w:t xml:space="preserve"> adquiridos,</w:t>
      </w:r>
      <w:r>
        <w:rPr>
          <w:rFonts w:hAnsi="Arial"/>
          <w:rFonts w:ascii="Arial"/>
          <w:sz w:val="22"/>
        </w:rPr>
        <w:t xml:space="preserve"> de</w:t>
      </w:r>
      <w:r>
        <w:rPr>
          <w:rFonts w:hAnsi="Arial"/>
          <w:rFonts w:ascii="Arial"/>
          <w:sz w:val="22"/>
        </w:rPr>
        <w:t xml:space="preserve"> conformidad con lo expuesto anteriormente, se ajusten a la normatividad ambiental, dando aplicación inmediata a las tasas compensatorias, por las consecuencias nocivas a que hace referencia el artículo 42 de la Ley 99 de</w:t>
      </w:r>
      <w:r>
        <w:rPr>
          <w:rFonts w:hAnsi="Arial"/>
          <w:rFonts w:ascii="Arial"/>
          <w:sz w:val="22"/>
        </w:rPr>
        <w:t xml:space="preserve"> 1993, por el aprovechamiento</w:t>
      </w:r>
      <w:r>
        <w:rPr>
          <w:rFonts w:hAnsi="Arial"/>
          <w:rFonts w:ascii="Arial"/>
          <w:sz w:val="22"/>
        </w:rPr>
        <w:t xml:space="preserve"> de la reserva y/o para compensar</w:t>
      </w:r>
      <w:r>
        <w:rPr>
          <w:rFonts w:hAnsi="Arial"/>
          <w:rFonts w:ascii="Arial"/>
          <w:sz w:val="22"/>
        </w:rPr>
        <w:t xml:space="preserve"> los</w:t>
      </w:r>
    </w:p>
    <w:p>
      <w:rPr>
        <w:rFonts w:hAnsi="Arial"/>
        <w:rFonts w:ascii="Arial"/>
      </w:rPr>
      <w:pPr>
        <w:pStyle w:val="Body Text"/>
      </w:pPr>
      <w:rPr>
        <w:sz w:val="12"/>
      </w:rPr>
    </w:p>
    <w:p>
      <w:rPr>
        <w:rFonts w:hAnsi="Arial"/>
        <w:rFonts w:ascii="Arial"/>
      </w:rPr>
      <w:pPr>
        <w:pStyle w:val="Body Text"/>
      </w:pPr>
      <w:r>
        <w:rPr>
          <w:rFonts w:hAnsi="Arial"/>
          <w:rFonts w:ascii="Arial"/>
          <w:sz w:val="16"/>
          <w:vertAlign w:val="superscript"/>
        </w:rPr>
        <w:t>40</w:t>
      </w:r>
      <w:r>
        <w:rPr>
          <w:rFonts w:hAnsi="Arial"/>
          <w:rFonts w:ascii="Arial"/>
          <w:sz w:val="16"/>
        </w:rPr>
        <w:t xml:space="preserve"> Consejo</w:t>
      </w:r>
      <w:r>
        <w:rPr>
          <w:rFonts w:hAnsi="Arial"/>
          <w:rFonts w:ascii="Arial"/>
          <w:sz w:val="16"/>
        </w:rPr>
        <w:t xml:space="preserve"> de</w:t>
      </w:r>
      <w:r>
        <w:rPr>
          <w:rFonts w:hAnsi="Arial"/>
          <w:rFonts w:ascii="Arial"/>
          <w:sz w:val="16"/>
        </w:rPr>
        <w:t xml:space="preserve"> Estado,</w:t>
      </w:r>
      <w:r>
        <w:rPr>
          <w:rFonts w:hAnsi="Arial"/>
          <w:rFonts w:ascii="Arial"/>
          <w:sz w:val="16"/>
        </w:rPr>
        <w:t xml:space="preserve"> Sala</w:t>
      </w:r>
      <w:r>
        <w:rPr>
          <w:rFonts w:hAnsi="Arial"/>
          <w:rFonts w:ascii="Arial"/>
          <w:sz w:val="16"/>
        </w:rPr>
        <w:t xml:space="preserve"> Plena de</w:t>
      </w:r>
      <w:r>
        <w:rPr>
          <w:rFonts w:hAnsi="Arial"/>
          <w:rFonts w:ascii="Arial"/>
          <w:sz w:val="16"/>
        </w:rPr>
        <w:t xml:space="preserve"> lo</w:t>
      </w:r>
      <w:r>
        <w:rPr>
          <w:rFonts w:hAnsi="Arial"/>
          <w:rFonts w:ascii="Arial"/>
          <w:sz w:val="16"/>
        </w:rPr>
        <w:t xml:space="preserve"> Contencioso</w:t>
      </w:r>
      <w:r>
        <w:rPr>
          <w:rFonts w:hAnsi="Arial"/>
          <w:rFonts w:ascii="Arial"/>
          <w:sz w:val="16"/>
        </w:rPr>
        <w:t xml:space="preserve"> Administrativo,</w:t>
      </w:r>
      <w:r>
        <w:rPr>
          <w:rFonts w:hAnsi="Arial"/>
          <w:rFonts w:ascii="Arial"/>
          <w:sz w:val="16"/>
        </w:rPr>
        <w:t xml:space="preserve"> CP:</w:t>
      </w:r>
      <w:r>
        <w:rPr>
          <w:rFonts w:hAnsi="Arial"/>
          <w:rFonts w:ascii="Arial"/>
          <w:sz w:val="16"/>
        </w:rPr>
        <w:t xml:space="preserve"> Maria</w:t>
      </w:r>
      <w:r>
        <w:rPr>
          <w:rFonts w:hAnsi="Arial"/>
          <w:rFonts w:ascii="Arial"/>
          <w:sz w:val="16"/>
        </w:rPr>
        <w:t xml:space="preserve"> Claudia Rojas</w:t>
      </w:r>
      <w:r>
        <w:rPr>
          <w:rFonts w:hAnsi="Arial"/>
          <w:rFonts w:ascii="Arial"/>
          <w:sz w:val="16"/>
        </w:rPr>
        <w:t xml:space="preserve"> Lasso,</w:t>
      </w:r>
      <w:r>
        <w:rPr>
          <w:rFonts w:hAnsi="Arial"/>
          <w:rFonts w:ascii="Arial"/>
          <w:sz w:val="16"/>
        </w:rPr>
        <w:t xml:space="preserve"> sentencia</w:t>
      </w:r>
      <w:r>
        <w:rPr>
          <w:rFonts w:hAnsi="Arial"/>
          <w:rFonts w:ascii="Arial"/>
          <w:sz w:val="16"/>
        </w:rPr>
        <w:t xml:space="preserve"> de</w:t>
      </w:r>
      <w:r>
        <w:rPr>
          <w:rFonts w:hAnsi="Arial"/>
          <w:rFonts w:ascii="Arial"/>
          <w:sz w:val="16"/>
        </w:rPr>
        <w:t xml:space="preserve"> 5</w:t>
      </w:r>
      <w:r>
        <w:rPr>
          <w:rFonts w:hAnsi="Arial"/>
          <w:rFonts w:ascii="Arial"/>
          <w:sz w:val="16"/>
        </w:rPr>
        <w:t xml:space="preserve"> de noviembre de 2013, radicado: 25000-23-25-000-2005-00662-03(AP), actor: Sonia Andrea Ramírez Lamy.</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gastos de mantenimiento, reposición y operación del programa que permita</w:t>
      </w:r>
      <w:r>
        <w:rPr>
          <w:rFonts w:hAnsi="Arial"/>
          <w:rFonts w:ascii="Arial"/>
          <w:sz w:val="22"/>
        </w:rPr>
        <w:t xml:space="preserve"> y garantice</w:t>
      </w:r>
      <w:r>
        <w:rPr>
          <w:rFonts w:hAnsi="Arial"/>
          <w:rFonts w:ascii="Arial"/>
          <w:sz w:val="22"/>
        </w:rPr>
        <w:t xml:space="preserve"> la renovabilidad de los recursos naturales</w:t>
      </w:r>
      <w:r>
        <w:rPr>
          <w:rFonts w:hAnsi="Arial"/>
          <w:rFonts w:ascii="Arial"/>
          <w:sz w:val="22"/>
        </w:rPr>
        <w:t xml:space="preserve"> renovables </w:t>
      </w:r>
      <w:r>
        <w:rPr>
          <w:rFonts w:hAnsi="Arial"/>
          <w:rFonts w:ascii="Arial"/>
          <w:sz w:val="22"/>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128.</w:t>
      </w:r>
      <w:r>
        <w:rPr>
          <w:rFonts w:hAnsi="Arial"/>
          <w:rFonts w:ascii="Arial"/>
          <w:sz w:val="16"/>
        </w:rPr>
        <w:t xml:space="preserve">  </w:t>
      </w:r>
      <w:r>
        <w:rPr>
          <w:rFonts w:hAnsi="Arial"/>
          <w:rFonts w:ascii="Arial"/>
        </w:rPr>
        <w:t xml:space="preserve">Finalmente, ordenó que las licencias de construcción legalmente obtenidas en la zona de reserva forestal propiamente tal –no en la franja de adecuación– que no se</w:t>
      </w:r>
      <w:r>
        <w:rPr>
          <w:rFonts w:hAnsi="Arial"/>
          <w:rFonts w:ascii="Arial"/>
        </w:rPr>
        <w:t xml:space="preserve"> han</w:t>
      </w:r>
      <w:r>
        <w:rPr>
          <w:rFonts w:hAnsi="Arial"/>
          <w:rFonts w:ascii="Arial"/>
        </w:rPr>
        <w:t xml:space="preserve"> materializado</w:t>
      </w:r>
      <w:r>
        <w:rPr>
          <w:rFonts w:hAnsi="Arial"/>
          <w:rFonts w:ascii="Arial"/>
        </w:rPr>
        <w:t xml:space="preserve"> en</w:t>
      </w:r>
      <w:r>
        <w:rPr>
          <w:rFonts w:hAnsi="Arial"/>
          <w:rFonts w:ascii="Arial"/>
        </w:rPr>
        <w:t xml:space="preserve"> una construcción,</w:t>
      </w:r>
      <w:r>
        <w:rPr>
          <w:rFonts w:hAnsi="Arial"/>
          <w:rFonts w:ascii="Arial"/>
        </w:rPr>
        <w:t xml:space="preserve"> ya</w:t>
      </w:r>
      <w:r>
        <w:rPr>
          <w:rFonts w:hAnsi="Arial"/>
          <w:rFonts w:ascii="Arial"/>
        </w:rPr>
        <w:t xml:space="preserve"> no</w:t>
      </w:r>
      <w:r>
        <w:rPr>
          <w:rFonts w:hAnsi="Arial"/>
          <w:rFonts w:ascii="Arial"/>
        </w:rPr>
        <w:t xml:space="preserve"> se podrían</w:t>
      </w:r>
      <w:r>
        <w:rPr>
          <w:rFonts w:hAnsi="Arial"/>
          <w:rFonts w:ascii="Arial"/>
        </w:rPr>
        <w:t xml:space="preserve"> realizar </w:t>
      </w:r>
      <w:r>
        <w:rPr>
          <w:rFonts w:hAnsi="Arial"/>
          <w:rFonts w:ascii="Arial"/>
          <w:i/>
        </w:rPr>
        <w:t>"[...]puesto</w:t>
      </w:r>
      <w:r>
        <w:rPr>
          <w:rFonts w:hAnsi="Arial"/>
          <w:rFonts w:ascii="Arial"/>
          <w:i/>
        </w:rPr>
        <w:t xml:space="preserve"> que a</w:t>
      </w:r>
      <w:r>
        <w:rPr>
          <w:rFonts w:hAnsi="Arial"/>
          <w:rFonts w:ascii="Arial"/>
          <w:i/>
        </w:rPr>
        <w:t xml:space="preserve"> partir</w:t>
      </w:r>
      <w:r>
        <w:rPr>
          <w:rFonts w:hAnsi="Arial"/>
          <w:rFonts w:ascii="Arial"/>
          <w:i/>
        </w:rPr>
        <w:t xml:space="preserve"> de</w:t>
      </w:r>
      <w:r>
        <w:rPr>
          <w:rFonts w:hAnsi="Arial"/>
          <w:rFonts w:ascii="Arial"/>
          <w:i/>
        </w:rPr>
        <w:t xml:space="preserve"> este fallo</w:t>
      </w:r>
      <w:r>
        <w:rPr>
          <w:rFonts w:hAnsi="Arial"/>
          <w:rFonts w:ascii="Arial"/>
          <w:i/>
        </w:rPr>
        <w:t xml:space="preserve"> no</w:t>
      </w:r>
      <w:r>
        <w:rPr>
          <w:rFonts w:hAnsi="Arial"/>
          <w:rFonts w:ascii="Arial"/>
          <w:i/>
        </w:rPr>
        <w:t xml:space="preserve"> se</w:t>
      </w:r>
      <w:r>
        <w:rPr>
          <w:rFonts w:hAnsi="Arial"/>
          <w:rFonts w:ascii="Arial"/>
          <w:i/>
        </w:rPr>
        <w:t xml:space="preserve"> podrá levantar</w:t>
      </w:r>
      <w:r>
        <w:rPr>
          <w:rFonts w:hAnsi="Arial"/>
          <w:rFonts w:ascii="Arial"/>
          <w:i/>
        </w:rPr>
        <w:t xml:space="preserve"> ninguna</w:t>
      </w:r>
      <w:r>
        <w:rPr>
          <w:rFonts w:hAnsi="Arial"/>
          <w:rFonts w:ascii="Arial"/>
          <w:i/>
        </w:rPr>
        <w:t xml:space="preserve"> construcción o</w:t>
      </w:r>
      <w:r>
        <w:rPr>
          <w:rFonts w:hAnsi="Arial"/>
          <w:rFonts w:ascii="Arial"/>
          <w:i/>
        </w:rPr>
        <w:t xml:space="preserve"> tipo</w:t>
      </w:r>
      <w:r>
        <w:rPr>
          <w:rFonts w:hAnsi="Arial"/>
          <w:rFonts w:ascii="Arial"/>
          <w:i/>
        </w:rPr>
        <w:t xml:space="preserve"> de</w:t>
      </w:r>
      <w:r>
        <w:rPr>
          <w:rFonts w:hAnsi="Arial"/>
          <w:rFonts w:ascii="Arial"/>
          <w:i/>
        </w:rPr>
        <w:t xml:space="preserve"> vivienda</w:t>
      </w:r>
      <w:r>
        <w:rPr>
          <w:rFonts w:hAnsi="Arial"/>
          <w:rFonts w:ascii="Arial"/>
          <w:i/>
        </w:rPr>
        <w:t xml:space="preserve"> en la zona de reserva forestal".</w:t>
      </w:r>
    </w:p>
    <w:p>
      <w:rPr>
        <w:rFonts w:hAnsi="Arial"/>
        <w:rFonts w:ascii="Arial"/>
      </w:rPr>
      <w:pPr>
        <w:pStyle w:val="Body Text"/>
      </w:pPr>
      <w:rPr>
        <w:i/>
      </w:rPr>
    </w:p>
    <w:p>
      <w:rPr>
        <w:rFonts w:hAnsi="Arial"/>
        <w:rFonts w:ascii="Arial"/>
      </w:rPr>
      <w:pPr>
        <w:pStyle w:val="Body Text"/>
        <w:jc w:val="both"/>
      </w:pPr>
      <w:r>
        <w:rPr>
          <w:rFonts w:hAnsi="Arial"/>
          <w:rFonts w:ascii="Arial"/>
          <w:sz w:val="16"/>
        </w:rPr>
        <w:t>129.</w:t>
      </w:r>
      <w:r>
        <w:rPr>
          <w:rFonts w:hAnsi="Arial"/>
          <w:rFonts w:ascii="Arial"/>
          <w:sz w:val="16"/>
        </w:rPr>
        <w:t xml:space="preserve">  </w:t>
      </w:r>
      <w:r>
        <w:rPr>
          <w:rFonts w:hAnsi="Arial"/>
          <w:rFonts w:ascii="Arial"/>
        </w:rPr>
        <w:t>Fue</w:t>
      </w:r>
      <w:r>
        <w:rPr>
          <w:rFonts w:hAnsi="Arial"/>
          <w:rFonts w:ascii="Arial"/>
        </w:rPr>
        <w:t xml:space="preserve"> así</w:t>
      </w:r>
      <w:r>
        <w:rPr>
          <w:rFonts w:hAnsi="Arial"/>
          <w:rFonts w:ascii="Arial"/>
        </w:rPr>
        <w:t xml:space="preserve"> como</w:t>
      </w:r>
      <w:r>
        <w:rPr>
          <w:rFonts w:hAnsi="Arial"/>
          <w:rFonts w:ascii="Arial"/>
        </w:rPr>
        <w:t xml:space="preserve"> en</w:t>
      </w:r>
      <w:r>
        <w:rPr>
          <w:rFonts w:hAnsi="Arial"/>
          <w:rFonts w:ascii="Arial"/>
        </w:rPr>
        <w:t xml:space="preserve"> la</w:t>
      </w:r>
      <w:r>
        <w:rPr>
          <w:rFonts w:hAnsi="Arial"/>
          <w:rFonts w:ascii="Arial"/>
        </w:rPr>
        <w:t xml:space="preserve"> parte resolutiva,</w:t>
      </w:r>
      <w:r>
        <w:rPr>
          <w:rFonts w:hAnsi="Arial"/>
          <w:rFonts w:ascii="Arial"/>
        </w:rPr>
        <w:t xml:space="preserve"> el</w:t>
      </w:r>
      <w:r>
        <w:rPr>
          <w:rFonts w:hAnsi="Arial"/>
          <w:rFonts w:ascii="Arial"/>
        </w:rPr>
        <w:t xml:space="preserve"> referido</w:t>
      </w:r>
      <w:r>
        <w:rPr>
          <w:rFonts w:hAnsi="Arial"/>
          <w:rFonts w:ascii="Arial"/>
        </w:rPr>
        <w:t xml:space="preserve"> fallo</w:t>
      </w:r>
      <w:r>
        <w:rPr>
          <w:rFonts w:hAnsi="Arial"/>
          <w:rFonts w:ascii="Arial"/>
        </w:rPr>
        <w:t xml:space="preserve"> ordenó:</w:t>
      </w:r>
    </w:p>
    <w:p>
      <w:rPr>
        <w:rFonts w:hAnsi="Arial"/>
        <w:rFonts w:ascii="Arial"/>
      </w:rPr>
      <w:pPr>
        <w:pStyle w:val="Body Text"/>
      </w:pPr>
    </w:p>
    <w:p>
      <w:rPr>
        <w:rFonts w:hAnsi="Arial"/>
        <w:rFonts w:ascii="Arial"/>
      </w:rPr>
      <w:pPr>
        <w:pStyle w:val="Body Text"/>
        <w:jc w:val="both"/>
      </w:pPr>
      <w:r>
        <w:rPr>
          <w:rFonts w:hAnsi="Arial"/>
          <w:rFonts w:ascii="Arial"/>
          <w:sz w:val="22"/>
          <w:b/>
        </w:rPr>
        <w:t>"</w:t>
      </w:r>
      <w:r>
        <w:rPr>
          <w:rFonts w:hAnsi="Arial"/>
          <w:rFonts w:ascii="Arial"/>
          <w:sz w:val="22"/>
        </w:rPr>
        <w:t>[...]</w:t>
      </w:r>
      <w:r>
        <w:rPr>
          <w:rFonts w:hAnsi="Arial"/>
          <w:rFonts w:ascii="Arial"/>
          <w:sz w:val="22"/>
        </w:rPr>
        <w:t xml:space="preserve"> </w:t>
      </w:r>
      <w:r>
        <w:rPr>
          <w:rFonts w:hAnsi="Arial"/>
          <w:rFonts w:ascii="Arial"/>
          <w:sz w:val="22"/>
          <w:b/>
        </w:rPr>
        <w:t>2.2.</w:t>
      </w:r>
      <w:r>
        <w:rPr>
          <w:rFonts w:hAnsi="Arial"/>
          <w:rFonts w:ascii="Arial"/>
          <w:sz w:val="22"/>
          <w:b/>
        </w:rPr>
        <w:t xml:space="preserve"> </w:t>
      </w:r>
      <w:r>
        <w:rPr>
          <w:rFonts w:hAnsi="Arial"/>
          <w:rFonts w:ascii="Arial"/>
          <w:sz w:val="22"/>
        </w:rPr>
        <w:t>Respetar</w:t>
      </w:r>
      <w:r>
        <w:rPr>
          <w:rFonts w:hAnsi="Arial"/>
          <w:rFonts w:ascii="Arial"/>
          <w:sz w:val="22"/>
        </w:rPr>
        <w:t xml:space="preserve"> los</w:t>
      </w:r>
      <w:r>
        <w:rPr>
          <w:rFonts w:hAnsi="Arial"/>
          <w:rFonts w:ascii="Arial"/>
          <w:sz w:val="22"/>
        </w:rPr>
        <w:t xml:space="preserve"> derechos adquiridos,</w:t>
      </w:r>
      <w:r>
        <w:rPr>
          <w:rFonts w:hAnsi="Arial"/>
          <w:rFonts w:ascii="Arial"/>
          <w:sz w:val="22"/>
        </w:rPr>
        <w:t xml:space="preserve"> en</w:t>
      </w:r>
      <w:r>
        <w:rPr>
          <w:rFonts w:hAnsi="Arial"/>
          <w:rFonts w:ascii="Arial"/>
          <w:sz w:val="22"/>
        </w:rPr>
        <w:t xml:space="preserve"> la</w:t>
      </w:r>
      <w:r>
        <w:rPr>
          <w:rFonts w:hAnsi="Arial"/>
          <w:rFonts w:ascii="Arial"/>
          <w:sz w:val="22"/>
        </w:rPr>
        <w:t xml:space="preserve"> forma como</w:t>
      </w:r>
      <w:r>
        <w:rPr>
          <w:rFonts w:hAnsi="Arial"/>
          <w:rFonts w:ascii="Arial"/>
          <w:sz w:val="22"/>
        </w:rPr>
        <w:t xml:space="preserve"> ha</w:t>
      </w:r>
      <w:r>
        <w:rPr>
          <w:rFonts w:hAnsi="Arial"/>
          <w:rFonts w:ascii="Arial"/>
          <w:sz w:val="22"/>
        </w:rPr>
        <w:t xml:space="preserve"> quedado definido en la parte considerativa, </w:t>
      </w:r>
      <w:r>
        <w:rPr>
          <w:rFonts w:hAnsi="Arial"/>
          <w:rFonts w:ascii="Arial"/>
          <w:sz w:val="22"/>
          <w:b/>
        </w:rPr>
        <w:t xml:space="preserve">a quienes obtuvieron licencias de construcción</w:t>
      </w:r>
      <w:r>
        <w:rPr>
          <w:rFonts w:hAnsi="Arial"/>
          <w:rFonts w:ascii="Arial"/>
          <w:sz w:val="22"/>
          <w:b/>
        </w:rPr>
        <w:t xml:space="preserve"> y/o</w:t>
      </w:r>
      <w:r>
        <w:rPr>
          <w:rFonts w:hAnsi="Arial"/>
          <w:rFonts w:ascii="Arial"/>
          <w:sz w:val="22"/>
          <w:b/>
        </w:rPr>
        <w:t xml:space="preserve"> construyeron legalmente</w:t>
      </w:r>
      <w:r>
        <w:rPr>
          <w:rFonts w:hAnsi="Arial"/>
          <w:rFonts w:ascii="Arial"/>
          <w:sz w:val="22"/>
          <w:b/>
        </w:rPr>
        <w:t xml:space="preserve"> en</w:t>
      </w:r>
      <w:r>
        <w:rPr>
          <w:rFonts w:hAnsi="Arial"/>
          <w:rFonts w:ascii="Arial"/>
          <w:sz w:val="22"/>
          <w:b/>
        </w:rPr>
        <w:t xml:space="preserve"> la franja de</w:t>
      </w:r>
      <w:r>
        <w:rPr>
          <w:rFonts w:hAnsi="Arial"/>
          <w:rFonts w:ascii="Arial"/>
          <w:sz w:val="22"/>
          <w:b/>
        </w:rPr>
        <w:t xml:space="preserve"> adecuación y en la </w:t>
      </w:r>
      <w:r>
        <w:rPr>
          <w:rFonts w:hAnsi="Arial"/>
          <w:rFonts w:ascii="Arial"/>
          <w:sz w:val="22"/>
          <w:b/>
          <w:i/>
        </w:rPr>
        <w:t xml:space="preserve">"zona de recuperación ambiental"</w:t>
      </w:r>
      <w:r>
        <w:rPr>
          <w:rFonts w:hAnsi="Arial"/>
          <w:rFonts w:ascii="Arial"/>
          <w:sz w:val="22"/>
          <w:b/>
        </w:rPr>
        <w:t xml:space="preserve">, ubicada dentro de la reserva forestal protectora, antes de la anotación registral de la afectación a la reserva del predio respectivo.</w:t>
      </w:r>
    </w:p>
    <w:p>
      <w:rPr>
        <w:rFonts w:hAnsi="Arial"/>
        <w:rFonts w:ascii="Arial"/>
      </w:rPr>
      <w:pPr>
        <w:pStyle w:val="Body Text"/>
        <w:jc w:val="both"/>
      </w:pPr>
      <w:r>
        <w:rPr>
          <w:rFonts w:hAnsi="Arial"/>
          <w:rFonts w:ascii="Arial"/>
          <w:sz w:val="22"/>
        </w:rPr>
        <w:t xml:space="preserve">No obstante lo anterior, no se</w:t>
      </w:r>
      <w:r>
        <w:rPr>
          <w:rFonts w:hAnsi="Arial"/>
          <w:rFonts w:ascii="Arial"/>
          <w:sz w:val="22"/>
        </w:rPr>
        <w:t xml:space="preserve"> reconocerán los derechos adquiridos si se demuestra que, a pesar</w:t>
      </w:r>
      <w:r>
        <w:rPr>
          <w:rFonts w:hAnsi="Arial"/>
          <w:rFonts w:ascii="Arial"/>
          <w:sz w:val="22"/>
        </w:rPr>
        <w:t xml:space="preserve"> de no existir una anotación registral dentro</w:t>
      </w:r>
      <w:r>
        <w:rPr>
          <w:rFonts w:hAnsi="Arial"/>
          <w:rFonts w:ascii="Arial"/>
          <w:sz w:val="22"/>
        </w:rPr>
        <w:t xml:space="preserve"> de la historia traditicia del inmueble que lo afectara a la reserva forestal protectora, por actuaciones se deduzca inequívocamente que el propietario, poseedor o tenedor del inmueble conocía la afectación que pesaba sobre el inmueble en cuanto a la existencia de la reserva.</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Igualmente, se advierte que lo dicho no excluye la posibilidad de que puedan negociarse directamente o, en su lugar, expropiarse predios ubicados</w:t>
      </w:r>
      <w:r>
        <w:rPr>
          <w:rFonts w:hAnsi="Arial"/>
          <w:rFonts w:ascii="Arial"/>
          <w:sz w:val="22"/>
        </w:rPr>
        <w:t xml:space="preserve"> dentro de la zona de reserva</w:t>
      </w:r>
      <w:r>
        <w:rPr>
          <w:rFonts w:hAnsi="Arial"/>
          <w:rFonts w:ascii="Arial"/>
          <w:sz w:val="22"/>
        </w:rPr>
        <w:t xml:space="preserve"> forestal</w:t>
      </w:r>
      <w:r>
        <w:rPr>
          <w:rFonts w:hAnsi="Arial"/>
          <w:rFonts w:ascii="Arial"/>
          <w:sz w:val="22"/>
        </w:rPr>
        <w:t xml:space="preserve"> protectora</w:t>
      </w:r>
      <w:r>
        <w:rPr>
          <w:rFonts w:hAnsi="Arial"/>
          <w:rFonts w:ascii="Arial"/>
          <w:sz w:val="22"/>
        </w:rPr>
        <w:t xml:space="preserve"> –</w:t>
      </w:r>
      <w:r>
        <w:rPr>
          <w:rFonts w:hAnsi="Arial"/>
          <w:rFonts w:ascii="Arial"/>
          <w:sz w:val="22"/>
        </w:rPr>
        <w:t xml:space="preserve"> no en la</w:t>
      </w:r>
      <w:r>
        <w:rPr>
          <w:rFonts w:hAnsi="Arial"/>
          <w:rFonts w:ascii="Arial"/>
          <w:sz w:val="22"/>
        </w:rPr>
        <w:t xml:space="preserve"> franja de</w:t>
      </w:r>
      <w:r>
        <w:rPr>
          <w:rFonts w:hAnsi="Arial"/>
          <w:rFonts w:ascii="Arial"/>
          <w:sz w:val="22"/>
        </w:rPr>
        <w:t xml:space="preserve"> adecuación</w:t>
      </w:r>
      <w:r>
        <w:rPr>
          <w:rFonts w:hAnsi="Arial"/>
          <w:rFonts w:ascii="Arial"/>
          <w:sz w:val="22"/>
        </w:rPr>
        <w:t xml:space="preserve"> -,</w:t>
      </w:r>
      <w:r>
        <w:rPr>
          <w:rFonts w:hAnsi="Arial"/>
          <w:rFonts w:ascii="Arial"/>
          <w:sz w:val="22"/>
        </w:rPr>
        <w:t xml:space="preserve"> que revistan</w:t>
      </w:r>
      <w:r>
        <w:rPr>
          <w:rFonts w:hAnsi="Arial"/>
          <w:rFonts w:ascii="Arial"/>
          <w:sz w:val="22"/>
        </w:rPr>
        <w:t xml:space="preserve"> especial</w:t>
      </w:r>
      <w:r>
        <w:rPr>
          <w:rFonts w:hAnsi="Arial"/>
          <w:rFonts w:ascii="Arial"/>
          <w:sz w:val="22"/>
        </w:rPr>
        <w:t xml:space="preserve"> importancia</w:t>
      </w:r>
      <w:r>
        <w:rPr>
          <w:rFonts w:hAnsi="Arial"/>
          <w:rFonts w:ascii="Arial"/>
          <w:sz w:val="22"/>
        </w:rPr>
        <w:t xml:space="preserve"> ecológica</w:t>
      </w:r>
      <w:r>
        <w:rPr>
          <w:rFonts w:hAnsi="Arial"/>
          <w:rFonts w:ascii="Arial"/>
          <w:sz w:val="22"/>
        </w:rPr>
        <w:t xml:space="preserve"> que</w:t>
      </w:r>
      <w:r>
        <w:rPr>
          <w:rFonts w:hAnsi="Arial"/>
          <w:rFonts w:ascii="Arial"/>
          <w:sz w:val="22"/>
        </w:rPr>
        <w:t xml:space="preserve"> amerite que su propiedad sea Estatal [...]". (Negrilla fuera de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130.</w:t>
      </w:r>
      <w:r>
        <w:rPr>
          <w:rFonts w:hAnsi="Arial"/>
          <w:rFonts w:ascii="Arial"/>
          <w:sz w:val="16"/>
        </w:rPr>
        <w:t xml:space="preserve"> </w:t>
      </w:r>
      <w:r>
        <w:rPr>
          <w:rFonts w:hAnsi="Arial"/>
          <w:rFonts w:ascii="Arial"/>
        </w:rPr>
        <w:t xml:space="preserve">Resulta oportuno precisar que, posteriormente, mediante auto de 11 de octubre de 2014</w:t>
      </w:r>
      <w:r>
        <w:rPr>
          <w:rFonts w:hAnsi="Arial"/>
          <w:rFonts w:ascii="Arial"/>
          <w:sz w:val="16"/>
        </w:rPr>
        <w:t>41</w:t>
      </w:r>
      <w:r>
        <w:rPr>
          <w:rFonts w:hAnsi="Arial"/>
          <w:rFonts w:ascii="Arial"/>
        </w:rPr>
        <w:t xml:space="preserve">, la Sala Plena del Consejo de Estado, aclaró el alcance de la referida orden en el siguiente sentido:</w:t>
      </w:r>
    </w:p>
    <w:p>
      <w:rPr>
        <w:rFonts w:hAnsi="Arial"/>
        <w:rFonts w:ascii="Arial"/>
      </w:rPr>
      <w:pPr>
        <w:pStyle w:val="Body Text"/>
      </w:pPr>
    </w:p>
    <w:p>
      <w:rPr>
        <w:rFonts w:hAnsi="Arial"/>
        <w:rFonts w:ascii="Arial"/>
      </w:rPr>
      <w:pPr>
        <w:pStyle w:val="Body Text"/>
        <w:jc w:val="both"/>
      </w:pPr>
      <w:r>
        <w:rPr>
          <w:rFonts w:hAnsi="Arial"/>
          <w:rFonts w:ascii="Arial"/>
          <w:sz w:val="22"/>
        </w:rPr>
        <w:t xml:space="preserve">"[...] 2. PRECISAR el numeral 2.2. de la sentencia proferida el 5 de noviembre de 2013, el cual quedará así:</w:t>
      </w:r>
    </w:p>
    <w:p>
      <w:rPr>
        <w:rFonts w:hAnsi="Arial"/>
        <w:rFonts w:ascii="Arial"/>
      </w:rPr>
      <w:pPr>
        <w:pStyle w:val="Body Text"/>
        <w:jc w:val="both"/>
      </w:pPr>
      <w:r>
        <w:rPr>
          <w:rFonts w:hAnsi="Arial"/>
          <w:rFonts w:ascii="Arial"/>
          <w:sz w:val="22"/>
        </w:rPr>
        <w:t xml:space="preserve">"2.2. Respetar los derechos adquiridos, en la forma como ha quedado definido en la parte considerativa, a quienes obtuvieron </w:t>
      </w:r>
      <w:r>
        <w:rPr>
          <w:rFonts w:hAnsi="Arial"/>
          <w:rFonts w:ascii="Arial"/>
          <w:sz w:val="22"/>
          <w:u w:val="single"/>
        </w:rPr>
        <w:t xml:space="preserve">licencias de</w:t>
      </w:r>
      <w:r>
        <w:rPr>
          <w:rFonts w:hAnsi="Arial"/>
          <w:rFonts w:ascii="Arial"/>
          <w:sz w:val="22"/>
          <w:u w:val="none"/>
        </w:rPr>
        <w:t xml:space="preserve"> </w:t>
      </w:r>
      <w:r>
        <w:rPr>
          <w:rFonts w:hAnsi="Arial"/>
          <w:rFonts w:ascii="Arial"/>
          <w:sz w:val="22"/>
          <w:u w:val="single"/>
        </w:rPr>
        <w:t>urbanismo</w:t>
      </w:r>
      <w:r>
        <w:rPr>
          <w:rFonts w:hAnsi="Arial"/>
          <w:rFonts w:ascii="Arial"/>
          <w:sz w:val="22"/>
          <w:u w:val="none"/>
        </w:rPr>
        <w:t xml:space="preserve">, construcción y/o construyeron legalmente en la franja de adecuación y en la "zona de recuperación ambiental", ubicada dentro de la reserva forestal protectora, antes de la anotación registral de la afectación a la reserva del predio respectivo.</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No obstante lo anterior, no se reconocerán los derechos adquiridos si se demuestra que, a pesar</w:t>
      </w:r>
      <w:r>
        <w:rPr>
          <w:rFonts w:hAnsi="Arial"/>
          <w:rFonts w:ascii="Arial"/>
          <w:sz w:val="22"/>
        </w:rPr>
        <w:t xml:space="preserve"> de no existir una anotación registral dentro de la historia</w:t>
      </w:r>
      <w:r>
        <w:rPr>
          <w:rFonts w:hAnsi="Arial"/>
          <w:rFonts w:ascii="Arial"/>
          <w:sz w:val="22"/>
        </w:rPr>
        <w:t xml:space="preserve"> traditicia del</w:t>
      </w:r>
      <w:r>
        <w:rPr>
          <w:rFonts w:hAnsi="Arial"/>
          <w:rFonts w:ascii="Arial"/>
          <w:sz w:val="22"/>
        </w:rPr>
        <w:t xml:space="preserve"> inmueble</w:t>
      </w:r>
      <w:r>
        <w:rPr>
          <w:rFonts w:hAnsi="Arial"/>
          <w:rFonts w:ascii="Arial"/>
          <w:sz w:val="22"/>
        </w:rPr>
        <w:t xml:space="preserve"> que</w:t>
      </w:r>
      <w:r>
        <w:rPr>
          <w:rFonts w:hAnsi="Arial"/>
          <w:rFonts w:ascii="Arial"/>
          <w:sz w:val="22"/>
        </w:rPr>
        <w:t xml:space="preserve"> lo afectara</w:t>
      </w:r>
      <w:r>
        <w:rPr>
          <w:rFonts w:hAnsi="Arial"/>
          <w:rFonts w:ascii="Arial"/>
          <w:sz w:val="22"/>
        </w:rPr>
        <w:t xml:space="preserve"> a</w:t>
      </w:r>
      <w:r>
        <w:rPr>
          <w:rFonts w:hAnsi="Arial"/>
          <w:rFonts w:ascii="Arial"/>
          <w:sz w:val="22"/>
        </w:rPr>
        <w:t xml:space="preserve"> la reserva</w:t>
      </w:r>
      <w:r>
        <w:rPr>
          <w:rFonts w:hAnsi="Arial"/>
          <w:rFonts w:ascii="Arial"/>
          <w:sz w:val="22"/>
        </w:rPr>
        <w:t xml:space="preserve"> forestal</w:t>
      </w:r>
    </w:p>
    <w:p>
      <w:rPr>
        <w:rFonts w:hAnsi="Arial"/>
        <w:rFonts w:ascii="Arial"/>
      </w:rPr>
      <w:pPr>
        <w:pStyle w:val="Body Text"/>
      </w:pPr>
      <w:rPr>
        <w:sz w:val="20"/>
      </w:rPr>
    </w:p>
    <w:p>
      <w:rPr>
        <w:rFonts w:hAnsi="Arial"/>
        <w:rFonts w:ascii="Arial"/>
      </w:rPr>
      <w:pPr>
        <w:pStyle w:val="Body Text"/>
        <w:jc w:val="both"/>
      </w:pPr>
      <w:r>
        <w:rPr>
          <w:rFonts w:hAnsi="Arial"/>
          <w:rFonts w:ascii="Arial"/>
          <w:sz w:val="16"/>
          <w:vertAlign w:val="superscript"/>
        </w:rPr>
        <w:t>41</w:t>
      </w:r>
      <w:r>
        <w:rPr>
          <w:rFonts w:hAnsi="Arial"/>
          <w:rFonts w:ascii="Arial"/>
          <w:sz w:val="16"/>
        </w:rPr>
        <w:t xml:space="preserve"> Auto</w:t>
      </w:r>
      <w:r>
        <w:rPr>
          <w:rFonts w:hAnsi="Arial"/>
          <w:rFonts w:ascii="Arial"/>
          <w:sz w:val="16"/>
        </w:rPr>
        <w:t xml:space="preserve"> emitido con ocasión de las</w:t>
      </w:r>
      <w:r>
        <w:rPr>
          <w:rFonts w:hAnsi="Arial"/>
          <w:rFonts w:ascii="Arial"/>
          <w:sz w:val="16"/>
        </w:rPr>
        <w:t xml:space="preserve"> solicitudes de</w:t>
      </w:r>
      <w:r>
        <w:rPr>
          <w:rFonts w:hAnsi="Arial"/>
          <w:rFonts w:ascii="Arial"/>
          <w:sz w:val="16"/>
        </w:rPr>
        <w:t xml:space="preserve"> aclaración y</w:t>
      </w:r>
      <w:r>
        <w:rPr>
          <w:rFonts w:hAnsi="Arial"/>
          <w:rFonts w:ascii="Arial"/>
          <w:sz w:val="16"/>
        </w:rPr>
        <w:t xml:space="preserve"> adición</w:t>
      </w:r>
      <w:r>
        <w:rPr>
          <w:rFonts w:hAnsi="Arial"/>
          <w:rFonts w:ascii="Arial"/>
          <w:sz w:val="16"/>
        </w:rPr>
        <w:t xml:space="preserve"> presentadas</w:t>
      </w:r>
      <w:r>
        <w:rPr>
          <w:rFonts w:hAnsi="Arial"/>
          <w:rFonts w:ascii="Arial"/>
          <w:sz w:val="16"/>
        </w:rPr>
        <w:t xml:space="preserve"> por</w:t>
      </w:r>
      <w:r>
        <w:rPr>
          <w:rFonts w:hAnsi="Arial"/>
          <w:rFonts w:ascii="Arial"/>
          <w:sz w:val="16"/>
        </w:rPr>
        <w:t xml:space="preserve"> Rosales</w:t>
      </w:r>
      <w:r>
        <w:rPr>
          <w:rFonts w:hAnsi="Arial"/>
          <w:rFonts w:ascii="Arial"/>
          <w:sz w:val="16"/>
        </w:rPr>
        <w:t xml:space="preserve"> S.A., Helm</w:t>
      </w:r>
      <w:r>
        <w:rPr>
          <w:rFonts w:hAnsi="Arial"/>
          <w:rFonts w:ascii="Arial"/>
          <w:sz w:val="16"/>
        </w:rPr>
        <w:t xml:space="preserve"> Trust</w:t>
      </w:r>
      <w:r>
        <w:rPr>
          <w:rFonts w:hAnsi="Arial"/>
          <w:rFonts w:ascii="Arial"/>
          <w:sz w:val="16"/>
        </w:rPr>
        <w:t xml:space="preserve"> S.A.,</w:t>
      </w:r>
      <w:r>
        <w:rPr>
          <w:rFonts w:hAnsi="Arial"/>
          <w:rFonts w:ascii="Arial"/>
          <w:sz w:val="16"/>
        </w:rPr>
        <w:t xml:space="preserve"> la</w:t>
      </w:r>
      <w:r>
        <w:rPr>
          <w:rFonts w:hAnsi="Arial"/>
          <w:rFonts w:ascii="Arial"/>
          <w:sz w:val="16"/>
        </w:rPr>
        <w:t xml:space="preserve"> CAR, el Distrito</w:t>
      </w:r>
      <w:r>
        <w:rPr>
          <w:rFonts w:hAnsi="Arial"/>
          <w:rFonts w:ascii="Arial"/>
          <w:sz w:val="16"/>
        </w:rPr>
        <w:t xml:space="preserve"> Capital,</w:t>
      </w:r>
      <w:r>
        <w:rPr>
          <w:rFonts w:hAnsi="Arial"/>
          <w:rFonts w:ascii="Arial"/>
          <w:sz w:val="16"/>
        </w:rPr>
        <w:t xml:space="preserve"> la</w:t>
      </w:r>
      <w:r>
        <w:rPr>
          <w:rFonts w:hAnsi="Arial"/>
          <w:rFonts w:ascii="Arial"/>
          <w:sz w:val="16"/>
        </w:rPr>
        <w:t xml:space="preserve"> Parcelación</w:t>
      </w:r>
      <w:r>
        <w:rPr>
          <w:rFonts w:hAnsi="Arial"/>
          <w:rFonts w:ascii="Arial"/>
          <w:sz w:val="16"/>
        </w:rPr>
        <w:t xml:space="preserve"> Floresta de la</w:t>
      </w:r>
      <w:r>
        <w:rPr>
          <w:rFonts w:hAnsi="Arial"/>
          <w:rFonts w:ascii="Arial"/>
          <w:sz w:val="16"/>
        </w:rPr>
        <w:t xml:space="preserve"> Sabana,</w:t>
      </w:r>
      <w:r>
        <w:rPr>
          <w:rFonts w:hAnsi="Arial"/>
          <w:rFonts w:ascii="Arial"/>
          <w:sz w:val="16"/>
        </w:rPr>
        <w:t xml:space="preserve"> Camacol,</w:t>
      </w:r>
      <w:r>
        <w:rPr>
          <w:rFonts w:hAnsi="Arial"/>
          <w:rFonts w:ascii="Arial"/>
          <w:sz w:val="16"/>
        </w:rPr>
        <w:t xml:space="preserve"> la</w:t>
      </w:r>
      <w:r>
        <w:rPr>
          <w:rFonts w:hAnsi="Arial"/>
          <w:rFonts w:ascii="Arial"/>
          <w:sz w:val="16"/>
        </w:rPr>
        <w:t xml:space="preserve"> Fundación</w:t>
      </w:r>
      <w:r>
        <w:rPr>
          <w:rFonts w:hAnsi="Arial"/>
          <w:rFonts w:ascii="Arial"/>
          <w:sz w:val="16"/>
        </w:rPr>
        <w:t xml:space="preserve"> Cerros</w:t>
      </w:r>
      <w:r>
        <w:rPr>
          <w:rFonts w:hAnsi="Arial"/>
          <w:rFonts w:ascii="Arial"/>
          <w:sz w:val="16"/>
        </w:rPr>
        <w:t xml:space="preserve"> de</w:t>
      </w:r>
      <w:r>
        <w:rPr>
          <w:rFonts w:hAnsi="Arial"/>
          <w:rFonts w:ascii="Arial"/>
          <w:sz w:val="16"/>
        </w:rPr>
        <w:t xml:space="preserve"> Bogotá,</w:t>
      </w:r>
      <w:r>
        <w:rPr>
          <w:rFonts w:hAnsi="Arial"/>
          <w:rFonts w:ascii="Arial"/>
          <w:sz w:val="16"/>
        </w:rPr>
        <w:t xml:space="preserve"> Gonzalo</w:t>
      </w:r>
      <w:r>
        <w:rPr>
          <w:rFonts w:hAnsi="Arial"/>
          <w:rFonts w:ascii="Arial"/>
          <w:sz w:val="16"/>
        </w:rPr>
        <w:t xml:space="preserve"> Rodríguez</w:t>
      </w:r>
      <w:r>
        <w:rPr>
          <w:rFonts w:hAnsi="Arial"/>
          <w:rFonts w:ascii="Arial"/>
          <w:sz w:val="16"/>
        </w:rPr>
        <w:t xml:space="preserve"> Barco, Claudino</w:t>
      </w:r>
      <w:r>
        <w:rPr>
          <w:rFonts w:hAnsi="Arial"/>
          <w:rFonts w:ascii="Arial"/>
          <w:sz w:val="16"/>
        </w:rPr>
        <w:t xml:space="preserve"> Bautista</w:t>
      </w:r>
      <w:r>
        <w:rPr>
          <w:rFonts w:hAnsi="Arial"/>
          <w:rFonts w:ascii="Arial"/>
          <w:sz w:val="16"/>
        </w:rPr>
        <w:t xml:space="preserve"> Varela</w:t>
      </w:r>
      <w:r>
        <w:rPr>
          <w:rFonts w:hAnsi="Arial"/>
          <w:rFonts w:ascii="Arial"/>
          <w:sz w:val="16"/>
        </w:rPr>
        <w:t xml:space="preserve"> y</w:t>
      </w:r>
      <w:r>
        <w:rPr>
          <w:rFonts w:hAnsi="Arial"/>
          <w:rFonts w:ascii="Arial"/>
          <w:sz w:val="16"/>
        </w:rPr>
        <w:t xml:space="preserve"> Eliseo</w:t>
      </w:r>
      <w:r>
        <w:rPr>
          <w:rFonts w:hAnsi="Arial"/>
          <w:rFonts w:ascii="Arial"/>
          <w:sz w:val="16"/>
        </w:rPr>
        <w:t xml:space="preserve"> Bautista Varela,</w:t>
      </w:r>
      <w:r>
        <w:rPr>
          <w:rFonts w:hAnsi="Arial"/>
          <w:rFonts w:ascii="Arial"/>
          <w:sz w:val="16"/>
        </w:rPr>
        <w:t xml:space="preserve"> para</w:t>
      </w:r>
      <w:r>
        <w:rPr>
          <w:rFonts w:hAnsi="Arial"/>
          <w:rFonts w:ascii="Arial"/>
          <w:sz w:val="16"/>
        </w:rPr>
        <w:t xml:space="preserve"> que se aclare y</w:t>
      </w:r>
      <w:r>
        <w:rPr>
          <w:rFonts w:hAnsi="Arial"/>
          <w:rFonts w:ascii="Arial"/>
          <w:sz w:val="16"/>
        </w:rPr>
        <w:t xml:space="preserve"> adicione</w:t>
      </w:r>
      <w:r>
        <w:rPr>
          <w:rFonts w:hAnsi="Arial"/>
          <w:rFonts w:ascii="Arial"/>
          <w:sz w:val="16"/>
        </w:rPr>
        <w:t xml:space="preserve"> parcialmente la</w:t>
      </w:r>
      <w:r>
        <w:rPr>
          <w:rFonts w:hAnsi="Arial"/>
          <w:rFonts w:ascii="Arial"/>
          <w:sz w:val="16"/>
        </w:rPr>
        <w:t xml:space="preserve"> sentencia</w:t>
      </w:r>
      <w:r>
        <w:rPr>
          <w:rFonts w:hAnsi="Arial"/>
          <w:rFonts w:ascii="Arial"/>
          <w:sz w:val="16"/>
        </w:rPr>
        <w:t xml:space="preserve"> proferida por ésta Sala el 5 de noviembre de 2013.</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protectora, por actuaciones se deduzca inequívocamente que el propietario, poseedor o tenedor del inmueble conocía la afectación que pesaba sobre el inmueble en cuanto a la existencia de la reserva.</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Igualmente, se advierte que lo dicho no excluye la posibilidad de que puedan negociarse directamente o, en su lugar, expropiarse predios ubicados</w:t>
      </w:r>
      <w:r>
        <w:rPr>
          <w:rFonts w:hAnsi="Arial"/>
          <w:rFonts w:ascii="Arial"/>
          <w:sz w:val="22"/>
        </w:rPr>
        <w:t xml:space="preserve"> dentro de la zona de reserva</w:t>
      </w:r>
      <w:r>
        <w:rPr>
          <w:rFonts w:hAnsi="Arial"/>
          <w:rFonts w:ascii="Arial"/>
          <w:sz w:val="22"/>
        </w:rPr>
        <w:t xml:space="preserve"> forestal</w:t>
      </w:r>
      <w:r>
        <w:rPr>
          <w:rFonts w:hAnsi="Arial"/>
          <w:rFonts w:ascii="Arial"/>
          <w:sz w:val="22"/>
        </w:rPr>
        <w:t xml:space="preserve"> protectora</w:t>
      </w:r>
      <w:r>
        <w:rPr>
          <w:rFonts w:hAnsi="Arial"/>
          <w:rFonts w:ascii="Arial"/>
          <w:sz w:val="22"/>
        </w:rPr>
        <w:t xml:space="preserve"> –</w:t>
      </w:r>
      <w:r>
        <w:rPr>
          <w:rFonts w:hAnsi="Arial"/>
          <w:rFonts w:ascii="Arial"/>
          <w:sz w:val="22"/>
        </w:rPr>
        <w:t xml:space="preserve"> no en la</w:t>
      </w:r>
      <w:r>
        <w:rPr>
          <w:rFonts w:hAnsi="Arial"/>
          <w:rFonts w:ascii="Arial"/>
          <w:sz w:val="22"/>
        </w:rPr>
        <w:t xml:space="preserve"> franja de</w:t>
      </w:r>
      <w:r>
        <w:rPr>
          <w:rFonts w:hAnsi="Arial"/>
          <w:rFonts w:ascii="Arial"/>
          <w:sz w:val="22"/>
        </w:rPr>
        <w:t xml:space="preserve"> adecuación</w:t>
      </w:r>
      <w:r>
        <w:rPr>
          <w:rFonts w:hAnsi="Arial"/>
          <w:rFonts w:ascii="Arial"/>
          <w:sz w:val="22"/>
        </w:rPr>
        <w:t xml:space="preserve"> -,</w:t>
      </w:r>
      <w:r>
        <w:rPr>
          <w:rFonts w:hAnsi="Arial"/>
          <w:rFonts w:ascii="Arial"/>
          <w:sz w:val="22"/>
        </w:rPr>
        <w:t xml:space="preserve"> que revistan</w:t>
      </w:r>
      <w:r>
        <w:rPr>
          <w:rFonts w:hAnsi="Arial"/>
          <w:rFonts w:ascii="Arial"/>
          <w:sz w:val="22"/>
        </w:rPr>
        <w:t xml:space="preserve"> especial</w:t>
      </w:r>
      <w:r>
        <w:rPr>
          <w:rFonts w:hAnsi="Arial"/>
          <w:rFonts w:ascii="Arial"/>
          <w:sz w:val="22"/>
        </w:rPr>
        <w:t xml:space="preserve"> importancia</w:t>
      </w:r>
      <w:r>
        <w:rPr>
          <w:rFonts w:hAnsi="Arial"/>
          <w:rFonts w:ascii="Arial"/>
          <w:sz w:val="22"/>
        </w:rPr>
        <w:t xml:space="preserve"> ecológica</w:t>
      </w:r>
      <w:r>
        <w:rPr>
          <w:rFonts w:hAnsi="Arial"/>
          <w:rFonts w:ascii="Arial"/>
          <w:sz w:val="22"/>
        </w:rPr>
        <w:t xml:space="preserve"> que</w:t>
      </w:r>
      <w:r>
        <w:rPr>
          <w:rFonts w:hAnsi="Arial"/>
          <w:rFonts w:ascii="Arial"/>
          <w:sz w:val="22"/>
        </w:rPr>
        <w:t xml:space="preserve"> amerite que su propiedad sea Estatal. [...]" (Subrayado es original del auto).</w:t>
      </w:r>
    </w:p>
    <w:p>
      <w:rPr>
        <w:rFonts w:hAnsi="Arial"/>
        <w:rFonts w:ascii="Arial"/>
      </w:rPr>
      <w:pPr>
        <w:pStyle w:val="Body Text"/>
      </w:pPr>
      <w:rPr>
        <w:sz w:val="22"/>
      </w:rPr>
    </w:p>
    <w:p>
      <w:rPr>
        <w:rFonts w:hAnsi="Arial"/>
        <w:rFonts w:ascii="Arial"/>
      </w:rPr>
      <w:pPr>
        <w:pStyle w:val="Heading 2"/>
        <w:ind w:right="245"/>
        <w:numPr>
          <w:numId w:val="121"/>
          <w:ilvl w:val="1"/>
        </w:numPr>
        <w:tabs>
          <w:tab w:val="left" w:leader="none" w:pos="816"/>
        </w:tabs>
      </w:pPr>
      <w:r>
        <w:rPr>
          <w:rFonts w:hAnsi="Arial"/>
          <w:rFonts w:ascii="Arial"/>
        </w:rPr>
        <w:t xml:space="preserve">El alcance de la Resolución 463 de 2005 y</w:t>
      </w:r>
      <w:r>
        <w:rPr>
          <w:rFonts w:hAnsi="Arial"/>
          <w:rFonts w:ascii="Arial"/>
        </w:rPr>
        <w:t xml:space="preserve"> de la Resolución 519 de 22 de abril de 2005</w:t>
      </w:r>
    </w:p>
    <w:p>
      <w:rPr>
        <w:rFonts w:hAnsi="Arial"/>
        <w:rFonts w:ascii="Arial"/>
      </w:rPr>
      <w:pPr>
        <w:pStyle w:val="Body Text"/>
      </w:pPr>
      <w:rPr>
        <w:b/>
      </w:rPr>
    </w:p>
    <w:p>
      <w:rPr>
        <w:rFonts w:hAnsi="Arial"/>
        <w:rFonts w:ascii="Arial"/>
      </w:rPr>
      <w:pPr>
        <w:pStyle w:val="Body Text"/>
        <w:jc w:val="both"/>
      </w:pPr>
      <w:r>
        <w:rPr>
          <w:rFonts w:hAnsi="Arial"/>
          <w:rFonts w:ascii="Arial"/>
          <w:sz w:val="16"/>
        </w:rPr>
        <w:t>131.</w:t>
      </w:r>
      <w:r>
        <w:rPr>
          <w:rFonts w:hAnsi="Arial"/>
          <w:rFonts w:ascii="Arial"/>
          <w:sz w:val="16"/>
        </w:rPr>
        <w:t xml:space="preserve">  </w:t>
      </w:r>
      <w:r>
        <w:rPr>
          <w:rFonts w:hAnsi="Arial"/>
          <w:rFonts w:ascii="Arial"/>
        </w:rPr>
        <w:t xml:space="preserve">Se debe señalar que la Resolución 463 de 14 de abril de 2005,</w:t>
      </w:r>
      <w:r>
        <w:rPr>
          <w:rFonts w:hAnsi="Arial"/>
          <w:rFonts w:ascii="Arial"/>
        </w:rPr>
        <w:t xml:space="preserve"> fue expedida por el Ministerio de Ambiente, Vivienda y Desarrollo Territorial con el objeto de redelimitar el Área de Reserva Forestal Protectora Bosque Oriental de Bogotá, declarada a su vez declarada mediante el artículo 1º del Acuerdo 30 de 1976, adoptar su zonificación y reglamentar sus usos. Igualmente, en virtud del referido acto se establecieron las determinantes para el ordenamiento y manejo de los cerros orientales</w:t>
      </w:r>
      <w:r>
        <w:rPr>
          <w:rFonts w:hAnsi="Arial"/>
          <w:rFonts w:ascii="Arial"/>
        </w:rPr>
        <w:t xml:space="preserve"> de Bogotá. En efecto, el referido acto administrativo fue expedido con el propósito de lograr los siguientes objetivos:</w:t>
      </w:r>
    </w:p>
    <w:p>
      <w:rPr>
        <w:rFonts w:hAnsi="Arial"/>
        <w:rFonts w:ascii="Arial"/>
      </w:rPr>
      <w:pPr>
        <w:pStyle w:val="Body Text"/>
      </w:pPr>
    </w:p>
    <w:p>
      <w:rPr>
        <w:rFonts w:hAnsi="Arial"/>
        <w:rFonts w:ascii="Arial"/>
      </w:rPr>
      <w:pPr>
        <w:pStyle w:val="Body Text"/>
        <w:jc w:val="both"/>
      </w:pPr>
      <w:r>
        <w:rPr>
          <w:rFonts w:hAnsi="Arial"/>
          <w:rFonts w:ascii="Arial"/>
          <w:sz w:val="22"/>
        </w:rPr>
        <w:t xml:space="preserve">"Que dentro de las 14.170 hectáreas que aproximadamente conforman los Cerros Orientales de Bogotá, D. C., existe cobertura vegetal que ameritó ser protegida para conservar el efecto regulador de la cantidad y la calidad de las aguas y por ello, el Instituto de Recursos Naturales Renovables y</w:t>
      </w:r>
      <w:r>
        <w:rPr>
          <w:rFonts w:hAnsi="Arial"/>
          <w:rFonts w:ascii="Arial"/>
          <w:sz w:val="22"/>
        </w:rPr>
        <w:t xml:space="preserve"> del</w:t>
      </w:r>
      <w:r>
        <w:rPr>
          <w:rFonts w:hAnsi="Arial"/>
          <w:rFonts w:ascii="Arial"/>
          <w:sz w:val="22"/>
        </w:rPr>
        <w:t xml:space="preserve"> Ambiente,</w:t>
      </w:r>
      <w:r>
        <w:rPr>
          <w:rFonts w:hAnsi="Arial"/>
          <w:rFonts w:ascii="Arial"/>
          <w:sz w:val="22"/>
        </w:rPr>
        <w:t xml:space="preserve"> Inderena, por medio</w:t>
      </w:r>
      <w:r>
        <w:rPr>
          <w:rFonts w:hAnsi="Arial"/>
          <w:rFonts w:ascii="Arial"/>
          <w:sz w:val="22"/>
        </w:rPr>
        <w:t xml:space="preserve"> del</w:t>
      </w:r>
      <w:r>
        <w:rPr>
          <w:rFonts w:hAnsi="Arial"/>
          <w:rFonts w:ascii="Arial"/>
          <w:sz w:val="22"/>
        </w:rPr>
        <w:t xml:space="preserve"> Acuerdo</w:t>
      </w:r>
      <w:r>
        <w:rPr>
          <w:rFonts w:hAnsi="Arial"/>
          <w:rFonts w:ascii="Arial"/>
          <w:sz w:val="22"/>
        </w:rPr>
        <w:t xml:space="preserve"> número 30 de septiembre 30 de 1976, las declaró y alinderó como Área de Reserva Forestal Protectora Bosque Oriental de Bogotá, el cual fue aprobado por la Resolución número 076 de marzo 31 de 1977 del Ministerio de </w:t>
      </w:r>
      <w:r>
        <w:rPr>
          <w:rFonts w:hAnsi="Arial"/>
          <w:rFonts w:ascii="Arial"/>
          <w:sz w:val="22"/>
        </w:rPr>
        <w:t>Agricultura;</w:t>
      </w:r>
    </w:p>
    <w:p>
      <w:rPr>
        <w:rFonts w:hAnsi="Arial"/>
        <w:rFonts w:ascii="Arial"/>
      </w:rPr>
      <w:pPr>
        <w:pStyle w:val="Body Text"/>
      </w:pPr>
      <w:rPr>
        <w:sz w:val="22"/>
      </w:rPr>
    </w:p>
    <w:p>
      <w:rPr>
        <w:rFonts w:hAnsi="Arial"/>
        <w:rFonts w:ascii="Arial"/>
      </w:rPr>
      <w:pPr>
        <w:pStyle w:val="Body Text"/>
      </w:pPr>
      <w:r>
        <w:rPr>
          <w:rFonts w:hAnsi="Arial"/>
          <w:rFonts w:ascii="Arial"/>
          <w:sz w:val="22"/>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Que</w:t>
      </w:r>
      <w:r>
        <w:rPr>
          <w:rFonts w:hAnsi="Arial"/>
          <w:rFonts w:ascii="Arial"/>
          <w:sz w:val="22"/>
        </w:rPr>
        <w:t xml:space="preserve"> la</w:t>
      </w:r>
      <w:r>
        <w:rPr>
          <w:rFonts w:hAnsi="Arial"/>
          <w:rFonts w:ascii="Arial"/>
          <w:sz w:val="22"/>
        </w:rPr>
        <w:t xml:space="preserve"> naturaleza</w:t>
      </w:r>
      <w:r>
        <w:rPr>
          <w:rFonts w:hAnsi="Arial"/>
          <w:rFonts w:ascii="Arial"/>
          <w:sz w:val="22"/>
        </w:rPr>
        <w:t xml:space="preserve"> de los</w:t>
      </w:r>
      <w:r>
        <w:rPr>
          <w:rFonts w:hAnsi="Arial"/>
          <w:rFonts w:ascii="Arial"/>
          <w:sz w:val="22"/>
        </w:rPr>
        <w:t xml:space="preserve"> suelos</w:t>
      </w:r>
      <w:r>
        <w:rPr>
          <w:rFonts w:hAnsi="Arial"/>
          <w:rFonts w:ascii="Arial"/>
          <w:sz w:val="22"/>
        </w:rPr>
        <w:t xml:space="preserve"> existente en</w:t>
      </w:r>
      <w:r>
        <w:rPr>
          <w:rFonts w:hAnsi="Arial"/>
          <w:rFonts w:ascii="Arial"/>
          <w:sz w:val="22"/>
        </w:rPr>
        <w:t xml:space="preserve"> los</w:t>
      </w:r>
      <w:r>
        <w:rPr>
          <w:rFonts w:hAnsi="Arial"/>
          <w:rFonts w:ascii="Arial"/>
          <w:sz w:val="22"/>
        </w:rPr>
        <w:t xml:space="preserve"> Cerros Orientales motivó al Inderena al establecimiento de la Reserva Forestal Protectora, la cual según el artículo 206 del Decreto-ley 2811 de 1974, las define como las áreas de propiedad pública o privada que se reservan para destinarlas exclusivamente a la conservación permanente con bosques naturales o artificiales, con la finalidad de proteger los mismos bosques u otros recursos naturales existentes en la zona;</w:t>
      </w:r>
    </w:p>
    <w:p>
      <w:rPr>
        <w:rFonts w:hAnsi="Arial"/>
        <w:rFonts w:ascii="Arial"/>
      </w:rPr>
      <w:pPr>
        <w:pStyle w:val="Body Text"/>
        <w:jc w:val="both"/>
      </w:pPr>
      <w:r>
        <w:rPr>
          <w:rFonts w:hAnsi="Arial"/>
          <w:rFonts w:ascii="Arial"/>
          <w:sz w:val="22"/>
        </w:rPr>
        <w:t>Que</w:t>
      </w:r>
      <w:r>
        <w:rPr>
          <w:rFonts w:hAnsi="Arial"/>
          <w:rFonts w:ascii="Arial"/>
          <w:sz w:val="22"/>
        </w:rPr>
        <w:t xml:space="preserve"> en el</w:t>
      </w:r>
      <w:r>
        <w:rPr>
          <w:rFonts w:hAnsi="Arial"/>
          <w:rFonts w:ascii="Arial"/>
          <w:sz w:val="22"/>
        </w:rPr>
        <w:t xml:space="preserve"> Área</w:t>
      </w:r>
      <w:r>
        <w:rPr>
          <w:rFonts w:hAnsi="Arial"/>
          <w:rFonts w:ascii="Arial"/>
          <w:sz w:val="22"/>
        </w:rPr>
        <w:t xml:space="preserve"> de Reserva Forestal</w:t>
      </w:r>
      <w:r>
        <w:rPr>
          <w:rFonts w:hAnsi="Arial"/>
          <w:rFonts w:ascii="Arial"/>
          <w:sz w:val="22"/>
        </w:rPr>
        <w:t xml:space="preserve"> Protectora</w:t>
      </w:r>
      <w:r>
        <w:rPr>
          <w:rFonts w:hAnsi="Arial"/>
          <w:rFonts w:ascii="Arial"/>
          <w:sz w:val="22"/>
        </w:rPr>
        <w:t xml:space="preserve"> debe prevalecer</w:t>
      </w:r>
      <w:r>
        <w:rPr>
          <w:rFonts w:hAnsi="Arial"/>
          <w:rFonts w:ascii="Arial"/>
          <w:sz w:val="22"/>
        </w:rPr>
        <w:t xml:space="preserve"> el</w:t>
      </w:r>
      <w:r>
        <w:rPr>
          <w:rFonts w:hAnsi="Arial"/>
          <w:rFonts w:ascii="Arial"/>
          <w:sz w:val="22"/>
        </w:rPr>
        <w:t xml:space="preserve"> efecto protector del bosque y sólo se permitirá la obtención de productos secundarios del mismo;</w:t>
      </w:r>
    </w:p>
    <w:p>
      <w:rPr>
        <w:rFonts w:hAnsi="Arial"/>
        <w:rFonts w:ascii="Arial"/>
      </w:rPr>
      <w:pPr>
        <w:pStyle w:val="Body Text"/>
        <w:jc w:val="both"/>
      </w:pPr>
      <w:r>
        <w:rPr>
          <w:rFonts w:hAnsi="Arial"/>
          <w:rFonts w:ascii="Arial"/>
          <w:sz w:val="22"/>
        </w:rPr>
        <w:t xml:space="preserve">Que con la Declaratoria del Área de Reserva Forestal Protectora se han logrado proteger ecosistemas con valores biológicos importantes para el patrimonio natural de Bogotá y la región. Su estructura ecológica ha podido configurar un encadenamiento vertical de páramo, subpáramo y distintas franjas de bosque alto andino, preservándose algunos remanentes de bosque altoandino (11.7 % del área total) y un extenso cordón de páramo (18.3% del área total);</w:t>
      </w:r>
    </w:p>
    <w:p>
      <w:rPr>
        <w:rFonts w:hAnsi="Arial"/>
        <w:rFonts w:ascii="Arial"/>
      </w:rPr>
      <w:pPr>
        <w:pStyle w:val="Body Text"/>
      </w:pPr>
      <w:rPr>
        <w:sz w:val="22"/>
      </w:rPr>
    </w:p>
    <w:p>
      <w:rPr>
        <w:rFonts w:hAnsi="Arial"/>
        <w:rFonts w:ascii="Arial"/>
      </w:rPr>
      <w:pPr>
        <w:pStyle w:val="Body Text"/>
      </w:pPr>
      <w:r>
        <w:rPr>
          <w:rFonts w:hAnsi="Arial"/>
          <w:rFonts w:ascii="Arial"/>
          <w:sz w:val="22"/>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Que sin embargo, los Cerros Orientales han sufrido en algunos sectores procesos de cambio de los usos del suelo, que no son compatibles con los permitidos en el artículo 206 del Código de los Recursos Naturales Renovables y del Medio Ambiente, para las zonas de reserva forestal protectora, ya que en la actualidad coexisten diferentes usos, de tipo urbanístico en su zona de borde, uso minero y agropecuario, con relevantes</w:t>
      </w:r>
      <w:r>
        <w:rPr>
          <w:rFonts w:hAnsi="Arial"/>
          <w:rFonts w:ascii="Arial"/>
          <w:sz w:val="22"/>
        </w:rPr>
        <w:t xml:space="preserve"> impactos</w:t>
      </w:r>
      <w:r>
        <w:rPr>
          <w:rFonts w:hAnsi="Arial"/>
          <w:rFonts w:ascii="Arial"/>
          <w:sz w:val="22"/>
        </w:rPr>
        <w:t xml:space="preserve"> y efectos ambientales sobre</w:t>
      </w:r>
      <w:r>
        <w:rPr>
          <w:rFonts w:hAnsi="Arial"/>
          <w:rFonts w:ascii="Arial"/>
          <w:sz w:val="22"/>
        </w:rPr>
        <w:t xml:space="preserve"> los</w:t>
      </w:r>
      <w:r>
        <w:rPr>
          <w:rFonts w:hAnsi="Arial"/>
          <w:rFonts w:ascii="Arial"/>
          <w:sz w:val="22"/>
        </w:rPr>
        <w:t xml:space="preserve"> ecosistemas</w:t>
      </w:r>
      <w:r>
        <w:rPr>
          <w:rFonts w:hAnsi="Arial"/>
          <w:rFonts w:ascii="Arial"/>
          <w:sz w:val="22"/>
        </w:rPr>
        <w:t xml:space="preserve"> y sobre los servicios ambientales que prestan a comunidades locales que se benefician de ella, por lo que se requiere contar con un instrumento de planificación, ordenamiento y manejo para restaurar, recuperar y armonizar las condiciones sociales, económicas y ambientales del área;</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Que dichos efectos se ven representados sobre la transformación de ecosistemas en alrededor de 519 hectáreas (3.7% de la Reserva) por el desarrollo de asentamientos humanos de manera concentrada de todos los estratos, muchos de ellos en zonas de alto riesgo y sobre zonas de preservación ambiental. Igualmente se han generado efectos de degradación de</w:t>
      </w:r>
      <w:r>
        <w:rPr>
          <w:rFonts w:hAnsi="Arial"/>
          <w:rFonts w:ascii="Arial"/>
          <w:sz w:val="22"/>
        </w:rPr>
        <w:t xml:space="preserve"> ecosistemas por el desarrollo de</w:t>
      </w:r>
      <w:r>
        <w:rPr>
          <w:rFonts w:hAnsi="Arial"/>
          <w:rFonts w:ascii="Arial"/>
          <w:sz w:val="22"/>
        </w:rPr>
        <w:t xml:space="preserve"> minería de origen</w:t>
      </w:r>
      <w:r>
        <w:rPr>
          <w:rFonts w:hAnsi="Arial"/>
          <w:rFonts w:ascii="Arial"/>
          <w:sz w:val="22"/>
        </w:rPr>
        <w:t xml:space="preserve"> ilegal de manera dispersa (62 canteras al interior y 43 más cerca del borde urbano)</w:t>
      </w:r>
      <w:r>
        <w:rPr>
          <w:rFonts w:hAnsi="Arial"/>
          <w:rFonts w:ascii="Arial"/>
          <w:sz w:val="22"/>
        </w:rPr>
        <w:t xml:space="preserve"> con</w:t>
      </w:r>
      <w:r>
        <w:rPr>
          <w:rFonts w:hAnsi="Arial"/>
          <w:rFonts w:ascii="Arial"/>
          <w:sz w:val="22"/>
        </w:rPr>
        <w:t xml:space="preserve"> impactos</w:t>
      </w:r>
      <w:r>
        <w:rPr>
          <w:rFonts w:hAnsi="Arial"/>
          <w:rFonts w:ascii="Arial"/>
          <w:sz w:val="22"/>
        </w:rPr>
        <w:t xml:space="preserve"> en</w:t>
      </w:r>
      <w:r>
        <w:rPr>
          <w:rFonts w:hAnsi="Arial"/>
          <w:rFonts w:ascii="Arial"/>
          <w:sz w:val="22"/>
        </w:rPr>
        <w:t xml:space="preserve"> el paisaje</w:t>
      </w:r>
      <w:r>
        <w:rPr>
          <w:rFonts w:hAnsi="Arial"/>
          <w:rFonts w:ascii="Arial"/>
          <w:sz w:val="22"/>
        </w:rPr>
        <w:t xml:space="preserve"> y</w:t>
      </w:r>
      <w:r>
        <w:rPr>
          <w:rFonts w:hAnsi="Arial"/>
          <w:rFonts w:ascii="Arial"/>
          <w:sz w:val="22"/>
        </w:rPr>
        <w:t xml:space="preserve"> en</w:t>
      </w:r>
      <w:r>
        <w:rPr>
          <w:rFonts w:hAnsi="Arial"/>
          <w:rFonts w:ascii="Arial"/>
          <w:sz w:val="22"/>
        </w:rPr>
        <w:t xml:space="preserve"> la</w:t>
      </w:r>
      <w:r>
        <w:rPr>
          <w:rFonts w:hAnsi="Arial"/>
          <w:rFonts w:ascii="Arial"/>
          <w:sz w:val="22"/>
        </w:rPr>
        <w:t xml:space="preserve"> regulación</w:t>
      </w:r>
      <w:r>
        <w:rPr>
          <w:rFonts w:hAnsi="Arial"/>
          <w:rFonts w:ascii="Arial"/>
          <w:sz w:val="22"/>
        </w:rPr>
        <w:t xml:space="preserve"> hídrica,</w:t>
      </w:r>
      <w:r>
        <w:rPr>
          <w:rFonts w:hAnsi="Arial"/>
          <w:rFonts w:ascii="Arial"/>
          <w:sz w:val="22"/>
        </w:rPr>
        <w:t xml:space="preserve"> en</w:t>
      </w:r>
      <w:r>
        <w:rPr>
          <w:rFonts w:hAnsi="Arial"/>
          <w:rFonts w:ascii="Arial"/>
          <w:sz w:val="22"/>
        </w:rPr>
        <w:t xml:space="preserve"> alrededor de 120 hectáreas (0.85% de la Reserva), así como otras áreas más extensas afectadas por</w:t>
      </w:r>
      <w:r>
        <w:rPr>
          <w:rFonts w:hAnsi="Arial"/>
          <w:rFonts w:ascii="Arial"/>
          <w:sz w:val="22"/>
        </w:rPr>
        <w:t xml:space="preserve"> el desarrollo de</w:t>
      </w:r>
      <w:r>
        <w:rPr>
          <w:rFonts w:hAnsi="Arial"/>
          <w:rFonts w:ascii="Arial"/>
          <w:sz w:val="22"/>
        </w:rPr>
        <w:t xml:space="preserve"> ganadería y agricultura asociada a viviendas campesinas, campestres y fincas de recreo;</w:t>
      </w:r>
    </w:p>
    <w:p>
      <w:rPr>
        <w:rFonts w:hAnsi="Arial"/>
        <w:rFonts w:ascii="Arial"/>
      </w:rPr>
      <w:pPr>
        <w:pStyle w:val="Body Text"/>
      </w:pPr>
      <w:rPr>
        <w:sz w:val="22"/>
      </w:rPr>
    </w:p>
    <w:p>
      <w:rPr>
        <w:rFonts w:hAnsi="Arial"/>
        <w:rFonts w:ascii="Arial"/>
      </w:rPr>
      <w:pPr>
        <w:pStyle w:val="Body Text"/>
      </w:pPr>
      <w:r>
        <w:rPr>
          <w:rFonts w:hAnsi="Arial"/>
          <w:rFonts w:ascii="Arial"/>
          <w:sz w:val="22"/>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Que el Decreto 619 de 2000, por medio del cual se adopta el Plan de Ordenamiento Territorial de Bogotá, D. C., declaró los Cerros Orientales como parte de su estructura ecológica principal para garantizar los procesos ecológicos del Distrito y de la región, así como una provisión segura, equitativa y diversa de</w:t>
      </w:r>
      <w:r>
        <w:rPr>
          <w:rFonts w:hAnsi="Arial"/>
          <w:rFonts w:ascii="Arial"/>
          <w:sz w:val="22"/>
        </w:rPr>
        <w:t xml:space="preserve"> los servicios ambientales a la población y en su artículo 389 estableció que: "Las actividades de las distintas entidades y los particulares dentro de los Cerros Orientales (Reserva Forestal Protectora Bosque Oriental de Bogotá, Resolución 076 de 1977 del Ministerio de Agricultura) se sujetarán a la zonificación y reglamentación</w:t>
      </w:r>
      <w:r>
        <w:rPr>
          <w:rFonts w:hAnsi="Arial"/>
          <w:rFonts w:ascii="Arial"/>
          <w:sz w:val="22"/>
        </w:rPr>
        <w:t xml:space="preserve"> del</w:t>
      </w:r>
      <w:r>
        <w:rPr>
          <w:rFonts w:hAnsi="Arial"/>
          <w:rFonts w:ascii="Arial"/>
          <w:sz w:val="22"/>
        </w:rPr>
        <w:t xml:space="preserve"> Plan</w:t>
      </w:r>
      <w:r>
        <w:rPr>
          <w:rFonts w:hAnsi="Arial"/>
          <w:rFonts w:ascii="Arial"/>
          <w:sz w:val="22"/>
        </w:rPr>
        <w:t xml:space="preserve"> de</w:t>
      </w:r>
      <w:r>
        <w:rPr>
          <w:rFonts w:hAnsi="Arial"/>
          <w:rFonts w:ascii="Arial"/>
          <w:sz w:val="22"/>
        </w:rPr>
        <w:t xml:space="preserve"> Manejo</w:t>
      </w:r>
      <w:r>
        <w:rPr>
          <w:rFonts w:hAnsi="Arial"/>
          <w:rFonts w:ascii="Arial"/>
          <w:sz w:val="22"/>
        </w:rPr>
        <w:t xml:space="preserve"> que</w:t>
      </w:r>
      <w:r>
        <w:rPr>
          <w:rFonts w:hAnsi="Arial"/>
          <w:rFonts w:ascii="Arial"/>
          <w:sz w:val="22"/>
        </w:rPr>
        <w:t xml:space="preserve"> elabore</w:t>
      </w:r>
      <w:r>
        <w:rPr>
          <w:rFonts w:hAnsi="Arial"/>
          <w:rFonts w:ascii="Arial"/>
          <w:sz w:val="22"/>
        </w:rPr>
        <w:t xml:space="preserve"> la</w:t>
      </w:r>
      <w:r>
        <w:rPr>
          <w:rFonts w:hAnsi="Arial"/>
          <w:rFonts w:ascii="Arial"/>
          <w:sz w:val="22"/>
        </w:rPr>
        <w:t xml:space="preserve"> Corporación</w:t>
      </w:r>
      <w:r>
        <w:rPr>
          <w:rFonts w:hAnsi="Arial"/>
          <w:rFonts w:ascii="Arial"/>
          <w:sz w:val="22"/>
        </w:rPr>
        <w:t xml:space="preserve"> Autónoma Regional (CAR) para esta área, en concertación con el Ministerio del Medio Ambiente y el Distrito Capital...";</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Que para facilitar el cumplimiento de lo</w:t>
      </w:r>
      <w:r>
        <w:rPr>
          <w:rFonts w:hAnsi="Arial"/>
          <w:rFonts w:ascii="Arial"/>
          <w:sz w:val="22"/>
        </w:rPr>
        <w:t xml:space="preserve"> establecido en el</w:t>
      </w:r>
      <w:r>
        <w:rPr>
          <w:rFonts w:hAnsi="Arial"/>
          <w:rFonts w:ascii="Arial"/>
          <w:sz w:val="22"/>
        </w:rPr>
        <w:t xml:space="preserve"> artículo 389 del Decreto 619 de 2000, se suscribió el Convenio de Cooperación número 12 de junio de 2001, entre el hoy Ministerio de Ambiente, Vivienda y Desarrollo Territorial, la CAR y el DAMA por delegación del Distrito Capital, con el objeto de formular estrategias de acción conjunta y proponer</w:t>
      </w:r>
      <w:r>
        <w:rPr>
          <w:rFonts w:hAnsi="Arial"/>
          <w:rFonts w:ascii="Arial"/>
          <w:sz w:val="22"/>
        </w:rPr>
        <w:t xml:space="preserve"> políticas</w:t>
      </w:r>
      <w:r>
        <w:rPr>
          <w:rFonts w:hAnsi="Arial"/>
          <w:rFonts w:ascii="Arial"/>
          <w:sz w:val="22"/>
        </w:rPr>
        <w:t xml:space="preserve"> para el</w:t>
      </w:r>
      <w:r>
        <w:rPr>
          <w:rFonts w:hAnsi="Arial"/>
          <w:rFonts w:ascii="Arial"/>
          <w:sz w:val="22"/>
        </w:rPr>
        <w:t xml:space="preserve"> manejo</w:t>
      </w:r>
      <w:r>
        <w:rPr>
          <w:rFonts w:hAnsi="Arial"/>
          <w:rFonts w:ascii="Arial"/>
          <w:sz w:val="22"/>
        </w:rPr>
        <w:t xml:space="preserve"> del</w:t>
      </w:r>
      <w:r>
        <w:rPr>
          <w:rFonts w:hAnsi="Arial"/>
          <w:rFonts w:ascii="Arial"/>
          <w:sz w:val="22"/>
        </w:rPr>
        <w:t xml:space="preserve"> área; adicionalmente</w:t>
      </w:r>
      <w:r>
        <w:rPr>
          <w:rFonts w:hAnsi="Arial"/>
          <w:rFonts w:ascii="Arial"/>
          <w:sz w:val="22"/>
        </w:rPr>
        <w:t xml:space="preserve"> en</w:t>
      </w:r>
      <w:r>
        <w:rPr>
          <w:rFonts w:hAnsi="Arial"/>
          <w:rFonts w:ascii="Arial"/>
          <w:sz w:val="22"/>
        </w:rPr>
        <w:t xml:space="preserve"> el</w:t>
      </w:r>
      <w:r>
        <w:rPr>
          <w:rFonts w:hAnsi="Arial"/>
          <w:rFonts w:ascii="Arial"/>
          <w:sz w:val="22"/>
        </w:rPr>
        <w:t xml:space="preserve"> marco</w:t>
      </w:r>
      <w:r>
        <w:rPr>
          <w:rFonts w:hAnsi="Arial"/>
          <w:rFonts w:ascii="Arial"/>
          <w:sz w:val="22"/>
        </w:rPr>
        <w:t xml:space="preserve"> de dicho convenio se creó una Comisión Conjunta, con fundamento en el artículo 33 de la Ley 99 de 1993, para viabilizar el objeto del mismo;</w:t>
      </w:r>
    </w:p>
    <w:p>
      <w:rPr>
        <w:rFonts w:hAnsi="Arial"/>
        <w:rFonts w:ascii="Arial"/>
      </w:rPr>
      <w:pPr>
        <w:pStyle w:val="Body Text"/>
        <w:jc w:val="both"/>
      </w:pPr>
      <w:r>
        <w:rPr>
          <w:rFonts w:hAnsi="Arial"/>
          <w:rFonts w:ascii="Arial"/>
          <w:sz w:val="22"/>
        </w:rPr>
        <w:t xml:space="preserve">Que posteriormente, la CAR y el DAMA elaboraron diversos estudios biofísicos y socioeconómicos de la zona, con el fin de obtener un diagnóstico de la situación actual de uso y estado de conservación de la Reserva</w:t>
      </w:r>
      <w:r>
        <w:rPr>
          <w:rFonts w:hAnsi="Arial"/>
          <w:rFonts w:ascii="Arial"/>
          <w:sz w:val="22"/>
        </w:rPr>
        <w:t xml:space="preserve"> Forestal Protectora</w:t>
      </w:r>
      <w:r>
        <w:rPr>
          <w:rFonts w:hAnsi="Arial"/>
          <w:rFonts w:ascii="Arial"/>
          <w:sz w:val="22"/>
        </w:rPr>
        <w:t xml:space="preserve"> Bosque</w:t>
      </w:r>
      <w:r>
        <w:rPr>
          <w:rFonts w:hAnsi="Arial"/>
          <w:rFonts w:ascii="Arial"/>
          <w:sz w:val="22"/>
        </w:rPr>
        <w:t xml:space="preserve"> Oriental</w:t>
      </w:r>
      <w:r>
        <w:rPr>
          <w:rFonts w:hAnsi="Arial"/>
          <w:rFonts w:ascii="Arial"/>
          <w:sz w:val="22"/>
        </w:rPr>
        <w:t xml:space="preserve"> de</w:t>
      </w:r>
      <w:r>
        <w:rPr>
          <w:rFonts w:hAnsi="Arial"/>
          <w:rFonts w:ascii="Arial"/>
          <w:sz w:val="22"/>
        </w:rPr>
        <w:t xml:space="preserve"> Bogotá en el</w:t>
      </w:r>
      <w:r>
        <w:rPr>
          <w:rFonts w:hAnsi="Arial"/>
          <w:rFonts w:ascii="Arial"/>
          <w:sz w:val="22"/>
        </w:rPr>
        <w:t xml:space="preserve"> marco</w:t>
      </w:r>
      <w:r>
        <w:rPr>
          <w:rFonts w:hAnsi="Arial"/>
          <w:rFonts w:ascii="Arial"/>
          <w:sz w:val="22"/>
        </w:rPr>
        <w:t xml:space="preserve"> de la formulación del</w:t>
      </w:r>
      <w:r>
        <w:rPr>
          <w:rFonts w:hAnsi="Arial"/>
          <w:rFonts w:ascii="Arial"/>
          <w:sz w:val="22"/>
        </w:rPr>
        <w:t xml:space="preserve"> Plan</w:t>
      </w:r>
      <w:r>
        <w:rPr>
          <w:rFonts w:hAnsi="Arial"/>
          <w:rFonts w:ascii="Arial"/>
          <w:sz w:val="22"/>
        </w:rPr>
        <w:t xml:space="preserve"> de</w:t>
      </w:r>
      <w:r>
        <w:rPr>
          <w:rFonts w:hAnsi="Arial"/>
          <w:rFonts w:ascii="Arial"/>
          <w:sz w:val="22"/>
        </w:rPr>
        <w:t xml:space="preserve"> Ordenamiento</w:t>
      </w:r>
      <w:r>
        <w:rPr>
          <w:rFonts w:hAnsi="Arial"/>
          <w:rFonts w:ascii="Arial"/>
          <w:sz w:val="22"/>
        </w:rPr>
        <w:t xml:space="preserve"> y</w:t>
      </w:r>
      <w:r>
        <w:rPr>
          <w:rFonts w:hAnsi="Arial"/>
          <w:rFonts w:ascii="Arial"/>
          <w:sz w:val="22"/>
        </w:rPr>
        <w:t xml:space="preserve"> Manejo</w:t>
      </w:r>
      <w:r>
        <w:rPr>
          <w:rFonts w:hAnsi="Arial"/>
          <w:rFonts w:ascii="Arial"/>
          <w:sz w:val="22"/>
        </w:rPr>
        <w:t xml:space="preserve"> de los Cerros</w:t>
      </w:r>
      <w:r>
        <w:rPr>
          <w:rFonts w:hAnsi="Arial"/>
          <w:rFonts w:ascii="Arial"/>
          <w:sz w:val="22"/>
        </w:rPr>
        <w:t xml:space="preserve"> Orientales, </w:t>
      </w:r>
      <w:r>
        <w:rPr>
          <w:rFonts w:hAnsi="Arial"/>
          <w:rFonts w:ascii="Arial"/>
          <w:sz w:val="22"/>
        </w:rPr>
        <w:t>Pomco;</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pPr>
      <w:r>
        <w:rPr>
          <w:rFonts w:hAnsi="Arial"/>
          <w:rFonts w:ascii="Arial"/>
          <w:sz w:val="22"/>
        </w:rPr>
        <w:t>[...]</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Que como resultado de lo anterior, el Ministerio de Ambiente, Vivienda y Desarrollo</w:t>
      </w:r>
      <w:r>
        <w:rPr>
          <w:rFonts w:hAnsi="Arial"/>
          <w:rFonts w:ascii="Arial"/>
          <w:sz w:val="22"/>
        </w:rPr>
        <w:t xml:space="preserve"> Territorial,</w:t>
      </w:r>
      <w:r>
        <w:rPr>
          <w:rFonts w:hAnsi="Arial"/>
          <w:rFonts w:ascii="Arial"/>
          <w:sz w:val="22"/>
        </w:rPr>
        <w:t xml:space="preserve"> teniendo como</w:t>
      </w:r>
      <w:r>
        <w:rPr>
          <w:rFonts w:hAnsi="Arial"/>
          <w:rFonts w:ascii="Arial"/>
          <w:sz w:val="22"/>
        </w:rPr>
        <w:t xml:space="preserve"> sustento las</w:t>
      </w:r>
      <w:r>
        <w:rPr>
          <w:rFonts w:hAnsi="Arial"/>
          <w:rFonts w:ascii="Arial"/>
          <w:sz w:val="22"/>
        </w:rPr>
        <w:t xml:space="preserve"> discusiones</w:t>
      </w:r>
      <w:r>
        <w:rPr>
          <w:rFonts w:hAnsi="Arial"/>
          <w:rFonts w:ascii="Arial"/>
          <w:sz w:val="22"/>
        </w:rPr>
        <w:t xml:space="preserve"> sostenidas al interior de la Comisión Conjunta, así como el análisis físico, funcional, normativo</w:t>
      </w:r>
      <w:r>
        <w:rPr>
          <w:rFonts w:hAnsi="Arial"/>
          <w:rFonts w:ascii="Arial"/>
          <w:sz w:val="22"/>
        </w:rPr>
        <w:t xml:space="preserve"> y</w:t>
      </w:r>
      <w:r>
        <w:rPr>
          <w:rFonts w:hAnsi="Arial"/>
          <w:rFonts w:ascii="Arial"/>
          <w:sz w:val="22"/>
        </w:rPr>
        <w:t xml:space="preserve"> fáctico</w:t>
      </w:r>
      <w:r>
        <w:rPr>
          <w:rFonts w:hAnsi="Arial"/>
          <w:rFonts w:ascii="Arial"/>
          <w:sz w:val="22"/>
        </w:rPr>
        <w:t xml:space="preserve"> de</w:t>
      </w:r>
      <w:r>
        <w:rPr>
          <w:rFonts w:hAnsi="Arial"/>
          <w:rFonts w:ascii="Arial"/>
          <w:sz w:val="22"/>
        </w:rPr>
        <w:t xml:space="preserve"> los</w:t>
      </w:r>
      <w:r>
        <w:rPr>
          <w:rFonts w:hAnsi="Arial"/>
          <w:rFonts w:ascii="Arial"/>
          <w:sz w:val="22"/>
        </w:rPr>
        <w:t xml:space="preserve"> asentamientos</w:t>
      </w:r>
      <w:r>
        <w:rPr>
          <w:rFonts w:hAnsi="Arial"/>
          <w:rFonts w:ascii="Arial"/>
          <w:sz w:val="22"/>
        </w:rPr>
        <w:t xml:space="preserve"> dispuestos</w:t>
      </w:r>
      <w:r>
        <w:rPr>
          <w:rFonts w:hAnsi="Arial"/>
          <w:rFonts w:ascii="Arial"/>
          <w:sz w:val="22"/>
        </w:rPr>
        <w:t xml:space="preserve"> a lo largo</w:t>
      </w:r>
      <w:r>
        <w:rPr>
          <w:rFonts w:hAnsi="Arial"/>
          <w:rFonts w:ascii="Arial"/>
          <w:sz w:val="22"/>
        </w:rPr>
        <w:t xml:space="preserve"> del</w:t>
      </w:r>
      <w:r>
        <w:rPr>
          <w:rFonts w:hAnsi="Arial"/>
          <w:rFonts w:ascii="Arial"/>
          <w:sz w:val="22"/>
        </w:rPr>
        <w:t xml:space="preserve"> costado occidental de la reserva, entrará a revisar en la presente Resolución las siguientes alternativas desde el punto de vista técnico y jurídico:</w:t>
      </w:r>
    </w:p>
    <w:p>
      <w:rPr>
        <w:rFonts w:hAnsi="Arial"/>
        <w:rFonts w:ascii="Arial"/>
      </w:rPr>
      <w:pPr>
        <w:pStyle w:val="Body Text"/>
      </w:pPr>
      <w:rPr>
        <w:sz w:val="22"/>
      </w:rPr>
    </w:p>
    <w:p>
      <w:rPr>
        <w:rFonts w:hAnsi="Arial"/>
        <w:rFonts w:ascii="Arial"/>
      </w:rPr>
      <w:pPr>
        <w:pStyle w:val="List Paragraph"/>
        <w:ind w:right="1050"/>
        <w:numPr>
          <w:numId w:val="156"/>
          <w:ilvl w:val="0"/>
        </w:numPr>
        <w:tabs>
          <w:tab w:val="left" w:leader="none" w:pos="1447"/>
        </w:tabs>
      </w:pPr>
      <w:r>
        <w:rPr>
          <w:rFonts w:hAnsi="Arial"/>
          <w:rFonts w:ascii="Arial"/>
        </w:rPr>
        <w:t>Redelimitar</w:t>
      </w:r>
      <w:r>
        <w:rPr>
          <w:rFonts w:hAnsi="Arial"/>
          <w:rFonts w:ascii="Arial"/>
        </w:rPr>
        <w:t xml:space="preserve"> la</w:t>
      </w:r>
      <w:r>
        <w:rPr>
          <w:rFonts w:hAnsi="Arial"/>
          <w:rFonts w:ascii="Arial"/>
        </w:rPr>
        <w:t xml:space="preserve"> Reserva Forestal</w:t>
      </w:r>
      <w:r>
        <w:rPr>
          <w:rFonts w:hAnsi="Arial"/>
          <w:rFonts w:ascii="Arial"/>
        </w:rPr>
        <w:t xml:space="preserve"> Protectora</w:t>
      </w:r>
      <w:r>
        <w:rPr>
          <w:rFonts w:hAnsi="Arial"/>
          <w:rFonts w:ascii="Arial"/>
        </w:rPr>
        <w:t xml:space="preserve"> Bosque</w:t>
      </w:r>
      <w:r>
        <w:rPr>
          <w:rFonts w:hAnsi="Arial"/>
          <w:rFonts w:ascii="Arial"/>
        </w:rPr>
        <w:t xml:space="preserve"> Oriental</w:t>
      </w:r>
      <w:r>
        <w:rPr>
          <w:rFonts w:hAnsi="Arial"/>
          <w:rFonts w:ascii="Arial"/>
        </w:rPr>
        <w:t xml:space="preserve"> de</w:t>
      </w:r>
      <w:r>
        <w:rPr>
          <w:rFonts w:hAnsi="Arial"/>
          <w:rFonts w:ascii="Arial"/>
        </w:rPr>
        <w:t xml:space="preserve"> Bogotá, adoptando la zonificación y reglamentación de usos correspondiente;</w:t>
      </w:r>
    </w:p>
    <w:p>
      <w:rPr>
        <w:rFonts w:hAnsi="Arial"/>
        <w:rFonts w:ascii="Arial"/>
      </w:rPr>
      <w:pPr>
        <w:pStyle w:val="List Paragraph"/>
        <w:ind w:right="1048"/>
        <w:numPr>
          <w:numId w:val="156"/>
          <w:ilvl w:val="0"/>
        </w:numPr>
        <w:tabs>
          <w:tab w:val="left" w:leader="none" w:pos="1452"/>
        </w:tabs>
      </w:pPr>
      <w:r>
        <w:rPr>
          <w:rFonts w:hAnsi="Arial"/>
          <w:rFonts w:ascii="Arial"/>
        </w:rPr>
        <w:t>Establecer</w:t>
      </w:r>
      <w:r>
        <w:rPr>
          <w:rFonts w:hAnsi="Arial"/>
          <w:rFonts w:ascii="Arial"/>
        </w:rPr>
        <w:t xml:space="preserve"> para</w:t>
      </w:r>
      <w:r>
        <w:rPr>
          <w:rFonts w:hAnsi="Arial"/>
          <w:rFonts w:ascii="Arial"/>
        </w:rPr>
        <w:t xml:space="preserve"> las</w:t>
      </w:r>
      <w:r>
        <w:rPr>
          <w:rFonts w:hAnsi="Arial"/>
          <w:rFonts w:ascii="Arial"/>
        </w:rPr>
        <w:t xml:space="preserve"> áreas</w:t>
      </w:r>
      <w:r>
        <w:rPr>
          <w:rFonts w:hAnsi="Arial"/>
          <w:rFonts w:ascii="Arial"/>
        </w:rPr>
        <w:t xml:space="preserve"> excluidas de</w:t>
      </w:r>
      <w:r>
        <w:rPr>
          <w:rFonts w:hAnsi="Arial"/>
          <w:rFonts w:ascii="Arial"/>
        </w:rPr>
        <w:t xml:space="preserve"> la Reserva,</w:t>
      </w:r>
      <w:r>
        <w:rPr>
          <w:rFonts w:hAnsi="Arial"/>
          <w:rFonts w:ascii="Arial"/>
        </w:rPr>
        <w:t xml:space="preserve"> medidas</w:t>
      </w:r>
      <w:r>
        <w:rPr>
          <w:rFonts w:hAnsi="Arial"/>
          <w:rFonts w:ascii="Arial"/>
        </w:rPr>
        <w:t xml:space="preserve"> generales de ordenamiento y manejo que sean compatibles con los objetivos del Área de Reserva Forestal Protectora y cuya competencia según la Ley 388 de 1997 corresponde al Distrito Capital;</w:t>
      </w:r>
    </w:p>
    <w:p>
      <w:rPr>
        <w:rFonts w:hAnsi="Arial"/>
        <w:rFonts w:ascii="Arial"/>
      </w:rPr>
      <w:pPr>
        <w:pStyle w:val="Body Text"/>
      </w:pPr>
      <w:rPr>
        <w:sz w:val="22"/>
      </w:rPr>
    </w:p>
    <w:p>
      <w:rPr>
        <w:rFonts w:hAnsi="Arial"/>
        <w:rFonts w:ascii="Arial"/>
      </w:rPr>
      <w:pPr>
        <w:pStyle w:val="List Paragraph"/>
        <w:ind w:right="1044"/>
        <w:numPr>
          <w:numId w:val="156"/>
          <w:ilvl w:val="0"/>
        </w:numPr>
        <w:tabs>
          <w:tab w:val="left" w:leader="none" w:pos="1512"/>
        </w:tabs>
      </w:pPr>
      <w:r>
        <w:rPr>
          <w:rFonts w:hAnsi="Arial"/>
          <w:rFonts w:ascii="Arial"/>
        </w:rPr>
        <w:t xml:space="preserve">Establecer las determinantes de ordenamiento y manejo para la consolidación del límite urbano en el costado occidental de la Reserva Forestal Protectora Bosque Oriental de Bogotá, de tal manera que se mitigue la presión de intervenciones en el área, las cuales deberán ser incorporadas</w:t>
      </w:r>
      <w:r>
        <w:rPr>
          <w:rFonts w:hAnsi="Arial"/>
          <w:rFonts w:ascii="Arial"/>
        </w:rPr>
        <w:t xml:space="preserve"> por</w:t>
      </w:r>
      <w:r>
        <w:rPr>
          <w:rFonts w:hAnsi="Arial"/>
          <w:rFonts w:ascii="Arial"/>
        </w:rPr>
        <w:t xml:space="preserve"> el Distrito</w:t>
      </w:r>
      <w:r>
        <w:rPr>
          <w:rFonts w:hAnsi="Arial"/>
          <w:rFonts w:ascii="Arial"/>
        </w:rPr>
        <w:t xml:space="preserve"> Capital</w:t>
      </w:r>
      <w:r>
        <w:rPr>
          <w:rFonts w:hAnsi="Arial"/>
          <w:rFonts w:ascii="Arial"/>
        </w:rPr>
        <w:t xml:space="preserve"> en el</w:t>
      </w:r>
      <w:r>
        <w:rPr>
          <w:rFonts w:hAnsi="Arial"/>
          <w:rFonts w:ascii="Arial"/>
        </w:rPr>
        <w:t xml:space="preserve"> Plan</w:t>
      </w:r>
      <w:r>
        <w:rPr>
          <w:rFonts w:hAnsi="Arial"/>
          <w:rFonts w:ascii="Arial"/>
        </w:rPr>
        <w:t xml:space="preserve"> de</w:t>
      </w:r>
      <w:r>
        <w:rPr>
          <w:rFonts w:hAnsi="Arial"/>
          <w:rFonts w:ascii="Arial"/>
        </w:rPr>
        <w:t xml:space="preserve"> Ordenamiento Territorial y en su reglamentación de usos del suelo".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132.</w:t>
      </w:r>
      <w:r>
        <w:rPr>
          <w:rFonts w:hAnsi="Arial"/>
          <w:rFonts w:ascii="Arial"/>
          <w:sz w:val="16"/>
        </w:rPr>
        <w:t xml:space="preserve"> </w:t>
      </w:r>
      <w:r>
        <w:rPr>
          <w:rFonts w:hAnsi="Arial"/>
          <w:rFonts w:ascii="Arial"/>
        </w:rPr>
        <w:t xml:space="preserve">Igualmente, la Resolución 463 de 2005 estableció su zonificación precisando que</w:t>
      </w:r>
      <w:r>
        <w:rPr>
          <w:rFonts w:hAnsi="Arial"/>
          <w:rFonts w:ascii="Arial"/>
        </w:rPr>
        <w:t xml:space="preserve"> esta implica</w:t>
      </w:r>
      <w:r>
        <w:rPr>
          <w:rFonts w:hAnsi="Arial"/>
          <w:rFonts w:ascii="Arial"/>
        </w:rPr>
        <w:t xml:space="preserve"> medidas</w:t>
      </w:r>
      <w:r>
        <w:rPr>
          <w:rFonts w:hAnsi="Arial"/>
          <w:rFonts w:ascii="Arial"/>
        </w:rPr>
        <w:t xml:space="preserve"> de</w:t>
      </w:r>
      <w:r>
        <w:rPr>
          <w:rFonts w:hAnsi="Arial"/>
          <w:rFonts w:ascii="Arial"/>
        </w:rPr>
        <w:t xml:space="preserve"> manejo especial</w:t>
      </w:r>
      <w:r>
        <w:rPr>
          <w:rFonts w:hAnsi="Arial"/>
          <w:rFonts w:ascii="Arial"/>
        </w:rPr>
        <w:t xml:space="preserve"> a</w:t>
      </w:r>
      <w:r>
        <w:rPr>
          <w:rFonts w:hAnsi="Arial"/>
          <w:rFonts w:ascii="Arial"/>
        </w:rPr>
        <w:t xml:space="preserve"> fin</w:t>
      </w:r>
      <w:r>
        <w:rPr>
          <w:rFonts w:hAnsi="Arial"/>
          <w:rFonts w:ascii="Arial"/>
        </w:rPr>
        <w:t xml:space="preserve"> de</w:t>
      </w:r>
      <w:r>
        <w:rPr>
          <w:rFonts w:hAnsi="Arial"/>
          <w:rFonts w:ascii="Arial"/>
        </w:rPr>
        <w:t xml:space="preserve"> garantizar</w:t>
      </w:r>
      <w:r>
        <w:rPr>
          <w:rFonts w:hAnsi="Arial"/>
          <w:rFonts w:ascii="Arial"/>
        </w:rPr>
        <w:t xml:space="preserve"> su</w:t>
      </w:r>
      <w:r>
        <w:rPr>
          <w:rFonts w:hAnsi="Arial"/>
          <w:rFonts w:ascii="Arial"/>
        </w:rPr>
        <w:t xml:space="preserve"> manejo</w:t>
      </w:r>
      <w:r>
        <w:rPr>
          <w:rFonts w:hAnsi="Arial"/>
          <w:rFonts w:ascii="Arial"/>
        </w:rPr>
        <w:t xml:space="preserve"> integral, considerando las situaciones particulares del área en términos de sus potencialidades, restricciones, alteraciones, degradaciones y presiones de ocupación. La referida resolución creó 4 zonas en la reserva forestal:</w:t>
      </w:r>
    </w:p>
    <w:p>
      <w:rPr>
        <w:rFonts w:hAnsi="Arial"/>
        <w:rFonts w:ascii="Arial"/>
      </w:rPr>
      <w:pPr>
        <w:pStyle w:val="Body Text"/>
      </w:pPr>
    </w:p>
    <w:p>
      <w:rPr>
        <w:rFonts w:hAnsi="Arial"/>
        <w:rFonts w:ascii="Arial"/>
      </w:rPr>
      <w:pPr>
        <w:pStyle w:val="List Paragraph"/>
        <w:jc w:val="left"/>
        <w:numPr>
          <w:numId w:val="157"/>
          <w:ilvl w:val="1"/>
        </w:numPr>
        <w:tabs>
          <w:tab w:val="left" w:leader="none" w:pos="1781"/>
        </w:tabs>
      </w:pPr>
      <w:r>
        <w:rPr>
          <w:rFonts w:hAnsi="Arial"/>
          <w:rFonts w:ascii="Arial"/>
          <w:sz w:val="24"/>
        </w:rPr>
        <w:t>Zona</w:t>
      </w:r>
      <w:r>
        <w:rPr>
          <w:rFonts w:hAnsi="Arial"/>
          <w:rFonts w:ascii="Arial"/>
          <w:sz w:val="24"/>
        </w:rPr>
        <w:t xml:space="preserve"> de </w:t>
      </w:r>
      <w:r>
        <w:rPr>
          <w:rFonts w:hAnsi="Arial"/>
          <w:rFonts w:ascii="Arial"/>
          <w:sz w:val="24"/>
        </w:rPr>
        <w:t>Conservación</w:t>
      </w:r>
    </w:p>
    <w:p>
      <w:rPr>
        <w:rFonts w:hAnsi="Arial"/>
        <w:rFonts w:ascii="Arial"/>
      </w:rPr>
      <w:pPr>
        <w:pStyle w:val="List Paragraph"/>
        <w:jc w:val="left"/>
        <w:numPr>
          <w:numId w:val="157"/>
          <w:ilvl w:val="1"/>
        </w:numPr>
        <w:tabs>
          <w:tab w:val="left" w:leader="none" w:pos="1781"/>
        </w:tabs>
      </w:pPr>
      <w:r>
        <w:rPr>
          <w:rFonts w:hAnsi="Arial"/>
          <w:rFonts w:ascii="Arial"/>
          <w:sz w:val="24"/>
        </w:rPr>
        <w:t>Zona</w:t>
      </w:r>
      <w:r>
        <w:rPr>
          <w:rFonts w:hAnsi="Arial"/>
          <w:rFonts w:ascii="Arial"/>
          <w:sz w:val="24"/>
        </w:rPr>
        <w:t xml:space="preserve"> de</w:t>
      </w:r>
      <w:r>
        <w:rPr>
          <w:rFonts w:hAnsi="Arial"/>
          <w:rFonts w:ascii="Arial"/>
          <w:sz w:val="24"/>
        </w:rPr>
        <w:t xml:space="preserve"> Rehabilitación</w:t>
      </w:r>
      <w:r>
        <w:rPr>
          <w:rFonts w:hAnsi="Arial"/>
          <w:rFonts w:ascii="Arial"/>
          <w:sz w:val="24"/>
        </w:rPr>
        <w:t xml:space="preserve"> </w:t>
      </w:r>
      <w:r>
        <w:rPr>
          <w:rFonts w:hAnsi="Arial"/>
          <w:rFonts w:ascii="Arial"/>
          <w:sz w:val="24"/>
        </w:rPr>
        <w:t>Ecológica</w:t>
      </w:r>
    </w:p>
    <w:p>
      <w:rPr>
        <w:rFonts w:hAnsi="Arial"/>
        <w:rFonts w:ascii="Arial"/>
      </w:rPr>
      <w:pPr>
        <w:pStyle w:val="List Paragraph"/>
        <w:jc w:val="left"/>
        <w:numPr>
          <w:numId w:val="157"/>
          <w:ilvl w:val="1"/>
        </w:numPr>
        <w:tabs>
          <w:tab w:val="left" w:leader="none" w:pos="1781"/>
        </w:tabs>
      </w:pPr>
      <w:r>
        <w:rPr>
          <w:rFonts w:hAnsi="Arial"/>
          <w:rFonts w:ascii="Arial"/>
          <w:sz w:val="24"/>
        </w:rPr>
        <w:t>Zona</w:t>
      </w:r>
      <w:r>
        <w:rPr>
          <w:rFonts w:hAnsi="Arial"/>
          <w:rFonts w:ascii="Arial"/>
          <w:sz w:val="24"/>
        </w:rPr>
        <w:t xml:space="preserve"> de</w:t>
      </w:r>
      <w:r>
        <w:rPr>
          <w:rFonts w:hAnsi="Arial"/>
          <w:rFonts w:ascii="Arial"/>
          <w:sz w:val="24"/>
        </w:rPr>
        <w:t xml:space="preserve"> Recuperación</w:t>
      </w:r>
      <w:r>
        <w:rPr>
          <w:rFonts w:hAnsi="Arial"/>
          <w:rFonts w:ascii="Arial"/>
          <w:sz w:val="24"/>
        </w:rPr>
        <w:t xml:space="preserve"> </w:t>
      </w:r>
      <w:r>
        <w:rPr>
          <w:rFonts w:hAnsi="Arial"/>
          <w:rFonts w:ascii="Arial"/>
          <w:sz w:val="24"/>
        </w:rPr>
        <w:t>Paisajística</w:t>
      </w:r>
    </w:p>
    <w:p>
      <w:rPr>
        <w:rFonts w:hAnsi="Arial"/>
        <w:rFonts w:ascii="Arial"/>
      </w:rPr>
      <w:pPr>
        <w:pStyle w:val="List Paragraph"/>
        <w:jc w:val="left"/>
        <w:numPr>
          <w:numId w:val="157"/>
          <w:ilvl w:val="1"/>
        </w:numPr>
        <w:tabs>
          <w:tab w:val="left" w:leader="none" w:pos="1781"/>
        </w:tabs>
      </w:pPr>
      <w:r>
        <w:rPr>
          <w:rFonts w:hAnsi="Arial"/>
          <w:rFonts w:ascii="Arial"/>
          <w:sz w:val="24"/>
        </w:rPr>
        <w:t>Zona</w:t>
      </w:r>
      <w:r>
        <w:rPr>
          <w:rFonts w:hAnsi="Arial"/>
          <w:rFonts w:ascii="Arial"/>
          <w:sz w:val="24"/>
        </w:rPr>
        <w:t xml:space="preserve"> de</w:t>
      </w:r>
      <w:r>
        <w:rPr>
          <w:rFonts w:hAnsi="Arial"/>
          <w:rFonts w:ascii="Arial"/>
          <w:sz w:val="24"/>
        </w:rPr>
        <w:t xml:space="preserve"> Recuperación</w:t>
      </w:r>
      <w:r>
        <w:rPr>
          <w:rFonts w:hAnsi="Arial"/>
          <w:rFonts w:ascii="Arial"/>
          <w:sz w:val="24"/>
        </w:rPr>
        <w:t xml:space="preserve"> </w:t>
      </w:r>
      <w:r>
        <w:rPr>
          <w:rFonts w:hAnsi="Arial"/>
          <w:rFonts w:ascii="Arial"/>
          <w:sz w:val="24"/>
        </w:rPr>
        <w:t>Ambiental.</w:t>
      </w:r>
    </w:p>
    <w:p>
      <w:rPr>
        <w:rFonts w:hAnsi="Arial"/>
        <w:rFonts w:ascii="Arial"/>
      </w:rPr>
      <w:pPr>
        <w:pStyle w:val="Body Text"/>
      </w:pPr>
    </w:p>
    <w:p>
      <w:rPr>
        <w:rFonts w:hAnsi="Arial"/>
        <w:rFonts w:ascii="Arial"/>
      </w:rPr>
      <w:pPr>
        <w:pStyle w:val="Body Text"/>
        <w:jc w:val="both"/>
      </w:pPr>
      <w:r>
        <w:rPr>
          <w:rFonts w:hAnsi="Arial"/>
          <w:rFonts w:ascii="Arial"/>
          <w:sz w:val="16"/>
        </w:rPr>
        <w:t>133.</w:t>
      </w:r>
      <w:r>
        <w:rPr>
          <w:rFonts w:hAnsi="Arial"/>
          <w:rFonts w:ascii="Arial"/>
          <w:sz w:val="16"/>
        </w:rPr>
        <w:t xml:space="preserve"> </w:t>
      </w:r>
      <w:r>
        <w:rPr>
          <w:rFonts w:hAnsi="Arial"/>
          <w:rFonts w:ascii="Arial"/>
        </w:rPr>
        <w:t xml:space="preserve">El artículo 5° </w:t>
      </w:r>
      <w:r>
        <w:rPr>
          <w:rFonts w:hAnsi="Arial"/>
          <w:rFonts w:ascii="Arial"/>
          <w:i/>
        </w:rPr>
        <w:t xml:space="preserve">ibidem </w:t>
      </w:r>
      <w:r>
        <w:rPr>
          <w:rFonts w:hAnsi="Arial"/>
          <w:rFonts w:ascii="Arial"/>
        </w:rPr>
        <w:t xml:space="preserve">señala que las áreas que con fundamento en la Resolución 76 de 1977 hacían parte de la Reserva Forestal Protectora Bosque Oriental de Bogotá, y que quedan excluidas de la misma según la redelimitación planteada, se debían sujetar a las siguientes determinantes de ordenamiento y manejo ambiental que serán desarrolladas e incorporadas al POT de Bogotá:</w:t>
      </w:r>
    </w:p>
    <w:p>
      <w:rPr>
        <w:rFonts w:hAnsi="Arial"/>
        <w:rFonts w:ascii="Arial"/>
      </w:rPr>
      <w:pPr>
        <w:pStyle w:val="Body Text"/>
      </w:pPr>
    </w:p>
    <w:p>
      <w:rPr>
        <w:rFonts w:hAnsi="Arial"/>
        <w:rFonts w:ascii="Arial"/>
      </w:rPr>
      <w:pPr>
        <w:pStyle w:val="Body Text"/>
        <w:jc w:val="both"/>
      </w:pPr>
      <w:r>
        <w:rPr>
          <w:rFonts w:hAnsi="Arial"/>
          <w:rFonts w:ascii="Arial"/>
          <w:sz w:val="22"/>
        </w:rPr>
        <w:t>"Artículo</w:t>
      </w:r>
      <w:r>
        <w:rPr>
          <w:rFonts w:hAnsi="Arial"/>
          <w:rFonts w:ascii="Arial"/>
          <w:sz w:val="22"/>
        </w:rPr>
        <w:t xml:space="preserve"> 5º.</w:t>
      </w:r>
      <w:r>
        <w:rPr>
          <w:rFonts w:hAnsi="Arial"/>
          <w:rFonts w:ascii="Arial"/>
          <w:sz w:val="22"/>
        </w:rPr>
        <w:t xml:space="preserve"> Las</w:t>
      </w:r>
      <w:r>
        <w:rPr>
          <w:rFonts w:hAnsi="Arial"/>
          <w:rFonts w:ascii="Arial"/>
          <w:sz w:val="22"/>
        </w:rPr>
        <w:t xml:space="preserve"> áreas</w:t>
      </w:r>
      <w:r>
        <w:rPr>
          <w:rFonts w:hAnsi="Arial"/>
          <w:rFonts w:ascii="Arial"/>
          <w:sz w:val="22"/>
        </w:rPr>
        <w:t xml:space="preserve"> que</w:t>
      </w:r>
      <w:r>
        <w:rPr>
          <w:rFonts w:hAnsi="Arial"/>
          <w:rFonts w:ascii="Arial"/>
          <w:sz w:val="22"/>
        </w:rPr>
        <w:t xml:space="preserve"> con</w:t>
      </w:r>
      <w:r>
        <w:rPr>
          <w:rFonts w:hAnsi="Arial"/>
          <w:rFonts w:ascii="Arial"/>
          <w:sz w:val="22"/>
        </w:rPr>
        <w:t xml:space="preserve"> fundamento</w:t>
      </w:r>
      <w:r>
        <w:rPr>
          <w:rFonts w:hAnsi="Arial"/>
          <w:rFonts w:ascii="Arial"/>
          <w:sz w:val="22"/>
        </w:rPr>
        <w:t xml:space="preserve"> en</w:t>
      </w:r>
      <w:r>
        <w:rPr>
          <w:rFonts w:hAnsi="Arial"/>
          <w:rFonts w:ascii="Arial"/>
          <w:sz w:val="22"/>
        </w:rPr>
        <w:t xml:space="preserve"> la</w:t>
      </w:r>
      <w:r>
        <w:rPr>
          <w:rFonts w:hAnsi="Arial"/>
          <w:rFonts w:ascii="Arial"/>
          <w:sz w:val="22"/>
        </w:rPr>
        <w:t xml:space="preserve"> Resolución 076 de</w:t>
      </w:r>
      <w:r>
        <w:rPr>
          <w:rFonts w:hAnsi="Arial"/>
          <w:rFonts w:ascii="Arial"/>
          <w:sz w:val="22"/>
        </w:rPr>
        <w:t xml:space="preserve"> 1977 hacían</w:t>
      </w:r>
      <w:r>
        <w:rPr>
          <w:rFonts w:hAnsi="Arial"/>
          <w:rFonts w:ascii="Arial"/>
          <w:sz w:val="22"/>
        </w:rPr>
        <w:t xml:space="preserve"> parte</w:t>
      </w:r>
      <w:r>
        <w:rPr>
          <w:rFonts w:hAnsi="Arial"/>
          <w:rFonts w:ascii="Arial"/>
          <w:sz w:val="22"/>
        </w:rPr>
        <w:t xml:space="preserve"> de la</w:t>
      </w:r>
      <w:r>
        <w:rPr>
          <w:rFonts w:hAnsi="Arial"/>
          <w:rFonts w:ascii="Arial"/>
          <w:sz w:val="22"/>
        </w:rPr>
        <w:t xml:space="preserve"> Reserva</w:t>
      </w:r>
      <w:r>
        <w:rPr>
          <w:rFonts w:hAnsi="Arial"/>
          <w:rFonts w:ascii="Arial"/>
          <w:sz w:val="22"/>
        </w:rPr>
        <w:t xml:space="preserve"> Forestal Protectora Bosque</w:t>
      </w:r>
      <w:r>
        <w:rPr>
          <w:rFonts w:hAnsi="Arial"/>
          <w:rFonts w:ascii="Arial"/>
          <w:sz w:val="22"/>
        </w:rPr>
        <w:t xml:space="preserve"> Oriental</w:t>
      </w:r>
      <w:r>
        <w:rPr>
          <w:rFonts w:hAnsi="Arial"/>
          <w:rFonts w:ascii="Arial"/>
          <w:sz w:val="22"/>
        </w:rPr>
        <w:t xml:space="preserve"> de Bogotá y que quedan excluidas de la misma de acuerdo con la redelimitación planteada en el artículo 1º de la presente resolución, se sujetarán a las siguientes</w:t>
      </w:r>
      <w:r>
        <w:rPr>
          <w:rFonts w:hAnsi="Arial"/>
          <w:rFonts w:ascii="Arial"/>
          <w:sz w:val="22"/>
        </w:rPr>
        <w:t xml:space="preserve"> determinantes</w:t>
      </w:r>
      <w:r>
        <w:rPr>
          <w:rFonts w:hAnsi="Arial"/>
          <w:rFonts w:ascii="Arial"/>
          <w:sz w:val="22"/>
        </w:rPr>
        <w:t xml:space="preserve"> de ordenamiento</w:t>
      </w:r>
      <w:r>
        <w:rPr>
          <w:rFonts w:hAnsi="Arial"/>
          <w:rFonts w:ascii="Arial"/>
          <w:sz w:val="22"/>
        </w:rPr>
        <w:t xml:space="preserve"> y</w:t>
      </w:r>
      <w:r>
        <w:rPr>
          <w:rFonts w:hAnsi="Arial"/>
          <w:rFonts w:ascii="Arial"/>
          <w:sz w:val="22"/>
        </w:rPr>
        <w:t xml:space="preserve"> manejo ambiental, que</w:t>
      </w:r>
      <w:r>
        <w:rPr>
          <w:rFonts w:hAnsi="Arial"/>
          <w:rFonts w:ascii="Arial"/>
          <w:sz w:val="22"/>
        </w:rPr>
        <w:t xml:space="preserve"> serán desarrolladas e incorporadas al POT de Bogotá:</w:t>
      </w:r>
    </w:p>
    <w:p>
      <w:rPr>
        <w:rFonts w:hAnsi="Arial"/>
        <w:rFonts w:ascii="Arial"/>
      </w:rPr>
      <w:pPr>
        <w:pStyle w:val="List Paragraph"/>
        <w:ind w:right="1046"/>
        <w:numPr>
          <w:numId w:val="165"/>
          <w:ilvl w:val="0"/>
        </w:numPr>
        <w:tabs>
          <w:tab w:val="left" w:leader="none" w:pos="1445"/>
        </w:tabs>
      </w:pPr>
      <w:r>
        <w:rPr>
          <w:rFonts w:hAnsi="Arial"/>
          <w:rFonts w:ascii="Arial"/>
        </w:rPr>
        <w:t>El</w:t>
      </w:r>
      <w:r>
        <w:rPr>
          <w:rFonts w:hAnsi="Arial"/>
          <w:rFonts w:ascii="Arial"/>
        </w:rPr>
        <w:t xml:space="preserve"> Departamento</w:t>
      </w:r>
      <w:r>
        <w:rPr>
          <w:rFonts w:hAnsi="Arial"/>
          <w:rFonts w:ascii="Arial"/>
        </w:rPr>
        <w:t xml:space="preserve"> Administrativo de Planeación</w:t>
      </w:r>
      <w:r>
        <w:rPr>
          <w:rFonts w:hAnsi="Arial"/>
          <w:rFonts w:ascii="Arial"/>
        </w:rPr>
        <w:t xml:space="preserve"> Distrital</w:t>
      </w:r>
      <w:r>
        <w:rPr>
          <w:rFonts w:hAnsi="Arial"/>
          <w:rFonts w:ascii="Arial"/>
        </w:rPr>
        <w:t xml:space="preserve"> deberá precisar los límites del perímetro urbano en los límites con la reserva forestal, tomando</w:t>
      </w:r>
      <w:r>
        <w:rPr>
          <w:rFonts w:hAnsi="Arial"/>
          <w:rFonts w:ascii="Arial"/>
        </w:rPr>
        <w:t xml:space="preserve"> como</w:t>
      </w:r>
      <w:r>
        <w:rPr>
          <w:rFonts w:hAnsi="Arial"/>
          <w:rFonts w:ascii="Arial"/>
        </w:rPr>
        <w:t xml:space="preserve"> base la</w:t>
      </w:r>
      <w:r>
        <w:rPr>
          <w:rFonts w:hAnsi="Arial"/>
          <w:rFonts w:ascii="Arial"/>
        </w:rPr>
        <w:t xml:space="preserve"> redelimitación</w:t>
      </w:r>
      <w:r>
        <w:rPr>
          <w:rFonts w:hAnsi="Arial"/>
          <w:rFonts w:ascii="Arial"/>
        </w:rPr>
        <w:t xml:space="preserve"> de la Reserva Forestal</w:t>
      </w:r>
      <w:r>
        <w:rPr>
          <w:rFonts w:hAnsi="Arial"/>
          <w:rFonts w:ascii="Arial"/>
        </w:rPr>
        <w:t xml:space="preserve"> determinada en</w:t>
      </w:r>
      <w:r>
        <w:rPr>
          <w:rFonts w:hAnsi="Arial"/>
          <w:rFonts w:ascii="Arial"/>
        </w:rPr>
        <w:t xml:space="preserve"> el</w:t>
      </w:r>
      <w:r>
        <w:rPr>
          <w:rFonts w:hAnsi="Arial"/>
          <w:rFonts w:ascii="Arial"/>
        </w:rPr>
        <w:t xml:space="preserve"> artículo</w:t>
      </w:r>
      <w:r>
        <w:rPr>
          <w:rFonts w:hAnsi="Arial"/>
          <w:rFonts w:ascii="Arial"/>
        </w:rPr>
        <w:t xml:space="preserve"> 1º</w:t>
      </w:r>
      <w:r>
        <w:rPr>
          <w:rFonts w:hAnsi="Arial"/>
          <w:rFonts w:ascii="Arial"/>
        </w:rPr>
        <w:t xml:space="preserve"> de</w:t>
      </w:r>
      <w:r>
        <w:rPr>
          <w:rFonts w:hAnsi="Arial"/>
          <w:rFonts w:ascii="Arial"/>
        </w:rPr>
        <w:t xml:space="preserve"> la</w:t>
      </w:r>
      <w:r>
        <w:rPr>
          <w:rFonts w:hAnsi="Arial"/>
          <w:rFonts w:ascii="Arial"/>
        </w:rPr>
        <w:t xml:space="preserve"> presente</w:t>
      </w:r>
      <w:r>
        <w:rPr>
          <w:rFonts w:hAnsi="Arial"/>
          <w:rFonts w:ascii="Arial"/>
        </w:rPr>
        <w:t xml:space="preserve"> resolución,</w:t>
      </w:r>
      <w:r>
        <w:rPr>
          <w:rFonts w:hAnsi="Arial"/>
          <w:rFonts w:ascii="Arial"/>
        </w:rPr>
        <w:t xml:space="preserve"> de conformidad</w:t>
      </w:r>
      <w:r>
        <w:rPr>
          <w:rFonts w:hAnsi="Arial"/>
          <w:rFonts w:ascii="Arial"/>
        </w:rPr>
        <w:t xml:space="preserve"> con lo</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establecido en el artículo 117 del Decreto 469 de 2003. En todo caso el perímetro urbano no podrá exceder el límite de la reserva forestal protectora "Bosque Oriental de Bogotá";</w:t>
      </w:r>
    </w:p>
    <w:p>
      <w:rPr>
        <w:rFonts w:hAnsi="Arial"/>
        <w:rFonts w:ascii="Arial"/>
      </w:rPr>
      <w:pPr>
        <w:pStyle w:val="Body Text"/>
      </w:pPr>
      <w:rPr>
        <w:sz w:val="22"/>
      </w:rPr>
    </w:p>
    <w:p>
      <w:rPr>
        <w:rFonts w:hAnsi="Arial"/>
        <w:rFonts w:ascii="Arial"/>
      </w:rPr>
      <w:pPr>
        <w:pStyle w:val="List Paragraph"/>
        <w:ind w:right="1045"/>
        <w:numPr>
          <w:numId w:val="165"/>
          <w:ilvl w:val="0"/>
        </w:numPr>
        <w:tabs>
          <w:tab w:val="left" w:leader="none" w:pos="1469"/>
        </w:tabs>
      </w:pPr>
      <w:r>
        <w:rPr>
          <w:rFonts w:hAnsi="Arial"/>
          <w:rFonts w:ascii="Arial"/>
        </w:rPr>
        <w:t xml:space="preserve">Las áreas que se excluyen de la reserva deberán conformar a corto, mediano y largo plazo una Franja de Adecuación entre la ciudad y la Reserva</w:t>
      </w:r>
      <w:r>
        <w:rPr>
          <w:rFonts w:hAnsi="Arial"/>
          <w:rFonts w:ascii="Arial"/>
        </w:rPr>
        <w:t xml:space="preserve"> Forestal.</w:t>
      </w:r>
      <w:r>
        <w:rPr>
          <w:rFonts w:hAnsi="Arial"/>
          <w:rFonts w:ascii="Arial"/>
        </w:rPr>
        <w:t xml:space="preserve"> Esta</w:t>
      </w:r>
      <w:r>
        <w:rPr>
          <w:rFonts w:hAnsi="Arial"/>
          <w:rFonts w:ascii="Arial"/>
        </w:rPr>
        <w:t xml:space="preserve"> franja</w:t>
      </w:r>
      <w:r>
        <w:rPr>
          <w:rFonts w:hAnsi="Arial"/>
          <w:rFonts w:ascii="Arial"/>
        </w:rPr>
        <w:t xml:space="preserve"> tiene</w:t>
      </w:r>
      <w:r>
        <w:rPr>
          <w:rFonts w:hAnsi="Arial"/>
          <w:rFonts w:ascii="Arial"/>
        </w:rPr>
        <w:t xml:space="preserve"> como</w:t>
      </w:r>
      <w:r>
        <w:rPr>
          <w:rFonts w:hAnsi="Arial"/>
          <w:rFonts w:ascii="Arial"/>
        </w:rPr>
        <w:t xml:space="preserve"> objetivo</w:t>
      </w:r>
      <w:r>
        <w:rPr>
          <w:rFonts w:hAnsi="Arial"/>
          <w:rFonts w:ascii="Arial"/>
        </w:rPr>
        <w:t xml:space="preserve"> constituir</w:t>
      </w:r>
      <w:r>
        <w:rPr>
          <w:rFonts w:hAnsi="Arial"/>
          <w:rFonts w:ascii="Arial"/>
        </w:rPr>
        <w:t xml:space="preserve"> un</w:t>
      </w:r>
      <w:r>
        <w:rPr>
          <w:rFonts w:hAnsi="Arial"/>
          <w:rFonts w:ascii="Arial"/>
        </w:rPr>
        <w:t xml:space="preserve"> espacio</w:t>
      </w:r>
      <w:r>
        <w:rPr>
          <w:rFonts w:hAnsi="Arial"/>
          <w:rFonts w:ascii="Arial"/>
        </w:rPr>
        <w:t xml:space="preserve"> de consolidación de la estructura urbana y una zona de amortiguación y contención definitiva de los procesos de urbanización de los cerros </w:t>
      </w:r>
      <w:r>
        <w:rPr>
          <w:rFonts w:hAnsi="Arial"/>
          <w:rFonts w:ascii="Arial"/>
        </w:rPr>
        <w:t>orientales.</w:t>
      </w:r>
    </w:p>
    <w:p>
      <w:rPr>
        <w:rFonts w:hAnsi="Arial"/>
        <w:rFonts w:ascii="Arial"/>
      </w:rPr>
      <w:pPr>
        <w:pStyle w:val="Body Text"/>
        <w:jc w:val="both"/>
      </w:pPr>
      <w:r>
        <w:rPr>
          <w:rFonts w:hAnsi="Arial"/>
          <w:rFonts w:ascii="Arial"/>
          <w:sz w:val="22"/>
        </w:rPr>
        <w:t xml:space="preserve">Esta Franja estará compuesta por dos tipos de áreas a su interior: (i) Un Área</w:t>
      </w:r>
      <w:r>
        <w:rPr>
          <w:rFonts w:hAnsi="Arial"/>
          <w:rFonts w:ascii="Arial"/>
          <w:sz w:val="22"/>
        </w:rPr>
        <w:t xml:space="preserve"> de</w:t>
      </w:r>
      <w:r>
        <w:rPr>
          <w:rFonts w:hAnsi="Arial"/>
          <w:rFonts w:ascii="Arial"/>
          <w:sz w:val="22"/>
        </w:rPr>
        <w:t xml:space="preserve"> Ocupación</w:t>
      </w:r>
      <w:r>
        <w:rPr>
          <w:rFonts w:hAnsi="Arial"/>
          <w:rFonts w:ascii="Arial"/>
          <w:sz w:val="22"/>
        </w:rPr>
        <w:t xml:space="preserve"> Pública</w:t>
      </w:r>
      <w:r>
        <w:rPr>
          <w:rFonts w:hAnsi="Arial"/>
          <w:rFonts w:ascii="Arial"/>
          <w:sz w:val="22"/>
        </w:rPr>
        <w:t xml:space="preserve"> Prioritaria,</w:t>
      </w:r>
      <w:r>
        <w:rPr>
          <w:rFonts w:hAnsi="Arial"/>
          <w:rFonts w:ascii="Arial"/>
          <w:sz w:val="22"/>
        </w:rPr>
        <w:t xml:space="preserve"> adyacente</w:t>
      </w:r>
      <w:r>
        <w:rPr>
          <w:rFonts w:hAnsi="Arial"/>
          <w:rFonts w:ascii="Arial"/>
          <w:sz w:val="22"/>
        </w:rPr>
        <w:t xml:space="preserve"> al</w:t>
      </w:r>
      <w:r>
        <w:rPr>
          <w:rFonts w:hAnsi="Arial"/>
          <w:rFonts w:ascii="Arial"/>
          <w:sz w:val="22"/>
        </w:rPr>
        <w:t xml:space="preserve"> límite</w:t>
      </w:r>
      <w:r>
        <w:rPr>
          <w:rFonts w:hAnsi="Arial"/>
          <w:rFonts w:ascii="Arial"/>
          <w:sz w:val="22"/>
        </w:rPr>
        <w:t xml:space="preserve"> occidental de</w:t>
      </w:r>
      <w:r>
        <w:rPr>
          <w:rFonts w:hAnsi="Arial"/>
          <w:rFonts w:ascii="Arial"/>
          <w:sz w:val="22"/>
        </w:rPr>
        <w:t xml:space="preserve"> la Reserva; y (ii) Un área de Consolidación del Borde Urbano. A Las áreas excluidas de la reserva se les aplicarán los instrumentos previstos en la normatividad vigente con el fin de garantizar el cumplimiento de los principios</w:t>
      </w:r>
      <w:r>
        <w:rPr>
          <w:rFonts w:hAnsi="Arial"/>
          <w:rFonts w:ascii="Arial"/>
          <w:sz w:val="22"/>
        </w:rPr>
        <w:t xml:space="preserve"> establecidos en el</w:t>
      </w:r>
      <w:r>
        <w:rPr>
          <w:rFonts w:hAnsi="Arial"/>
          <w:rFonts w:ascii="Arial"/>
          <w:sz w:val="22"/>
        </w:rPr>
        <w:t xml:space="preserve"> artículo</w:t>
      </w:r>
      <w:r>
        <w:rPr>
          <w:rFonts w:hAnsi="Arial"/>
          <w:rFonts w:ascii="Arial"/>
          <w:sz w:val="22"/>
        </w:rPr>
        <w:t xml:space="preserve"> 2º de</w:t>
      </w:r>
      <w:r>
        <w:rPr>
          <w:rFonts w:hAnsi="Arial"/>
          <w:rFonts w:ascii="Arial"/>
          <w:sz w:val="22"/>
        </w:rPr>
        <w:t xml:space="preserve"> la</w:t>
      </w:r>
      <w:r>
        <w:rPr>
          <w:rFonts w:hAnsi="Arial"/>
          <w:rFonts w:ascii="Arial"/>
          <w:sz w:val="22"/>
        </w:rPr>
        <w:t xml:space="preserve"> Ley</w:t>
      </w:r>
      <w:r>
        <w:rPr>
          <w:rFonts w:hAnsi="Arial"/>
          <w:rFonts w:ascii="Arial"/>
          <w:sz w:val="22"/>
        </w:rPr>
        <w:t xml:space="preserve"> de</w:t>
      </w:r>
      <w:r>
        <w:rPr>
          <w:rFonts w:hAnsi="Arial"/>
          <w:rFonts w:ascii="Arial"/>
          <w:sz w:val="22"/>
        </w:rPr>
        <w:t xml:space="preserve"> Desarrollo</w:t>
      </w:r>
      <w:r>
        <w:rPr>
          <w:rFonts w:hAnsi="Arial"/>
          <w:rFonts w:ascii="Arial"/>
          <w:sz w:val="22"/>
        </w:rPr>
        <w:t xml:space="preserve"> Territorial (Ley 388 de 1997).</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Para garantizar la consolidación de la Franja de Adecuación, el Distrito Capital</w:t>
      </w:r>
      <w:r>
        <w:rPr>
          <w:rFonts w:hAnsi="Arial"/>
          <w:rFonts w:ascii="Arial"/>
          <w:sz w:val="22"/>
        </w:rPr>
        <w:t xml:space="preserve"> deberá</w:t>
      </w:r>
      <w:r>
        <w:rPr>
          <w:rFonts w:hAnsi="Arial"/>
          <w:rFonts w:ascii="Arial"/>
          <w:sz w:val="22"/>
        </w:rPr>
        <w:t xml:space="preserve"> formular</w:t>
      </w:r>
      <w:r>
        <w:rPr>
          <w:rFonts w:hAnsi="Arial"/>
          <w:rFonts w:ascii="Arial"/>
          <w:sz w:val="22"/>
        </w:rPr>
        <w:t xml:space="preserve"> y adoptar</w:t>
      </w:r>
      <w:r>
        <w:rPr>
          <w:rFonts w:hAnsi="Arial"/>
          <w:rFonts w:ascii="Arial"/>
          <w:sz w:val="22"/>
        </w:rPr>
        <w:t xml:space="preserve"> el</w:t>
      </w:r>
      <w:r>
        <w:rPr>
          <w:rFonts w:hAnsi="Arial"/>
          <w:rFonts w:ascii="Arial"/>
          <w:sz w:val="22"/>
        </w:rPr>
        <w:t xml:space="preserve"> plan</w:t>
      </w:r>
      <w:r>
        <w:rPr>
          <w:rFonts w:hAnsi="Arial"/>
          <w:rFonts w:ascii="Arial"/>
          <w:sz w:val="22"/>
        </w:rPr>
        <w:t xml:space="preserve"> o</w:t>
      </w:r>
      <w:r>
        <w:rPr>
          <w:rFonts w:hAnsi="Arial"/>
          <w:rFonts w:ascii="Arial"/>
          <w:sz w:val="22"/>
        </w:rPr>
        <w:t xml:space="preserve"> los</w:t>
      </w:r>
      <w:r>
        <w:rPr>
          <w:rFonts w:hAnsi="Arial"/>
          <w:rFonts w:ascii="Arial"/>
          <w:sz w:val="22"/>
        </w:rPr>
        <w:t xml:space="preserve"> planes zonales y</w:t>
      </w:r>
      <w:r>
        <w:rPr>
          <w:rFonts w:hAnsi="Arial"/>
          <w:rFonts w:ascii="Arial"/>
          <w:sz w:val="22"/>
        </w:rPr>
        <w:t xml:space="preserve"> los</w:t>
      </w:r>
      <w:r>
        <w:rPr>
          <w:rFonts w:hAnsi="Arial"/>
          <w:rFonts w:ascii="Arial"/>
          <w:sz w:val="22"/>
        </w:rPr>
        <w:t xml:space="preserve"> planes parciales correspondientes, para las áreas excluidas de la reserva forestal, que deberán tener en cuenta en su formulación las siguientes </w:t>
      </w:r>
      <w:r>
        <w:rPr>
          <w:rFonts w:hAnsi="Arial"/>
          <w:rFonts w:ascii="Arial"/>
          <w:sz w:val="22"/>
        </w:rPr>
        <w:t>determinantes:</w:t>
      </w:r>
    </w:p>
    <w:p>
      <w:rPr>
        <w:rFonts w:hAnsi="Arial"/>
        <w:rFonts w:ascii="Arial"/>
      </w:rPr>
      <w:pPr>
        <w:pStyle w:val="List Paragraph"/>
        <w:ind w:right="1043"/>
        <w:numPr>
          <w:numId w:val="174"/>
          <w:ilvl w:val="0"/>
        </w:numPr>
        <w:tabs>
          <w:tab w:val="left" w:leader="none" w:pos="1474"/>
        </w:tabs>
      </w:pPr>
      <w:r>
        <w:rPr>
          <w:rFonts w:hAnsi="Arial"/>
          <w:rFonts w:ascii="Arial"/>
        </w:rPr>
        <w:t xml:space="preserve">No permitir construcciones en áreas con pendientes superiores a 45 grados, en zonas de ronda de quebradas y drenajes, relictos de vegetación nativa y zonas de recarga de acuíferos;</w:t>
      </w:r>
    </w:p>
    <w:p>
      <w:rPr>
        <w:rFonts w:hAnsi="Arial"/>
        <w:rFonts w:ascii="Arial"/>
      </w:rPr>
      <w:pPr>
        <w:pStyle w:val="Body Text"/>
      </w:pPr>
      <w:rPr>
        <w:sz w:val="22"/>
      </w:rPr>
    </w:p>
    <w:p>
      <w:rPr>
        <w:rFonts w:hAnsi="Arial"/>
        <w:rFonts w:ascii="Arial"/>
      </w:rPr>
      <w:pPr>
        <w:pStyle w:val="List Paragraph"/>
        <w:ind w:right="1046"/>
        <w:numPr>
          <w:numId w:val="174"/>
          <w:ilvl w:val="0"/>
        </w:numPr>
        <w:tabs>
          <w:tab w:val="left" w:leader="none" w:pos="1512"/>
        </w:tabs>
      </w:pPr>
      <w:r>
        <w:rPr>
          <w:rFonts w:hAnsi="Arial"/>
          <w:rFonts w:ascii="Arial"/>
        </w:rPr>
        <w:t xml:space="preserve">Promover y proyectar la consolidación de un Área de Ocupación Pública Prioritaria en contacto con el límite occidental de la reserva, a través del establecimiento de parques urbanos, corredores ecológicos viales, corredores ecológicos de ronda y de borde, integrando en lo posible las áreas verdes que</w:t>
      </w:r>
      <w:r>
        <w:rPr>
          <w:rFonts w:hAnsi="Arial"/>
          <w:rFonts w:ascii="Arial"/>
        </w:rPr>
        <w:t xml:space="preserve"> quedan excluidas en la redelimitación de la reserva forestal, de tal forma que se constituya en espacio público de transición entre la Reserva Forestal y el desarrollo y/o edificación, que permita la promoción y desarrollo de actividades de recreación pasiva y de goce y disfrute del espacio público;</w:t>
      </w:r>
    </w:p>
    <w:p>
      <w:rPr>
        <w:rFonts w:hAnsi="Arial"/>
        <w:rFonts w:ascii="Arial"/>
      </w:rPr>
      <w:pPr>
        <w:pStyle w:val="Body Text"/>
      </w:pPr>
      <w:rPr>
        <w:sz w:val="22"/>
      </w:rPr>
    </w:p>
    <w:p>
      <w:rPr>
        <w:rFonts w:hAnsi="Arial"/>
        <w:rFonts w:ascii="Arial"/>
      </w:rPr>
      <w:pPr>
        <w:pStyle w:val="List Paragraph"/>
        <w:ind w:right="1045"/>
        <w:numPr>
          <w:numId w:val="174"/>
          <w:ilvl w:val="0"/>
        </w:numPr>
        <w:tabs>
          <w:tab w:val="left" w:leader="none" w:pos="1464"/>
        </w:tabs>
      </w:pPr>
      <w:r>
        <w:rPr>
          <w:rFonts w:hAnsi="Arial"/>
          <w:rFonts w:ascii="Arial"/>
        </w:rPr>
        <w:t xml:space="preserve">Promover y proyectar que todo proceso de desarrollo y/o edificación que se adelante en el área de Adecuación del Borde Urbano contenga, cierre y formalice estructural, espacial y legalmente el desarrollo urbano de la ciudad en contacto con la reserva forestal;</w:t>
      </w:r>
    </w:p>
    <w:p>
      <w:rPr>
        <w:rFonts w:hAnsi="Arial"/>
        <w:rFonts w:ascii="Arial"/>
      </w:rPr>
      <w:pPr>
        <w:pStyle w:val="Body Text"/>
      </w:pPr>
      <w:rPr>
        <w:sz w:val="22"/>
      </w:rPr>
    </w:p>
    <w:p>
      <w:rPr>
        <w:rFonts w:hAnsi="Arial"/>
        <w:rFonts w:ascii="Arial"/>
      </w:rPr>
      <w:pPr>
        <w:pStyle w:val="List Paragraph"/>
        <w:ind w:right="1043"/>
        <w:numPr>
          <w:numId w:val="174"/>
          <w:ilvl w:val="0"/>
        </w:numPr>
        <w:tabs>
          <w:tab w:val="left" w:leader="none" w:pos="1486"/>
        </w:tabs>
      </w:pPr>
      <w:r>
        <w:rPr>
          <w:rFonts w:hAnsi="Arial"/>
          <w:rFonts w:ascii="Arial"/>
        </w:rPr>
        <w:t xml:space="preserve">En todos los procesos de desarrollo urbanístico dentro del Área de Adecuación del Borde Urbano, se deberá propender por el objetivo general de conservación y manejo de la Reserva Forestal. Por ello, la dimensión y forma de las estructuras viales y demás infraestructura de servicios de</w:t>
      </w:r>
      <w:r>
        <w:rPr>
          <w:rFonts w:hAnsi="Arial"/>
          <w:rFonts w:ascii="Arial"/>
        </w:rPr>
        <w:t xml:space="preserve"> nuevos desarrollos</w:t>
      </w:r>
      <w:r>
        <w:rPr>
          <w:rFonts w:hAnsi="Arial"/>
          <w:rFonts w:ascii="Arial"/>
        </w:rPr>
        <w:t xml:space="preserve"> que</w:t>
      </w:r>
      <w:r>
        <w:rPr>
          <w:rFonts w:hAnsi="Arial"/>
          <w:rFonts w:ascii="Arial"/>
        </w:rPr>
        <w:t xml:space="preserve"> se proyecten de manera planificada, deberán</w:t>
      </w:r>
      <w:r>
        <w:rPr>
          <w:rFonts w:hAnsi="Arial"/>
          <w:rFonts w:ascii="Arial"/>
        </w:rPr>
        <w:t xml:space="preserve"> ser</w:t>
      </w:r>
      <w:r>
        <w:rPr>
          <w:rFonts w:hAnsi="Arial"/>
          <w:rFonts w:ascii="Arial"/>
        </w:rPr>
        <w:t xml:space="preserve"> consecuentes</w:t>
      </w:r>
      <w:r>
        <w:rPr>
          <w:rFonts w:hAnsi="Arial"/>
          <w:rFonts w:ascii="Arial"/>
        </w:rPr>
        <w:t xml:space="preserve"> y</w:t>
      </w:r>
      <w:r>
        <w:rPr>
          <w:rFonts w:hAnsi="Arial"/>
          <w:rFonts w:ascii="Arial"/>
        </w:rPr>
        <w:t xml:space="preserve"> concordantes</w:t>
      </w:r>
      <w:r>
        <w:rPr>
          <w:rFonts w:hAnsi="Arial"/>
          <w:rFonts w:ascii="Arial"/>
        </w:rPr>
        <w:t xml:space="preserve"> con</w:t>
      </w:r>
      <w:r>
        <w:rPr>
          <w:rFonts w:hAnsi="Arial"/>
          <w:rFonts w:ascii="Arial"/>
        </w:rPr>
        <w:t xml:space="preserve"> el</w:t>
      </w:r>
      <w:r>
        <w:rPr>
          <w:rFonts w:hAnsi="Arial"/>
          <w:rFonts w:ascii="Arial"/>
        </w:rPr>
        <w:t xml:space="preserve"> carácter</w:t>
      </w:r>
      <w:r>
        <w:rPr>
          <w:rFonts w:hAnsi="Arial"/>
          <w:rFonts w:ascii="Arial"/>
        </w:rPr>
        <w:t xml:space="preserve"> ambiental de</w:t>
      </w:r>
      <w:r>
        <w:rPr>
          <w:rFonts w:hAnsi="Arial"/>
          <w:rFonts w:ascii="Arial"/>
        </w:rPr>
        <w:t xml:space="preserve"> la reserva forestal y promover que dichas estructuras representen el cierre del crecimiento urbano y la generación de espacios públicos lineales dispuestos en el Área de Ocupación Pública Prioritaria;</w:t>
      </w:r>
    </w:p>
    <w:p>
      <w:rPr>
        <w:rFonts w:hAnsi="Arial"/>
        <w:rFonts w:ascii="Arial"/>
      </w:rPr>
      <w:pPr>
        <w:pStyle w:val="Body Text"/>
      </w:pPr>
      <w:rPr>
        <w:sz w:val="22"/>
      </w:rPr>
    </w:p>
    <w:p>
      <w:rPr>
        <w:rFonts w:hAnsi="Arial"/>
        <w:rFonts w:ascii="Arial"/>
      </w:rPr>
      <w:pPr>
        <w:pStyle w:val="List Paragraph"/>
        <w:ind w:right="1048"/>
        <w:numPr>
          <w:numId w:val="174"/>
          <w:ilvl w:val="0"/>
        </w:numPr>
        <w:tabs>
          <w:tab w:val="left" w:leader="none" w:pos="1464"/>
        </w:tabs>
      </w:pPr>
      <w:r>
        <w:rPr>
          <w:rFonts w:hAnsi="Arial"/>
          <w:rFonts w:ascii="Arial"/>
        </w:rPr>
        <w:t xml:space="preserve">El Distrito Capital desarrollará acciones de divulgación y capacitación sobre</w:t>
      </w:r>
      <w:r>
        <w:rPr>
          <w:rFonts w:hAnsi="Arial"/>
          <w:rFonts w:ascii="Arial"/>
        </w:rPr>
        <w:t xml:space="preserve"> prevención y atención de desastres para las comunidades</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rPr>
        <w:t>asentadas</w:t>
      </w:r>
      <w:r>
        <w:rPr>
          <w:rFonts w:hAnsi="Arial"/>
          <w:rFonts w:ascii="Arial"/>
          <w:sz w:val="22"/>
        </w:rPr>
        <w:t xml:space="preserve"> en</w:t>
      </w:r>
      <w:r>
        <w:rPr>
          <w:rFonts w:hAnsi="Arial"/>
          <w:rFonts w:ascii="Arial"/>
          <w:sz w:val="22"/>
        </w:rPr>
        <w:t xml:space="preserve"> la</w:t>
      </w:r>
      <w:r>
        <w:rPr>
          <w:rFonts w:hAnsi="Arial"/>
          <w:rFonts w:ascii="Arial"/>
          <w:sz w:val="22"/>
        </w:rPr>
        <w:t xml:space="preserve"> Franja de Adecuación,</w:t>
      </w:r>
      <w:r>
        <w:rPr>
          <w:rFonts w:hAnsi="Arial"/>
          <w:rFonts w:ascii="Arial"/>
          <w:sz w:val="22"/>
        </w:rPr>
        <w:t xml:space="preserve"> así</w:t>
      </w:r>
      <w:r>
        <w:rPr>
          <w:rFonts w:hAnsi="Arial"/>
          <w:rFonts w:ascii="Arial"/>
          <w:sz w:val="22"/>
        </w:rPr>
        <w:t xml:space="preserve"> como</w:t>
      </w:r>
      <w:r>
        <w:rPr>
          <w:rFonts w:hAnsi="Arial"/>
          <w:rFonts w:ascii="Arial"/>
          <w:sz w:val="22"/>
        </w:rPr>
        <w:t xml:space="preserve"> un</w:t>
      </w:r>
      <w:r>
        <w:rPr>
          <w:rFonts w:hAnsi="Arial"/>
          <w:rFonts w:ascii="Arial"/>
          <w:sz w:val="22"/>
        </w:rPr>
        <w:t xml:space="preserve"> control estricto</w:t>
      </w:r>
      <w:r>
        <w:rPr>
          <w:rFonts w:hAnsi="Arial"/>
          <w:rFonts w:ascii="Arial"/>
          <w:sz w:val="22"/>
        </w:rPr>
        <w:t xml:space="preserve"> sobre el cumplimiento de las regulaciones establecidas para los procesos de urbanización que se desarrollen en la misma.</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Parágrafo. Hasta tanto el Distrito Capital de Bogotá, establezca la reglamentación urbanística con base en las determinantes de ordenamiento y manejo consagradas en la presente resolución no se permite ningún desarrollo urbanístico ni se podrán expedir licencias de urbanismo y construcción por parte de las Curadurías Urbanas"</w:t>
      </w:r>
      <w:r>
        <w:rPr>
          <w:rFonts w:hAnsi="Arial"/>
          <w:rFonts w:ascii="Arial"/>
          <w:sz w:val="22"/>
          <w:i/>
        </w:rPr>
        <w:t>.</w:t>
      </w:r>
    </w:p>
    <w:p>
      <w:rPr>
        <w:rFonts w:hAnsi="Arial"/>
        <w:rFonts w:ascii="Arial"/>
      </w:rPr>
      <w:pPr>
        <w:pStyle w:val="Body Text"/>
      </w:pPr>
      <w:rPr>
        <w:sz w:val="22"/>
        <w:i/>
      </w:rPr>
    </w:p>
    <w:p>
      <w:rPr>
        <w:rFonts w:hAnsi="Arial"/>
        <w:rFonts w:ascii="Arial"/>
      </w:rPr>
      <w:pPr>
        <w:pStyle w:val="Body Text"/>
        <w:jc w:val="both"/>
      </w:pPr>
      <w:r>
        <w:rPr>
          <w:rFonts w:hAnsi="Arial"/>
          <w:rFonts w:ascii="Arial"/>
          <w:sz w:val="16"/>
        </w:rPr>
        <w:t>134.</w:t>
      </w:r>
      <w:r>
        <w:rPr>
          <w:rFonts w:hAnsi="Arial"/>
          <w:rFonts w:ascii="Arial"/>
          <w:sz w:val="16"/>
        </w:rPr>
        <w:t xml:space="preserve"> </w:t>
      </w:r>
      <w:r>
        <w:rPr>
          <w:rFonts w:hAnsi="Arial"/>
          <w:rFonts w:ascii="Arial"/>
        </w:rPr>
        <w:t xml:space="preserve">En lo que tiene que ver con las razones que motivaron la expedición de la Resolución 463 de 2005, la Sala Plena de esta Corporación Judicial, en la referida sentencia</w:t>
      </w:r>
      <w:r>
        <w:rPr>
          <w:rFonts w:hAnsi="Arial"/>
          <w:rFonts w:ascii="Arial"/>
        </w:rPr>
        <w:t xml:space="preserve"> de</w:t>
      </w:r>
      <w:r>
        <w:rPr>
          <w:rFonts w:hAnsi="Arial"/>
          <w:rFonts w:ascii="Arial"/>
        </w:rPr>
        <w:t xml:space="preserve"> 5</w:t>
      </w:r>
      <w:r>
        <w:rPr>
          <w:rFonts w:hAnsi="Arial"/>
          <w:rFonts w:ascii="Arial"/>
        </w:rPr>
        <w:t xml:space="preserve"> de noviembre de 2013</w:t>
      </w:r>
      <w:r>
        <w:rPr>
          <w:rFonts w:hAnsi="Arial"/>
          <w:rFonts w:ascii="Arial"/>
        </w:rPr>
        <w:t xml:space="preserve"> concluyó</w:t>
      </w:r>
      <w:r>
        <w:rPr>
          <w:rFonts w:hAnsi="Arial"/>
          <w:rFonts w:ascii="Arial"/>
        </w:rPr>
        <w:t xml:space="preserve"> que</w:t>
      </w:r>
      <w:r>
        <w:rPr>
          <w:rFonts w:hAnsi="Arial"/>
          <w:rFonts w:ascii="Arial"/>
        </w:rPr>
        <w:t xml:space="preserve"> el</w:t>
      </w:r>
      <w:r>
        <w:rPr>
          <w:rFonts w:hAnsi="Arial"/>
          <w:rFonts w:ascii="Arial"/>
        </w:rPr>
        <w:t xml:space="preserve"> referido</w:t>
      </w:r>
      <w:r>
        <w:rPr>
          <w:rFonts w:hAnsi="Arial"/>
          <w:rFonts w:ascii="Arial"/>
        </w:rPr>
        <w:t xml:space="preserve"> acto estuvo motivado en</w:t>
      </w:r>
      <w:r>
        <w:rPr>
          <w:rFonts w:hAnsi="Arial"/>
          <w:rFonts w:ascii="Arial"/>
        </w:rPr>
        <w:t xml:space="preserve"> un proceso juicioso</w:t>
      </w:r>
      <w:r>
        <w:rPr>
          <w:rFonts w:hAnsi="Arial"/>
          <w:rFonts w:ascii="Arial"/>
        </w:rPr>
        <w:t xml:space="preserve"> de</w:t>
      </w:r>
      <w:r>
        <w:rPr>
          <w:rFonts w:hAnsi="Arial"/>
          <w:rFonts w:ascii="Arial"/>
        </w:rPr>
        <w:t xml:space="preserve"> concertación,</w:t>
      </w:r>
      <w:r>
        <w:rPr>
          <w:rFonts w:hAnsi="Arial"/>
          <w:rFonts w:ascii="Arial"/>
        </w:rPr>
        <w:t xml:space="preserve"> construido</w:t>
      </w:r>
      <w:r>
        <w:rPr>
          <w:rFonts w:hAnsi="Arial"/>
          <w:rFonts w:ascii="Arial"/>
        </w:rPr>
        <w:t xml:space="preserve"> entre</w:t>
      </w:r>
      <w:r>
        <w:rPr>
          <w:rFonts w:hAnsi="Arial"/>
          <w:rFonts w:ascii="Arial"/>
        </w:rPr>
        <w:t xml:space="preserve"> las autoridades durante</w:t>
      </w:r>
      <w:r>
        <w:rPr>
          <w:rFonts w:hAnsi="Arial"/>
          <w:rFonts w:ascii="Arial"/>
        </w:rPr>
        <w:t xml:space="preserve"> un largo período, como se documenta en el contenido del documento POMCO.</w:t>
      </w:r>
    </w:p>
    <w:p>
      <w:rPr>
        <w:rFonts w:hAnsi="Arial"/>
        <w:rFonts w:ascii="Arial"/>
      </w:rPr>
      <w:pPr>
        <w:pStyle w:val="Body Text"/>
      </w:pPr>
    </w:p>
    <w:p>
      <w:rPr>
        <w:rFonts w:hAnsi="Arial"/>
        <w:rFonts w:ascii="Arial"/>
      </w:rPr>
      <w:pPr>
        <w:pStyle w:val="Body Text"/>
        <w:jc w:val="both"/>
      </w:pPr>
      <w:r>
        <w:rPr>
          <w:rFonts w:hAnsi="Arial"/>
          <w:rFonts w:ascii="Arial"/>
          <w:sz w:val="16"/>
        </w:rPr>
        <w:t>135.</w:t>
      </w:r>
      <w:r>
        <w:rPr>
          <w:rFonts w:hAnsi="Arial"/>
          <w:rFonts w:ascii="Arial"/>
          <w:sz w:val="16"/>
        </w:rPr>
        <w:t xml:space="preserve">  </w:t>
      </w:r>
      <w:r>
        <w:rPr>
          <w:rFonts w:hAnsi="Arial"/>
          <w:rFonts w:ascii="Arial"/>
        </w:rPr>
        <w:t>En</w:t>
      </w:r>
      <w:r>
        <w:rPr>
          <w:rFonts w:hAnsi="Arial"/>
          <w:rFonts w:ascii="Arial"/>
        </w:rPr>
        <w:t xml:space="preserve"> este orden de ideas, como lo sostuvo el</w:t>
      </w:r>
      <w:r>
        <w:rPr>
          <w:rFonts w:hAnsi="Arial"/>
          <w:rFonts w:ascii="Arial"/>
        </w:rPr>
        <w:t xml:space="preserve"> referido fallo </w:t>
      </w:r>
      <w:r>
        <w:rPr>
          <w:rFonts w:hAnsi="Arial"/>
          <w:rFonts w:ascii="Arial"/>
          <w:i/>
        </w:rPr>
        <w:t>"[...]</w:t>
      </w:r>
      <w:r>
        <w:rPr>
          <w:rFonts w:hAnsi="Arial"/>
          <w:rFonts w:ascii="Arial"/>
          <w:i/>
        </w:rPr>
        <w:t xml:space="preserve"> la expedición</w:t>
      </w:r>
      <w:r>
        <w:rPr>
          <w:rFonts w:hAnsi="Arial"/>
          <w:rFonts w:ascii="Arial"/>
          <w:i/>
        </w:rPr>
        <w:t xml:space="preserve"> de la</w:t>
      </w:r>
      <w:r>
        <w:rPr>
          <w:rFonts w:hAnsi="Arial"/>
          <w:rFonts w:ascii="Arial"/>
          <w:i/>
        </w:rPr>
        <w:t xml:space="preserve"> Resolución 463 de 2005 (14</w:t>
      </w:r>
      <w:r>
        <w:rPr>
          <w:rFonts w:hAnsi="Arial"/>
          <w:rFonts w:ascii="Arial"/>
          <w:i/>
        </w:rPr>
        <w:t xml:space="preserve"> de</w:t>
      </w:r>
      <w:r>
        <w:rPr>
          <w:rFonts w:hAnsi="Arial"/>
          <w:rFonts w:ascii="Arial"/>
          <w:i/>
        </w:rPr>
        <w:t xml:space="preserve"> abril)</w:t>
      </w:r>
      <w:r>
        <w:rPr>
          <w:rFonts w:hAnsi="Arial"/>
          <w:rFonts w:ascii="Arial"/>
          <w:i/>
        </w:rPr>
        <w:t xml:space="preserve"> no</w:t>
      </w:r>
      <w:r>
        <w:rPr>
          <w:rFonts w:hAnsi="Arial"/>
          <w:rFonts w:ascii="Arial"/>
          <w:i/>
        </w:rPr>
        <w:t xml:space="preserve"> fue fortuita, pues estuvo</w:t>
      </w:r>
      <w:r>
        <w:rPr>
          <w:rFonts w:hAnsi="Arial"/>
          <w:rFonts w:ascii="Arial"/>
          <w:i/>
        </w:rPr>
        <w:t xml:space="preserve"> motivada</w:t>
      </w:r>
      <w:r>
        <w:rPr>
          <w:rFonts w:hAnsi="Arial"/>
          <w:rFonts w:ascii="Arial"/>
          <w:i/>
        </w:rPr>
        <w:t xml:space="preserve"> en un proceso</w:t>
      </w:r>
      <w:r>
        <w:rPr>
          <w:rFonts w:hAnsi="Arial"/>
          <w:rFonts w:ascii="Arial"/>
          <w:i/>
        </w:rPr>
        <w:t xml:space="preserve"> juicioso de concertación,</w:t>
      </w:r>
      <w:r>
        <w:rPr>
          <w:rFonts w:hAnsi="Arial"/>
          <w:rFonts w:ascii="Arial"/>
          <w:i/>
        </w:rPr>
        <w:t xml:space="preserve"> construido</w:t>
      </w:r>
      <w:r>
        <w:rPr>
          <w:rFonts w:hAnsi="Arial"/>
          <w:rFonts w:ascii="Arial"/>
          <w:i/>
        </w:rPr>
        <w:t xml:space="preserve"> entre las autoridades durante</w:t>
      </w:r>
      <w:r>
        <w:rPr>
          <w:rFonts w:hAnsi="Arial"/>
          <w:rFonts w:ascii="Arial"/>
          <w:i/>
        </w:rPr>
        <w:t xml:space="preserve"> un largo período, como se documenta en el contenido del documento POMCO [...]".</w:t>
      </w:r>
    </w:p>
    <w:p>
      <w:rPr>
        <w:rFonts w:hAnsi="Arial"/>
        <w:rFonts w:ascii="Arial"/>
      </w:rPr>
      <w:pPr>
        <w:pStyle w:val="Body Text"/>
      </w:pPr>
      <w:rPr>
        <w:i/>
      </w:rPr>
    </w:p>
    <w:p>
      <w:rPr>
        <w:rFonts w:hAnsi="Arial"/>
        <w:rFonts w:ascii="Arial"/>
      </w:rPr>
      <w:pPr>
        <w:pStyle w:val="Body Text"/>
        <w:jc w:val="both"/>
      </w:pPr>
      <w:r>
        <w:rPr>
          <w:rFonts w:hAnsi="Arial"/>
          <w:rFonts w:ascii="Arial"/>
          <w:sz w:val="16"/>
        </w:rPr>
        <w:t>136.</w:t>
      </w:r>
      <w:r>
        <w:rPr>
          <w:rFonts w:hAnsi="Arial"/>
          <w:rFonts w:ascii="Arial"/>
          <w:sz w:val="16"/>
        </w:rPr>
        <w:t xml:space="preserve"> </w:t>
      </w:r>
      <w:r>
        <w:rPr>
          <w:rFonts w:hAnsi="Arial"/>
          <w:rFonts w:ascii="Arial"/>
        </w:rPr>
        <w:t xml:space="preserve">Y los antecedentes del referido acto </w:t>
      </w:r>
      <w:r>
        <w:rPr>
          <w:rFonts w:hAnsi="Arial"/>
          <w:rFonts w:ascii="Arial"/>
          <w:i/>
        </w:rPr>
        <w:t xml:space="preserve">"[...] dan cuenta de una intensa gestión democrática comunitaria adelantada para la elaboración del POT de la ciudad de Bogotá, que por supuesto incluyó la evaluación de los temas ambientales como el de</w:t>
      </w:r>
      <w:r>
        <w:rPr>
          <w:rFonts w:hAnsi="Arial"/>
          <w:rFonts w:ascii="Arial"/>
          <w:i/>
        </w:rPr>
        <w:t xml:space="preserve"> los</w:t>
      </w:r>
      <w:r>
        <w:rPr>
          <w:rFonts w:hAnsi="Arial"/>
          <w:rFonts w:ascii="Arial"/>
          <w:i/>
        </w:rPr>
        <w:t xml:space="preserve"> cerros orientales y la</w:t>
      </w:r>
      <w:r>
        <w:rPr>
          <w:rFonts w:hAnsi="Arial"/>
          <w:rFonts w:ascii="Arial"/>
          <w:i/>
        </w:rPr>
        <w:t xml:space="preserve"> definición</w:t>
      </w:r>
      <w:r>
        <w:rPr>
          <w:rFonts w:hAnsi="Arial"/>
          <w:rFonts w:ascii="Arial"/>
          <w:i/>
        </w:rPr>
        <w:t xml:space="preserve"> del</w:t>
      </w:r>
      <w:r>
        <w:rPr>
          <w:rFonts w:hAnsi="Arial"/>
          <w:rFonts w:ascii="Arial"/>
          <w:i/>
        </w:rPr>
        <w:t xml:space="preserve"> lindero</w:t>
      </w:r>
      <w:r>
        <w:rPr>
          <w:rFonts w:hAnsi="Arial"/>
          <w:rFonts w:ascii="Arial"/>
          <w:i/>
        </w:rPr>
        <w:t xml:space="preserve"> entre lo rural y</w:t>
      </w:r>
      <w:r>
        <w:rPr>
          <w:rFonts w:hAnsi="Arial"/>
          <w:rFonts w:ascii="Arial"/>
          <w:i/>
        </w:rPr>
        <w:t xml:space="preserve"> lo</w:t>
      </w:r>
      <w:r>
        <w:rPr>
          <w:rFonts w:hAnsi="Arial"/>
          <w:rFonts w:ascii="Arial"/>
          <w:i/>
        </w:rPr>
        <w:t xml:space="preserve"> urbano,</w:t>
      </w:r>
      <w:r>
        <w:rPr>
          <w:rFonts w:hAnsi="Arial"/>
          <w:rFonts w:ascii="Arial"/>
          <w:i/>
        </w:rPr>
        <w:t xml:space="preserve"> seguido ello por toda la gestión técnica del importante documento del P.O.M.C.O. (Plan de Ordenamiento</w:t>
      </w:r>
      <w:r>
        <w:rPr>
          <w:rFonts w:hAnsi="Arial"/>
          <w:rFonts w:ascii="Arial"/>
          <w:i/>
        </w:rPr>
        <w:t xml:space="preserve"> y</w:t>
      </w:r>
      <w:r>
        <w:rPr>
          <w:rFonts w:hAnsi="Arial"/>
          <w:rFonts w:ascii="Arial"/>
          <w:i/>
        </w:rPr>
        <w:t xml:space="preserve"> Manejo</w:t>
      </w:r>
      <w:r>
        <w:rPr>
          <w:rFonts w:hAnsi="Arial"/>
          <w:rFonts w:ascii="Arial"/>
          <w:i/>
        </w:rPr>
        <w:t xml:space="preserve"> de los</w:t>
      </w:r>
      <w:r>
        <w:rPr>
          <w:rFonts w:hAnsi="Arial"/>
          <w:rFonts w:ascii="Arial"/>
          <w:i/>
        </w:rPr>
        <w:t xml:space="preserve"> Cerros Orientales)</w:t>
      </w:r>
      <w:r>
        <w:rPr>
          <w:rFonts w:hAnsi="Arial"/>
          <w:rFonts w:ascii="Arial"/>
          <w:i/>
        </w:rPr>
        <w:t xml:space="preserve"> en</w:t>
      </w:r>
      <w:r>
        <w:rPr>
          <w:rFonts w:hAnsi="Arial"/>
          <w:rFonts w:ascii="Arial"/>
          <w:i/>
        </w:rPr>
        <w:t xml:space="preserve"> el</w:t>
      </w:r>
      <w:r>
        <w:rPr>
          <w:rFonts w:hAnsi="Arial"/>
          <w:rFonts w:ascii="Arial"/>
          <w:i/>
        </w:rPr>
        <w:t xml:space="preserve"> que</w:t>
      </w:r>
      <w:r>
        <w:rPr>
          <w:rFonts w:hAnsi="Arial"/>
          <w:rFonts w:ascii="Arial"/>
          <w:i/>
        </w:rPr>
        <w:t xml:space="preserve"> la ponderación</w:t>
      </w:r>
      <w:r>
        <w:rPr>
          <w:rFonts w:hAnsi="Arial"/>
          <w:rFonts w:ascii="Arial"/>
          <w:i/>
        </w:rPr>
        <w:t xml:space="preserve"> técnica se hizo de la mano de la comunidad [...]".</w:t>
      </w:r>
    </w:p>
    <w:p>
      <w:rPr>
        <w:rFonts w:hAnsi="Arial"/>
        <w:rFonts w:ascii="Arial"/>
      </w:rPr>
      <w:pPr>
        <w:pStyle w:val="Body Text"/>
        <w:jc w:val="both"/>
      </w:pPr>
      <w:r>
        <w:rPr>
          <w:rFonts w:hAnsi="Arial"/>
          <w:rFonts w:ascii="Arial"/>
          <w:sz w:val="16"/>
        </w:rPr>
        <w:t>137.</w:t>
      </w:r>
      <w:r>
        <w:rPr>
          <w:rFonts w:hAnsi="Arial"/>
          <w:rFonts w:ascii="Arial"/>
          <w:sz w:val="16"/>
        </w:rPr>
        <w:t xml:space="preserve">  </w:t>
      </w:r>
      <w:r>
        <w:rPr>
          <w:rFonts w:hAnsi="Arial"/>
          <w:rFonts w:ascii="Arial"/>
        </w:rPr>
        <w:t>Finalmente,</w:t>
      </w:r>
      <w:r>
        <w:rPr>
          <w:rFonts w:hAnsi="Arial"/>
          <w:rFonts w:ascii="Arial"/>
        </w:rPr>
        <w:t xml:space="preserve"> a través de la Resolución 519 de</w:t>
      </w:r>
      <w:r>
        <w:rPr>
          <w:rFonts w:hAnsi="Arial"/>
          <w:rFonts w:ascii="Arial"/>
        </w:rPr>
        <w:t xml:space="preserve"> 22 de abril de 2005 se aclaró</w:t>
      </w:r>
      <w:r>
        <w:rPr>
          <w:rFonts w:hAnsi="Arial"/>
          <w:rFonts w:ascii="Arial"/>
        </w:rPr>
        <w:t xml:space="preserve"> el artículo 1° de la Resolución 463 del 14 de abril de 2005, en el sentido de precisar que la redelimitación del Área de Reserva Forestal Protectora Bosque Oriental de Bogotá a que hace referencia la Resolución 463 del 14 de abril de 2005, fue declarada</w:t>
      </w:r>
      <w:r>
        <w:rPr>
          <w:rFonts w:hAnsi="Arial"/>
          <w:rFonts w:ascii="Arial"/>
        </w:rPr>
        <w:t xml:space="preserve"> mediante</w:t>
      </w:r>
      <w:r>
        <w:rPr>
          <w:rFonts w:hAnsi="Arial"/>
          <w:rFonts w:ascii="Arial"/>
        </w:rPr>
        <w:t xml:space="preserve"> el</w:t>
      </w:r>
      <w:r>
        <w:rPr>
          <w:rFonts w:hAnsi="Arial"/>
          <w:rFonts w:ascii="Arial"/>
        </w:rPr>
        <w:t xml:space="preserve"> artículo</w:t>
      </w:r>
      <w:r>
        <w:rPr>
          <w:rFonts w:hAnsi="Arial"/>
          <w:rFonts w:ascii="Arial"/>
        </w:rPr>
        <w:t xml:space="preserve"> primero del Acuerdo 30 de</w:t>
      </w:r>
      <w:r>
        <w:rPr>
          <w:rFonts w:hAnsi="Arial"/>
          <w:rFonts w:ascii="Arial"/>
        </w:rPr>
        <w:t xml:space="preserve"> 1976</w:t>
      </w:r>
      <w:r>
        <w:rPr>
          <w:rFonts w:hAnsi="Arial"/>
          <w:rFonts w:ascii="Arial"/>
        </w:rPr>
        <w:t xml:space="preserve"> de la</w:t>
      </w:r>
      <w:r>
        <w:rPr>
          <w:rFonts w:hAnsi="Arial"/>
          <w:rFonts w:ascii="Arial"/>
        </w:rPr>
        <w:t xml:space="preserve"> Junta</w:t>
      </w:r>
      <w:r>
        <w:rPr>
          <w:rFonts w:hAnsi="Arial"/>
          <w:rFonts w:ascii="Arial"/>
        </w:rPr>
        <w:t xml:space="preserve"> Directiva del</w:t>
      </w:r>
      <w:r>
        <w:rPr>
          <w:rFonts w:hAnsi="Arial"/>
          <w:rFonts w:ascii="Arial"/>
        </w:rPr>
        <w:t xml:space="preserve"> Inderena</w:t>
      </w:r>
      <w:r>
        <w:rPr>
          <w:rFonts w:hAnsi="Arial"/>
          <w:rFonts w:ascii="Arial"/>
        </w:rPr>
        <w:t xml:space="preserve"> y</w:t>
      </w:r>
      <w:r>
        <w:rPr>
          <w:rFonts w:hAnsi="Arial"/>
          <w:rFonts w:ascii="Arial"/>
        </w:rPr>
        <w:t xml:space="preserve"> aprobada</w:t>
      </w:r>
      <w:r>
        <w:rPr>
          <w:rFonts w:hAnsi="Arial"/>
          <w:rFonts w:ascii="Arial"/>
        </w:rPr>
        <w:t xml:space="preserve"> mediante el</w:t>
      </w:r>
      <w:r>
        <w:rPr>
          <w:rFonts w:hAnsi="Arial"/>
          <w:rFonts w:ascii="Arial"/>
        </w:rPr>
        <w:t xml:space="preserve"> artículo</w:t>
      </w:r>
      <w:r>
        <w:rPr>
          <w:rFonts w:hAnsi="Arial"/>
          <w:rFonts w:ascii="Arial"/>
        </w:rPr>
        <w:t xml:space="preserve"> primero</w:t>
      </w:r>
      <w:r>
        <w:rPr>
          <w:rFonts w:hAnsi="Arial"/>
          <w:rFonts w:ascii="Arial"/>
        </w:rPr>
        <w:t xml:space="preserve"> de</w:t>
      </w:r>
      <w:r>
        <w:rPr>
          <w:rFonts w:hAnsi="Arial"/>
          <w:rFonts w:ascii="Arial"/>
        </w:rPr>
        <w:t xml:space="preserve"> la Resolución 076 de 1977 proferida por el Ministerio de Agricultura – y no a través del artículo 2º de la Resolución número 076 de 1977, como inicialmente se había indicado.</w:t>
      </w:r>
    </w:p>
    <w:p>
      <w:rPr>
        <w:rFonts w:hAnsi="Arial"/>
        <w:rFonts w:ascii="Arial"/>
      </w:rPr>
      <w:pPr>
        <w:pStyle w:val="Body Text"/>
      </w:pPr>
    </w:p>
    <w:p>
      <w:rPr>
        <w:rFonts w:hAnsi="Arial"/>
        <w:rFonts w:ascii="Arial"/>
      </w:rPr>
      <w:pPr>
        <w:pStyle w:val="Heading 2"/>
        <w:numPr>
          <w:numId w:val="121"/>
          <w:ilvl w:val="1"/>
        </w:numPr>
        <w:tabs>
          <w:tab w:val="left" w:leader="none" w:pos="812"/>
        </w:tabs>
      </w:pPr>
      <w:r>
        <w:rPr>
          <w:rFonts w:hAnsi="Arial"/>
          <w:rFonts w:ascii="Arial"/>
        </w:rPr>
        <w:t>Análisis</w:t>
      </w:r>
      <w:r>
        <w:rPr>
          <w:rFonts w:hAnsi="Arial"/>
          <w:rFonts w:ascii="Arial"/>
        </w:rPr>
        <w:t xml:space="preserve"> de</w:t>
      </w:r>
      <w:r>
        <w:rPr>
          <w:rFonts w:hAnsi="Arial"/>
          <w:rFonts w:ascii="Arial"/>
        </w:rPr>
        <w:t xml:space="preserve"> los</w:t>
      </w:r>
      <w:r>
        <w:rPr>
          <w:rFonts w:hAnsi="Arial"/>
          <w:rFonts w:ascii="Arial"/>
        </w:rPr>
        <w:t xml:space="preserve"> motivos</w:t>
      </w:r>
      <w:r>
        <w:rPr>
          <w:rFonts w:hAnsi="Arial"/>
          <w:rFonts w:ascii="Arial"/>
        </w:rPr>
        <w:t xml:space="preserve"> de </w:t>
      </w:r>
      <w:r>
        <w:rPr>
          <w:rFonts w:hAnsi="Arial"/>
          <w:rFonts w:ascii="Arial"/>
        </w:rPr>
        <w:t>alzada</w:t>
      </w:r>
    </w:p>
    <w:p>
      <w:rPr>
        <w:rFonts w:hAnsi="Arial"/>
        <w:rFonts w:ascii="Arial"/>
      </w:rPr>
      <w:pPr>
        <w:pStyle w:val="Body Text"/>
      </w:pPr>
      <w:rPr>
        <w:b/>
      </w:rPr>
    </w:p>
    <w:p>
      <w:rPr>
        <w:rFonts w:hAnsi="Arial"/>
        <w:rFonts w:ascii="Arial"/>
      </w:rPr>
      <w:pPr>
        <w:pStyle w:val="List Paragraph"/>
        <w:numPr>
          <w:numId w:val="185"/>
          <w:ilvl w:val="2"/>
        </w:numPr>
        <w:tabs>
          <w:tab w:val="left" w:leader="none" w:pos="1003"/>
        </w:tabs>
      </w:pPr>
      <w:r>
        <w:rPr>
          <w:rFonts w:hAnsi="Arial"/>
          <w:rFonts w:ascii="Arial"/>
          <w:sz w:val="24"/>
          <w:b/>
        </w:rPr>
        <w:t>Del</w:t>
      </w:r>
      <w:r>
        <w:rPr>
          <w:rFonts w:hAnsi="Arial"/>
          <w:rFonts w:ascii="Arial"/>
          <w:sz w:val="24"/>
          <w:b/>
        </w:rPr>
        <w:t xml:space="preserve"> desconocimiento</w:t>
      </w:r>
      <w:r>
        <w:rPr>
          <w:rFonts w:hAnsi="Arial"/>
          <w:rFonts w:ascii="Arial"/>
          <w:sz w:val="24"/>
          <w:b/>
        </w:rPr>
        <w:t xml:space="preserve"> de</w:t>
      </w:r>
      <w:r>
        <w:rPr>
          <w:rFonts w:hAnsi="Arial"/>
          <w:rFonts w:ascii="Arial"/>
          <w:sz w:val="24"/>
          <w:b/>
        </w:rPr>
        <w:t xml:space="preserve"> los</w:t>
      </w:r>
      <w:r>
        <w:rPr>
          <w:rFonts w:hAnsi="Arial"/>
          <w:rFonts w:ascii="Arial"/>
          <w:sz w:val="24"/>
          <w:b/>
        </w:rPr>
        <w:t xml:space="preserve"> derechos</w:t>
      </w:r>
      <w:r>
        <w:rPr>
          <w:rFonts w:hAnsi="Arial"/>
          <w:rFonts w:ascii="Arial"/>
          <w:sz w:val="24"/>
          <w:b/>
        </w:rPr>
        <w:t xml:space="preserve"> adquiridos</w:t>
      </w:r>
      <w:r>
        <w:rPr>
          <w:rFonts w:hAnsi="Arial"/>
          <w:rFonts w:ascii="Arial"/>
          <w:sz w:val="24"/>
          <w:b/>
        </w:rPr>
        <w:t xml:space="preserve"> y</w:t>
      </w:r>
      <w:r>
        <w:rPr>
          <w:rFonts w:hAnsi="Arial"/>
          <w:rFonts w:ascii="Arial"/>
          <w:sz w:val="24"/>
          <w:b/>
        </w:rPr>
        <w:t xml:space="preserve"> la</w:t>
      </w:r>
      <w:r>
        <w:rPr>
          <w:rFonts w:hAnsi="Arial"/>
          <w:rFonts w:ascii="Arial"/>
          <w:sz w:val="24"/>
          <w:b/>
        </w:rPr>
        <w:t xml:space="preserve"> confianza</w:t>
      </w:r>
      <w:r>
        <w:rPr>
          <w:rFonts w:hAnsi="Arial"/>
          <w:rFonts w:ascii="Arial"/>
          <w:sz w:val="24"/>
          <w:b/>
        </w:rPr>
        <w:t xml:space="preserve"> </w:t>
      </w:r>
      <w:r>
        <w:rPr>
          <w:rFonts w:hAnsi="Arial"/>
          <w:rFonts w:ascii="Arial"/>
          <w:sz w:val="24"/>
          <w:b/>
        </w:rPr>
        <w:t>legítima</w:t>
      </w:r>
    </w:p>
    <w:p>
      <w:rPr>
        <w:rFonts w:hAnsi="Arial"/>
        <w:rFonts w:ascii="Arial"/>
      </w:rPr>
      <w:pPr>
        <w:pStyle w:val="Body Text"/>
      </w:pPr>
      <w:rPr>
        <w:b/>
      </w:rPr>
    </w:p>
    <w:p>
      <w:rPr>
        <w:rFonts w:hAnsi="Arial"/>
        <w:rFonts w:ascii="Arial"/>
      </w:rPr>
      <w:pPr>
        <w:pStyle w:val="Body Text"/>
        <w:jc w:val="both"/>
      </w:pPr>
      <w:r>
        <w:rPr>
          <w:rFonts w:hAnsi="Arial"/>
          <w:rFonts w:ascii="Arial"/>
          <w:sz w:val="16"/>
        </w:rPr>
        <w:t>138.</w:t>
      </w:r>
      <w:r>
        <w:rPr>
          <w:rFonts w:hAnsi="Arial"/>
          <w:rFonts w:ascii="Arial"/>
          <w:sz w:val="16"/>
        </w:rPr>
        <w:t xml:space="preserve">  </w:t>
      </w:r>
      <w:r>
        <w:rPr>
          <w:rFonts w:hAnsi="Arial"/>
          <w:rFonts w:ascii="Arial"/>
        </w:rPr>
        <w:t>En</w:t>
      </w:r>
      <w:r>
        <w:rPr>
          <w:rFonts w:hAnsi="Arial"/>
          <w:rFonts w:ascii="Arial"/>
        </w:rPr>
        <w:t xml:space="preserve"> el</w:t>
      </w:r>
      <w:r>
        <w:rPr>
          <w:rFonts w:hAnsi="Arial"/>
          <w:rFonts w:ascii="Arial"/>
        </w:rPr>
        <w:t xml:space="preserve"> presente</w:t>
      </w:r>
      <w:r>
        <w:rPr>
          <w:rFonts w:hAnsi="Arial"/>
          <w:rFonts w:ascii="Arial"/>
        </w:rPr>
        <w:t xml:space="preserve"> caso,</w:t>
      </w:r>
      <w:r>
        <w:rPr>
          <w:rFonts w:hAnsi="Arial"/>
          <w:rFonts w:ascii="Arial"/>
        </w:rPr>
        <w:t xml:space="preserve"> en</w:t>
      </w:r>
      <w:r>
        <w:rPr>
          <w:rFonts w:hAnsi="Arial"/>
          <w:rFonts w:ascii="Arial"/>
        </w:rPr>
        <w:t xml:space="preserve"> consonancia</w:t>
      </w:r>
      <w:r>
        <w:rPr>
          <w:rFonts w:hAnsi="Arial"/>
          <w:rFonts w:ascii="Arial"/>
        </w:rPr>
        <w:t xml:space="preserve"> con</w:t>
      </w:r>
      <w:r>
        <w:rPr>
          <w:rFonts w:hAnsi="Arial"/>
          <w:rFonts w:ascii="Arial"/>
        </w:rPr>
        <w:t xml:space="preserve"> las</w:t>
      </w:r>
      <w:r>
        <w:rPr>
          <w:rFonts w:hAnsi="Arial"/>
          <w:rFonts w:ascii="Arial"/>
        </w:rPr>
        <w:t xml:space="preserve"> pretensiones</w:t>
      </w:r>
      <w:r>
        <w:rPr>
          <w:rFonts w:hAnsi="Arial"/>
          <w:rFonts w:ascii="Arial"/>
        </w:rPr>
        <w:t xml:space="preserve"> de</w:t>
      </w:r>
      <w:r>
        <w:rPr>
          <w:rFonts w:hAnsi="Arial"/>
          <w:rFonts w:ascii="Arial"/>
        </w:rPr>
        <w:t xml:space="preserve"> la demanda,</w:t>
      </w:r>
      <w:r>
        <w:rPr>
          <w:rFonts w:hAnsi="Arial"/>
          <w:rFonts w:ascii="Arial"/>
        </w:rPr>
        <w:t xml:space="preserve"> los actores solicitan la inaplicabilidad, o en su defecto, que se declare la nulidad de la Resolución 463 del 14 de abril de 2005 y de la Resolución 519 del 22 de abril de 2005,</w:t>
      </w:r>
      <w:r>
        <w:rPr>
          <w:rFonts w:hAnsi="Arial"/>
          <w:rFonts w:ascii="Arial"/>
        </w:rPr>
        <w:t xml:space="preserve"> ambas expedidas</w:t>
      </w:r>
      <w:r>
        <w:rPr>
          <w:rFonts w:hAnsi="Arial"/>
          <w:rFonts w:ascii="Arial"/>
        </w:rPr>
        <w:t xml:space="preserve"> por</w:t>
      </w:r>
      <w:r>
        <w:rPr>
          <w:rFonts w:hAnsi="Arial"/>
          <w:rFonts w:ascii="Arial"/>
        </w:rPr>
        <w:t xml:space="preserve"> la cartera de Ambiente,</w:t>
      </w:r>
      <w:r>
        <w:rPr>
          <w:rFonts w:hAnsi="Arial"/>
          <w:rFonts w:ascii="Arial"/>
        </w:rPr>
        <w:t xml:space="preserve"> Vivienda</w:t>
      </w:r>
      <w:r>
        <w:rPr>
          <w:rFonts w:hAnsi="Arial"/>
          <w:rFonts w:ascii="Arial"/>
        </w:rPr>
        <w:t xml:space="preserve"> y Desarrollo Territorial.</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rPr>
        <w:t xml:space="preserve">A título de restablecimiento del derecho, solicitan que se reparen los daños ocasionados en sus derechos subjetivos, permitiendo expresamente el desarrollo urbanístico denominado Magallanes Alto en las condiciones señaladas por el Decreto Distrital 1019 del 22 de noviembre de 2000 del Alcalde Mayor del Distrito Capital</w:t>
      </w:r>
      <w:r>
        <w:rPr>
          <w:rFonts w:hAnsi="Arial"/>
          <w:rFonts w:ascii="Arial"/>
        </w:rPr>
        <w:t xml:space="preserve"> de</w:t>
      </w:r>
      <w:r>
        <w:rPr>
          <w:rFonts w:hAnsi="Arial"/>
          <w:rFonts w:ascii="Arial"/>
        </w:rPr>
        <w:t xml:space="preserve"> Bogotá</w:t>
      </w:r>
      <w:r>
        <w:rPr>
          <w:rFonts w:hAnsi="Arial"/>
          <w:rFonts w:ascii="Arial"/>
        </w:rPr>
        <w:t xml:space="preserve"> D.C.</w:t>
      </w:r>
      <w:r>
        <w:rPr>
          <w:rFonts w:hAnsi="Arial"/>
          <w:rFonts w:ascii="Arial"/>
        </w:rPr>
        <w:t xml:space="preserve"> y la</w:t>
      </w:r>
      <w:r>
        <w:rPr>
          <w:rFonts w:hAnsi="Arial"/>
          <w:rFonts w:ascii="Arial"/>
        </w:rPr>
        <w:t xml:space="preserve"> Licencia de</w:t>
      </w:r>
      <w:r>
        <w:rPr>
          <w:rFonts w:hAnsi="Arial"/>
          <w:rFonts w:ascii="Arial"/>
        </w:rPr>
        <w:t xml:space="preserve"> Urbanismo contenida</w:t>
      </w:r>
      <w:r>
        <w:rPr>
          <w:rFonts w:hAnsi="Arial"/>
          <w:rFonts w:ascii="Arial"/>
        </w:rPr>
        <w:t xml:space="preserve"> en</w:t>
      </w:r>
      <w:r>
        <w:rPr>
          <w:rFonts w:hAnsi="Arial"/>
          <w:rFonts w:ascii="Arial"/>
        </w:rPr>
        <w:t xml:space="preserve"> la</w:t>
      </w:r>
      <w:r>
        <w:rPr>
          <w:rFonts w:hAnsi="Arial"/>
          <w:rFonts w:ascii="Arial"/>
        </w:rPr>
        <w:t xml:space="preserve"> Resolución CU5</w:t>
      </w:r>
    </w:p>
    <w:p>
      <w:rPr>
        <w:rFonts w:hAnsi="Arial"/>
        <w:rFonts w:ascii="Arial"/>
      </w:rPr>
      <w:pPr>
        <w:pStyle w:val="Body Text"/>
        <w:jc w:val="both"/>
      </w:pPr>
      <w:r>
        <w:rPr>
          <w:rFonts w:hAnsi="Arial"/>
          <w:rFonts w:ascii="Arial"/>
        </w:rPr>
        <w:t>-</w:t>
      </w:r>
      <w:r>
        <w:rPr>
          <w:rFonts w:hAnsi="Arial"/>
          <w:rFonts w:ascii="Arial"/>
        </w:rPr>
        <w:t xml:space="preserve"> 0354 del</w:t>
      </w:r>
      <w:r>
        <w:rPr>
          <w:rFonts w:hAnsi="Arial"/>
          <w:rFonts w:ascii="Arial"/>
        </w:rPr>
        <w:t xml:space="preserve"> 8</w:t>
      </w:r>
      <w:r>
        <w:rPr>
          <w:rFonts w:hAnsi="Arial"/>
          <w:rFonts w:ascii="Arial"/>
        </w:rPr>
        <w:t xml:space="preserve"> de noviembre de</w:t>
      </w:r>
      <w:r>
        <w:rPr>
          <w:rFonts w:hAnsi="Arial"/>
          <w:rFonts w:ascii="Arial"/>
        </w:rPr>
        <w:t xml:space="preserve"> 2002 de</w:t>
      </w:r>
      <w:r>
        <w:rPr>
          <w:rFonts w:hAnsi="Arial"/>
          <w:rFonts w:ascii="Arial"/>
        </w:rPr>
        <w:t xml:space="preserve"> la</w:t>
      </w:r>
      <w:r>
        <w:rPr>
          <w:rFonts w:hAnsi="Arial"/>
          <w:rFonts w:ascii="Arial"/>
        </w:rPr>
        <w:t xml:space="preserve"> Curaduría Urbana</w:t>
      </w:r>
      <w:r>
        <w:rPr>
          <w:rFonts w:hAnsi="Arial"/>
          <w:rFonts w:ascii="Arial"/>
        </w:rPr>
        <w:t xml:space="preserve"> 5</w:t>
      </w:r>
      <w:r>
        <w:rPr>
          <w:rFonts w:hAnsi="Arial"/>
          <w:rFonts w:ascii="Arial"/>
        </w:rPr>
        <w:t xml:space="preserve"> de Bogotá </w:t>
      </w:r>
      <w:r>
        <w:rPr>
          <w:rFonts w:hAnsi="Arial"/>
          <w:rFonts w:ascii="Arial"/>
        </w:rPr>
        <w:t>D.C.</w:t>
      </w:r>
    </w:p>
    <w:p>
      <w:rPr>
        <w:rFonts w:hAnsi="Arial"/>
        <w:rFonts w:ascii="Arial"/>
      </w:rPr>
      <w:pPr>
        <w:pStyle w:val="Body Text"/>
      </w:pPr>
    </w:p>
    <w:p>
      <w:rPr>
        <w:rFonts w:hAnsi="Arial"/>
        <w:rFonts w:ascii="Arial"/>
      </w:rPr>
      <w:pPr>
        <w:pStyle w:val="Body Text"/>
        <w:jc w:val="both"/>
      </w:pPr>
      <w:r>
        <w:rPr>
          <w:rFonts w:hAnsi="Arial"/>
          <w:rFonts w:ascii="Arial"/>
          <w:sz w:val="16"/>
        </w:rPr>
        <w:t>139.</w:t>
      </w:r>
      <w:r>
        <w:rPr>
          <w:rFonts w:hAnsi="Arial"/>
          <w:rFonts w:ascii="Arial"/>
          <w:sz w:val="16"/>
        </w:rPr>
        <w:t xml:space="preserve"> </w:t>
      </w:r>
      <w:r>
        <w:rPr>
          <w:rFonts w:hAnsi="Arial"/>
          <w:rFonts w:ascii="Arial"/>
        </w:rPr>
        <w:t xml:space="preserve">En relación con este asunto debe señalarse, inicialmente, que las normas sobre los usos del suelo no otorgan derechos adquiridos ni situaciones jurídicas consolidadas, más aún cuando se está en presencia de reservas naturales reconocidas y declaradas como tales por las autoridades competentes</w:t>
      </w:r>
      <w:r>
        <w:rPr>
          <w:rFonts w:hAnsi="Arial"/>
          <w:rFonts w:ascii="Arial"/>
          <w:sz w:val="16"/>
        </w:rPr>
        <w:t>42</w:t>
      </w:r>
      <w:r>
        <w:rPr>
          <w:rFonts w:hAnsi="Arial"/>
          <w:rFonts w:ascii="Arial"/>
        </w:rPr>
        <w:t>.</w:t>
      </w:r>
    </w:p>
    <w:p>
      <w:rPr>
        <w:rFonts w:hAnsi="Arial"/>
        <w:rFonts w:ascii="Arial"/>
      </w:rPr>
      <w:pPr>
        <w:pStyle w:val="Body Text"/>
      </w:pPr>
    </w:p>
    <w:p>
      <w:rPr>
        <w:rFonts w:hAnsi="Arial"/>
        <w:rFonts w:ascii="Arial"/>
      </w:rPr>
      <w:pPr>
        <w:pStyle w:val="Body Text"/>
        <w:jc w:val="both"/>
      </w:pPr>
      <w:r>
        <w:rPr>
          <w:rFonts w:hAnsi="Arial"/>
          <w:rFonts w:ascii="Arial"/>
          <w:sz w:val="16"/>
        </w:rPr>
        <w:t>140.</w:t>
      </w:r>
      <w:r>
        <w:rPr>
          <w:rFonts w:hAnsi="Arial"/>
          <w:rFonts w:ascii="Arial"/>
          <w:sz w:val="16"/>
        </w:rPr>
        <w:t xml:space="preserve"> </w:t>
      </w:r>
      <w:r>
        <w:rPr>
          <w:rFonts w:hAnsi="Arial"/>
          <w:rFonts w:ascii="Arial"/>
        </w:rPr>
        <w:t xml:space="preserve">Al respecto, la jurisprudencia de la Corte Constitucional y del Consejo de Estado han reconocido que las normas</w:t>
      </w:r>
      <w:r>
        <w:rPr>
          <w:rFonts w:hAnsi="Arial"/>
          <w:rFonts w:ascii="Arial"/>
        </w:rPr>
        <w:t xml:space="preserve"> sobre usos del suelo son de orden público, de aplicación inmediata y de obligatorio cumplimiento. Además, no resulta posible </w:t>
      </w:r>
      <w:r>
        <w:rPr>
          <w:rFonts w:hAnsi="Arial"/>
          <w:rFonts w:ascii="Arial"/>
        </w:rPr>
        <w:t>predicar</w:t>
      </w:r>
      <w:r>
        <w:rPr>
          <w:rFonts w:hAnsi="Arial"/>
          <w:rFonts w:ascii="Arial"/>
        </w:rPr>
        <w:t xml:space="preserve"> </w:t>
      </w:r>
      <w:r>
        <w:rPr>
          <w:rFonts w:hAnsi="Arial"/>
          <w:rFonts w:ascii="Arial"/>
        </w:rPr>
        <w:t>un</w:t>
      </w:r>
      <w:r>
        <w:rPr>
          <w:rFonts w:hAnsi="Arial"/>
          <w:rFonts w:ascii="Arial"/>
        </w:rPr>
        <w:t xml:space="preserve"> </w:t>
      </w:r>
      <w:r>
        <w:rPr>
          <w:rFonts w:hAnsi="Arial"/>
          <w:rFonts w:ascii="Arial"/>
        </w:rPr>
        <w:t>derecho</w:t>
      </w:r>
      <w:r>
        <w:rPr>
          <w:rFonts w:hAnsi="Arial"/>
          <w:rFonts w:ascii="Arial"/>
        </w:rPr>
        <w:t xml:space="preserve"> </w:t>
      </w:r>
      <w:r>
        <w:rPr>
          <w:rFonts w:hAnsi="Arial"/>
          <w:rFonts w:ascii="Arial"/>
        </w:rPr>
        <w:t>consolidado</w:t>
      </w:r>
      <w:r>
        <w:rPr>
          <w:rFonts w:hAnsi="Arial"/>
          <w:rFonts w:ascii="Arial"/>
        </w:rPr>
        <w:t xml:space="preserve"> </w:t>
      </w:r>
      <w:r>
        <w:rPr>
          <w:rFonts w:hAnsi="Arial"/>
          <w:rFonts w:ascii="Arial"/>
        </w:rPr>
        <w:t>e</w:t>
      </w:r>
      <w:r>
        <w:rPr>
          <w:rFonts w:hAnsi="Arial"/>
          <w:rFonts w:ascii="Arial"/>
        </w:rPr>
        <w:t xml:space="preserve"> </w:t>
      </w:r>
      <w:r>
        <w:rPr>
          <w:rFonts w:hAnsi="Arial"/>
          <w:rFonts w:ascii="Arial"/>
        </w:rPr>
        <w:t>intangible</w:t>
      </w:r>
      <w:r>
        <w:rPr>
          <w:rFonts w:hAnsi="Arial"/>
          <w:rFonts w:ascii="Arial"/>
        </w:rPr>
        <w:t xml:space="preserve"> </w:t>
      </w:r>
      <w:r>
        <w:rPr>
          <w:rFonts w:hAnsi="Arial"/>
          <w:rFonts w:ascii="Arial"/>
        </w:rPr>
        <w:t>en</w:t>
      </w:r>
      <w:r>
        <w:rPr>
          <w:rFonts w:hAnsi="Arial"/>
          <w:rFonts w:ascii="Arial"/>
        </w:rPr>
        <w:t xml:space="preserve"> </w:t>
      </w:r>
      <w:r>
        <w:rPr>
          <w:rFonts w:hAnsi="Arial"/>
          <w:rFonts w:ascii="Arial"/>
        </w:rPr>
        <w:t>relación</w:t>
      </w:r>
      <w:r>
        <w:rPr>
          <w:rFonts w:hAnsi="Arial"/>
          <w:rFonts w:ascii="Arial"/>
        </w:rPr>
        <w:t xml:space="preserve"> </w:t>
      </w:r>
      <w:r>
        <w:rPr>
          <w:rFonts w:hAnsi="Arial"/>
          <w:rFonts w:ascii="Arial"/>
        </w:rPr>
        <w:t>con</w:t>
      </w:r>
      <w:r>
        <w:rPr>
          <w:rFonts w:hAnsi="Arial"/>
          <w:rFonts w:ascii="Arial"/>
        </w:rPr>
        <w:t xml:space="preserve"> </w:t>
      </w:r>
      <w:r>
        <w:rPr>
          <w:rFonts w:hAnsi="Arial"/>
          <w:rFonts w:ascii="Arial"/>
        </w:rPr>
        <w:t>las</w:t>
      </w:r>
      <w:r>
        <w:rPr>
          <w:rFonts w:hAnsi="Arial"/>
          <w:rFonts w:ascii="Arial"/>
        </w:rPr>
        <w:t xml:space="preserve"> </w:t>
      </w:r>
      <w:r>
        <w:rPr>
          <w:rFonts w:hAnsi="Arial"/>
          <w:rFonts w:ascii="Arial"/>
        </w:rPr>
        <w:t>normas</w:t>
      </w:r>
      <w:r>
        <w:rPr>
          <w:rFonts w:hAnsi="Arial"/>
          <w:rFonts w:ascii="Arial"/>
        </w:rPr>
        <w:t xml:space="preserve"> </w:t>
      </w:r>
      <w:r>
        <w:rPr>
          <w:rFonts w:hAnsi="Arial"/>
          <w:rFonts w:ascii="Arial"/>
        </w:rPr>
        <w:t>que</w:t>
      </w:r>
      <w:r>
        <w:rPr>
          <w:rFonts w:hAnsi="Arial"/>
          <w:rFonts w:ascii="Arial"/>
        </w:rPr>
        <w:t xml:space="preserve"> </w:t>
      </w:r>
      <w:r>
        <w:rPr>
          <w:rFonts w:hAnsi="Arial"/>
          <w:rFonts w:ascii="Arial"/>
        </w:rPr>
        <w:t xml:space="preserve">definen los usos</w:t>
      </w:r>
      <w:r>
        <w:rPr>
          <w:rFonts w:hAnsi="Arial"/>
          <w:rFonts w:ascii="Arial"/>
        </w:rPr>
        <w:t xml:space="preserve"> de suelo. Así</w:t>
      </w:r>
      <w:r>
        <w:rPr>
          <w:rFonts w:hAnsi="Arial"/>
          <w:rFonts w:ascii="Arial"/>
        </w:rPr>
        <w:t xml:space="preserve"> lo señaló la Corte Constitucional, en sentencia C-192 del 20 de abril de 2016</w:t>
      </w:r>
      <w:r>
        <w:rPr>
          <w:rFonts w:hAnsi="Arial"/>
          <w:rFonts w:ascii="Arial"/>
          <w:sz w:val="16"/>
        </w:rPr>
        <w:t>43</w:t>
      </w:r>
      <w:r>
        <w:rPr>
          <w:rFonts w:hAnsi="Arial"/>
          <w:rFonts w:ascii="Arial"/>
        </w:rPr>
        <w:t xml:space="preserve">, consideraciones que se transcriben </w:t>
      </w:r>
      <w:r>
        <w:rPr>
          <w:rFonts w:hAnsi="Arial"/>
          <w:rFonts w:ascii="Arial"/>
          <w:i/>
        </w:rPr>
        <w:t xml:space="preserve">in extenso</w:t>
      </w:r>
      <w:r>
        <w:rPr>
          <w:rFonts w:hAnsi="Arial"/>
          <w:rFonts w:ascii="Arial"/>
        </w:rPr>
        <w:t>:</w:t>
      </w:r>
    </w:p>
    <w:p>
      <w:rPr>
        <w:rFonts w:hAnsi="Arial"/>
        <w:rFonts w:ascii="Arial"/>
      </w:rPr>
      <w:pPr>
        <w:pStyle w:val="Body Text"/>
      </w:pPr>
    </w:p>
    <w:p>
      <w:rPr>
        <w:rFonts w:hAnsi="Arial"/>
        <w:rFonts w:ascii="Arial"/>
      </w:rPr>
      <w:pPr>
        <w:pStyle w:val="Body Text"/>
        <w:jc w:val="both"/>
      </w:pPr>
      <w:r>
        <w:rPr>
          <w:rFonts w:hAnsi="Arial"/>
          <w:rFonts w:ascii="Arial"/>
        </w:rPr>
        <w:t xml:space="preserve">"[...] </w:t>
      </w:r>
      <w:r>
        <w:rPr>
          <w:rFonts w:hAnsi="Arial"/>
          <w:rFonts w:ascii="Arial"/>
          <w:sz w:val="22"/>
        </w:rPr>
        <w:t xml:space="preserve">8.10. La Corte reitera que no existe un derecho a la intangibilidad de las reglas que definen el uso del suelo en los POTD, ni aun cuando ello afecte el alcance de licencias otorgadas o la destinación de edificaciones efectuadas conforme a estas licencias, en tanto, la modificación</w:t>
      </w:r>
      <w:r>
        <w:rPr>
          <w:rFonts w:hAnsi="Arial"/>
          <w:rFonts w:ascii="Arial"/>
          <w:sz w:val="22"/>
        </w:rPr>
        <w:t xml:space="preserve"> de las mismas se funda en el interés social y, como lo ha</w:t>
      </w:r>
      <w:r>
        <w:rPr>
          <w:rFonts w:hAnsi="Arial"/>
          <w:rFonts w:ascii="Arial"/>
          <w:sz w:val="22"/>
        </w:rPr>
        <w:t xml:space="preserve"> destacado este Tribunal, "</w:t>
      </w:r>
      <w:r>
        <w:rPr>
          <w:rFonts w:hAnsi="Arial"/>
          <w:rFonts w:ascii="Arial"/>
          <w:sz w:val="22"/>
          <w:b/>
          <w:i/>
        </w:rPr>
        <w:t xml:space="preserve">la legislación urbana constituye una fuente legítima de relativización del contenido del derecho de propiedad sobre los inmuebles</w:t>
      </w:r>
      <w:r>
        <w:rPr>
          <w:rFonts w:hAnsi="Arial"/>
          <w:rFonts w:ascii="Arial"/>
          <w:sz w:val="22"/>
          <w:i/>
        </w:rPr>
        <w:t>.</w:t>
      </w:r>
      <w:r>
        <w:rPr>
          <w:rFonts w:hAnsi="Arial"/>
          <w:rFonts w:ascii="Arial"/>
          <w:sz w:val="22"/>
        </w:rPr>
        <w:t xml:space="preserve">" Conforme a ello "</w:t>
      </w:r>
      <w:r>
        <w:rPr>
          <w:rFonts w:hAnsi="Arial"/>
          <w:rFonts w:ascii="Arial"/>
          <w:sz w:val="22"/>
          <w:i/>
        </w:rPr>
        <w:t xml:space="preserve">la correcta ordenación</w:t>
      </w:r>
      <w:r>
        <w:rPr>
          <w:rFonts w:hAnsi="Arial"/>
          <w:rFonts w:ascii="Arial"/>
          <w:sz w:val="22"/>
          <w:i/>
        </w:rPr>
        <w:t xml:space="preserve"> y</w:t>
      </w:r>
      <w:r>
        <w:rPr>
          <w:rFonts w:hAnsi="Arial"/>
          <w:rFonts w:ascii="Arial"/>
          <w:sz w:val="22"/>
          <w:i/>
        </w:rPr>
        <w:t xml:space="preserve"> el</w:t>
      </w:r>
      <w:r>
        <w:rPr>
          <w:rFonts w:hAnsi="Arial"/>
          <w:rFonts w:ascii="Arial"/>
          <w:sz w:val="22"/>
          <w:i/>
        </w:rPr>
        <w:t xml:space="preserve"> desarrollo</w:t>
      </w:r>
      <w:r>
        <w:rPr>
          <w:rFonts w:hAnsi="Arial"/>
          <w:rFonts w:ascii="Arial"/>
          <w:sz w:val="22"/>
          <w:i/>
        </w:rPr>
        <w:t xml:space="preserve"> equilibrado de las ciudades,</w:t>
      </w:r>
      <w:r>
        <w:rPr>
          <w:rFonts w:hAnsi="Arial"/>
          <w:rFonts w:ascii="Arial"/>
          <w:sz w:val="22"/>
          <w:i/>
        </w:rPr>
        <w:t xml:space="preserve"> particularmente</w:t>
      </w:r>
      <w:r>
        <w:rPr>
          <w:rFonts w:hAnsi="Arial"/>
          <w:rFonts w:ascii="Arial"/>
          <w:sz w:val="22"/>
          <w:i/>
        </w:rPr>
        <w:t xml:space="preserve"> en lo</w:t>
      </w:r>
      <w:r>
        <w:rPr>
          <w:rFonts w:hAnsi="Arial"/>
          <w:rFonts w:ascii="Arial"/>
          <w:sz w:val="22"/>
          <w:i/>
        </w:rPr>
        <w:t xml:space="preserve"> que</w:t>
      </w:r>
      <w:r>
        <w:rPr>
          <w:rFonts w:hAnsi="Arial"/>
          <w:rFonts w:ascii="Arial"/>
          <w:sz w:val="22"/>
          <w:i/>
        </w:rPr>
        <w:t xml:space="preserve"> respecta</w:t>
      </w:r>
      <w:r>
        <w:rPr>
          <w:rFonts w:hAnsi="Arial"/>
          <w:rFonts w:ascii="Arial"/>
          <w:sz w:val="22"/>
          <w:i/>
        </w:rPr>
        <w:t xml:space="preserve"> a los</w:t>
      </w:r>
      <w:r>
        <w:rPr>
          <w:rFonts w:hAnsi="Arial"/>
          <w:rFonts w:ascii="Arial"/>
          <w:sz w:val="22"/>
          <w:i/>
        </w:rPr>
        <w:t xml:space="preserve"> usos del</w:t>
      </w:r>
      <w:r>
        <w:rPr>
          <w:rFonts w:hAnsi="Arial"/>
          <w:rFonts w:ascii="Arial"/>
          <w:sz w:val="22"/>
          <w:i/>
        </w:rPr>
        <w:t xml:space="preserve"> suelo,</w:t>
      </w:r>
      <w:r>
        <w:rPr>
          <w:rFonts w:hAnsi="Arial"/>
          <w:rFonts w:ascii="Arial"/>
          <w:sz w:val="22"/>
          <w:i/>
        </w:rPr>
        <w:t xml:space="preserve"> incesantemente</w:t>
      </w:r>
      <w:r>
        <w:rPr>
          <w:rFonts w:hAnsi="Arial"/>
          <w:rFonts w:ascii="Arial"/>
          <w:sz w:val="22"/>
          <w:i/>
        </w:rPr>
        <w:t xml:space="preserve"> introduce</w:t>
      </w:r>
      <w:r>
        <w:rPr>
          <w:rFonts w:hAnsi="Arial"/>
          <w:rFonts w:ascii="Arial"/>
          <w:sz w:val="22"/>
          <w:i/>
        </w:rPr>
        <w:t xml:space="preserve"> exigencias de orden social que gravitan sobre las titularidades privadas, lo que no puede considerarse excepcional y externo al derecho de propiedad </w:t>
      </w:r>
      <w:r>
        <w:rPr>
          <w:rFonts w:hAnsi="Arial"/>
          <w:rFonts w:ascii="Arial"/>
          <w:sz w:val="22"/>
          <w:b/>
          <w:i/>
        </w:rPr>
        <w:t xml:space="preserve">sino por</w:t>
      </w:r>
      <w:r>
        <w:rPr>
          <w:rFonts w:hAnsi="Arial"/>
          <w:rFonts w:ascii="Arial"/>
          <w:sz w:val="22"/>
          <w:b/>
          <w:i/>
        </w:rPr>
        <w:t xml:space="preserve"> el</w:t>
      </w:r>
      <w:r>
        <w:rPr>
          <w:rFonts w:hAnsi="Arial"/>
          <w:rFonts w:ascii="Arial"/>
          <w:sz w:val="22"/>
          <w:b/>
          <w:i/>
        </w:rPr>
        <w:t xml:space="preserve"> contrario connatural</w:t>
      </w:r>
      <w:r>
        <w:rPr>
          <w:rFonts w:hAnsi="Arial"/>
          <w:rFonts w:ascii="Arial"/>
          <w:sz w:val="22"/>
          <w:b/>
          <w:i/>
        </w:rPr>
        <w:t xml:space="preserve"> a</w:t>
      </w:r>
      <w:r>
        <w:rPr>
          <w:rFonts w:hAnsi="Arial"/>
          <w:rFonts w:ascii="Arial"/>
          <w:sz w:val="22"/>
          <w:b/>
          <w:i/>
        </w:rPr>
        <w:t xml:space="preserve"> éste e incorporado</w:t>
      </w:r>
      <w:r>
        <w:rPr>
          <w:rFonts w:hAnsi="Arial"/>
          <w:rFonts w:ascii="Arial"/>
          <w:sz w:val="22"/>
          <w:b/>
          <w:i/>
        </w:rPr>
        <w:t xml:space="preserve"> a</w:t>
      </w:r>
      <w:r>
        <w:rPr>
          <w:rFonts w:hAnsi="Arial"/>
          <w:rFonts w:ascii="Arial"/>
          <w:sz w:val="22"/>
          <w:b/>
          <w:i/>
        </w:rPr>
        <w:t xml:space="preserve"> su núcleo</w:t>
      </w:r>
      <w:r>
        <w:rPr>
          <w:rFonts w:hAnsi="Arial"/>
          <w:rFonts w:ascii="Arial"/>
          <w:sz w:val="22"/>
          <w:b/>
          <w:i/>
        </w:rPr>
        <w:t xml:space="preserve"> esencial. </w:t>
      </w:r>
      <w:r>
        <w:rPr>
          <w:rFonts w:hAnsi="Arial"/>
          <w:rFonts w:ascii="Arial"/>
          <w:sz w:val="22"/>
          <w:i/>
        </w:rPr>
        <w:t>[...]</w:t>
      </w:r>
      <w:r>
        <w:rPr>
          <w:rFonts w:hAnsi="Arial"/>
          <w:rFonts w:ascii="Arial"/>
          <w:sz w:val="22"/>
          <w:b/>
          <w:i/>
        </w:rPr>
        <w:t xml:space="preserve">" </w:t>
      </w:r>
      <w:r>
        <w:rPr>
          <w:rFonts w:hAnsi="Arial"/>
          <w:rFonts w:ascii="Arial"/>
          <w:sz w:val="22"/>
        </w:rPr>
        <w:t xml:space="preserve">(Negrilla original del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141.</w:t>
      </w:r>
      <w:r>
        <w:rPr>
          <w:rFonts w:hAnsi="Arial"/>
          <w:rFonts w:ascii="Arial"/>
          <w:sz w:val="16"/>
        </w:rPr>
        <w:t xml:space="preserve"> </w:t>
      </w:r>
      <w:r>
        <w:rPr>
          <w:rFonts w:hAnsi="Arial"/>
          <w:rFonts w:ascii="Arial"/>
        </w:rPr>
        <w:t xml:space="preserve">Por otro lado, en sentencia del 12 de agosto de 1999 (expediente 5500, CP: Juan Alberto Polo Figueroa) esta Corporación indicó que los actos administrativos que otorgan licencias, permisos, autorizaciones y similares no son definitivos ni absolutos y, por ende, no generan derechos adquiridos:</w:t>
      </w:r>
    </w:p>
    <w:p/>
    <w:p>
      <w:rPr>
        <w:rFonts w:hAnsi="Arial"/>
        <w:rFonts w:ascii="Arial"/>
      </w:rPr>
      <w:pPr>
        <w:pStyle w:val="Body Text"/>
        <w:jc w:val="both"/>
      </w:pPr>
      <w:r>
        <w:rPr>
          <w:rFonts w:hAnsi="Arial"/>
          <w:rFonts w:ascii="Arial"/>
          <w:sz w:val="22"/>
        </w:rPr>
        <w:t xml:space="preserve">"[...] Los actos administrativos que confieren permisos, licencias, autorizaciones y</w:t>
      </w:r>
      <w:r>
        <w:rPr>
          <w:rFonts w:hAnsi="Arial"/>
          <w:rFonts w:ascii="Arial"/>
          <w:sz w:val="22"/>
        </w:rPr>
        <w:t xml:space="preserve"> similares, son actos provisionales, subordinados al interés público y, por lo tanto, a los cambios que se presenten en el ordenamiento jurídico respectivo, cuyas disposiciones, por ser de índole policiva, revisten el</w:t>
      </w:r>
      <w:r>
        <w:rPr>
          <w:rFonts w:hAnsi="Arial"/>
          <w:rFonts w:ascii="Arial"/>
          <w:sz w:val="22"/>
        </w:rPr>
        <w:t xml:space="preserve"> mismo</w:t>
      </w:r>
      <w:r>
        <w:rPr>
          <w:rFonts w:hAnsi="Arial"/>
          <w:rFonts w:ascii="Arial"/>
          <w:sz w:val="22"/>
        </w:rPr>
        <w:t xml:space="preserve"> carácter,</w:t>
      </w:r>
      <w:r>
        <w:rPr>
          <w:rFonts w:hAnsi="Arial"/>
          <w:rFonts w:ascii="Arial"/>
          <w:sz w:val="22"/>
        </w:rPr>
        <w:t xml:space="preserve"> como</w:t>
      </w:r>
      <w:r>
        <w:rPr>
          <w:rFonts w:hAnsi="Arial"/>
          <w:rFonts w:ascii="Arial"/>
          <w:sz w:val="22"/>
        </w:rPr>
        <w:t xml:space="preserve"> ocurre</w:t>
      </w:r>
      <w:r>
        <w:rPr>
          <w:rFonts w:hAnsi="Arial"/>
          <w:rFonts w:ascii="Arial"/>
          <w:sz w:val="22"/>
        </w:rPr>
        <w:t xml:space="preserve"> con las</w:t>
      </w:r>
      <w:r>
        <w:rPr>
          <w:rFonts w:hAnsi="Arial"/>
          <w:rFonts w:ascii="Arial"/>
          <w:sz w:val="22"/>
        </w:rPr>
        <w:t xml:space="preserve"> normas pertinentes</w:t>
      </w:r>
      <w:r>
        <w:rPr>
          <w:rFonts w:hAnsi="Arial"/>
          <w:rFonts w:ascii="Arial"/>
          <w:sz w:val="22"/>
        </w:rPr>
        <w:t xml:space="preserve"> al</w:t>
      </w:r>
      <w:r>
        <w:rPr>
          <w:rFonts w:hAnsi="Arial"/>
          <w:rFonts w:ascii="Arial"/>
          <w:sz w:val="22"/>
        </w:rPr>
        <w:t xml:space="preserve"> caso,</w:t>
      </w:r>
      <w:r>
        <w:rPr>
          <w:rFonts w:hAnsi="Arial"/>
          <w:rFonts w:ascii="Arial"/>
          <w:sz w:val="22"/>
        </w:rPr>
        <w:t xml:space="preserve"> esto</w:t>
      </w:r>
      <w:r>
        <w:rPr>
          <w:rFonts w:hAnsi="Arial"/>
          <w:rFonts w:ascii="Arial"/>
          <w:sz w:val="22"/>
        </w:rPr>
        <w:t xml:space="preserve"> es, las relativas al uso del suelo y desarrollo urbanístico. Quiere decir ello que los</w:t>
      </w:r>
      <w:r>
        <w:rPr>
          <w:rFonts w:hAnsi="Arial"/>
          <w:rFonts w:ascii="Arial"/>
          <w:sz w:val="22"/>
        </w:rPr>
        <w:t xml:space="preserve"> derechos</w:t>
      </w:r>
      <w:r>
        <w:rPr>
          <w:rFonts w:hAnsi="Arial"/>
          <w:rFonts w:ascii="Arial"/>
          <w:sz w:val="22"/>
        </w:rPr>
        <w:t xml:space="preserve"> o situaciones jurídicas</w:t>
      </w:r>
      <w:r>
        <w:rPr>
          <w:rFonts w:hAnsi="Arial"/>
          <w:rFonts w:ascii="Arial"/>
          <w:sz w:val="22"/>
        </w:rPr>
        <w:t xml:space="preserve"> particulares</w:t>
      </w:r>
      <w:r>
        <w:rPr>
          <w:rFonts w:hAnsi="Arial"/>
          <w:rFonts w:ascii="Arial"/>
          <w:sz w:val="22"/>
        </w:rPr>
        <w:t xml:space="preserve"> nacidos</w:t>
      </w:r>
      <w:r>
        <w:rPr>
          <w:rFonts w:hAnsi="Arial"/>
          <w:rFonts w:ascii="Arial"/>
          <w:sz w:val="22"/>
        </w:rPr>
        <w:t xml:space="preserve"> de</w:t>
      </w:r>
      <w:r>
        <w:rPr>
          <w:rFonts w:hAnsi="Arial"/>
          <w:rFonts w:ascii="Arial"/>
          <w:sz w:val="22"/>
        </w:rPr>
        <w:t xml:space="preserve"> la</w:t>
      </w:r>
      <w:r>
        <w:rPr>
          <w:rFonts w:hAnsi="Arial"/>
          <w:rFonts w:ascii="Arial"/>
          <w:sz w:val="22"/>
        </w:rPr>
        <w:t xml:space="preserve"> aplicación del</w:t>
      </w:r>
    </w:p>
    <w:p>
      <w:rPr>
        <w:rFonts w:hAnsi="Arial"/>
        <w:rFonts w:ascii="Arial"/>
      </w:rPr>
      <w:pPr>
        <w:pStyle w:val="Body Text"/>
      </w:pPr>
      <w:rPr>
        <w:sz w:val="20"/>
      </w:rPr>
    </w:p>
    <w:p>
      <w:rPr>
        <w:rFonts w:hAnsi="Arial"/>
        <w:rFonts w:ascii="Arial"/>
      </w:rPr>
      <w:pPr>
        <w:pStyle w:val="Body Text"/>
      </w:pPr>
      <w:r>
        <w:rPr>
          <w:rFonts w:hAnsi="Arial"/>
          <w:rFonts w:ascii="Arial"/>
          <w:sz w:val="16"/>
          <w:vertAlign w:val="superscript"/>
        </w:rPr>
        <w:t>42</w:t>
      </w:r>
      <w:r>
        <w:rPr>
          <w:rFonts w:hAnsi="Arial"/>
          <w:rFonts w:ascii="Arial"/>
          <w:sz w:val="16"/>
        </w:rPr>
        <w:t xml:space="preserve"> Consejo de Estado, Sala de lo Contencioso Administrativo, Sección Quinta, CP: Carlos Enrique Moreno Rubio, sentencia de 15 de marzo de 2018, radicado: 25000-23-24-000-2006-00178-02, actor: Margarita Castaño Bohórquez.</w:t>
      </w:r>
    </w:p>
    <w:p>
      <w:rPr>
        <w:rFonts w:hAnsi="Arial"/>
        <w:rFonts w:ascii="Arial"/>
      </w:rPr>
      <w:pPr>
        <w:pStyle w:val="Body Text"/>
      </w:pPr>
      <w:r>
        <w:rPr>
          <w:rFonts w:hAnsi="Arial"/>
          <w:rFonts w:ascii="Arial"/>
          <w:sz w:val="16"/>
          <w:vertAlign w:val="superscript"/>
        </w:rPr>
        <w:t>43</w:t>
      </w:r>
      <w:r>
        <w:rPr>
          <w:rFonts w:hAnsi="Arial"/>
          <w:rFonts w:ascii="Arial"/>
          <w:sz w:val="16"/>
        </w:rPr>
        <w:t xml:space="preserve"> Corte Constitucional,</w:t>
      </w:r>
      <w:r>
        <w:rPr>
          <w:rFonts w:hAnsi="Arial"/>
          <w:rFonts w:ascii="Arial"/>
          <w:sz w:val="16"/>
        </w:rPr>
        <w:t xml:space="preserve"> sentencia</w:t>
      </w:r>
      <w:r>
        <w:rPr>
          <w:rFonts w:hAnsi="Arial"/>
          <w:rFonts w:ascii="Arial"/>
          <w:sz w:val="16"/>
        </w:rPr>
        <w:t xml:space="preserve"> C- 192 de 2016,</w:t>
      </w:r>
      <w:r>
        <w:rPr>
          <w:rFonts w:hAnsi="Arial"/>
          <w:rFonts w:ascii="Arial"/>
          <w:sz w:val="16"/>
        </w:rPr>
        <w:t xml:space="preserve"> MP:</w:t>
      </w:r>
      <w:r>
        <w:rPr>
          <w:rFonts w:hAnsi="Arial"/>
          <w:rFonts w:ascii="Arial"/>
          <w:sz w:val="16"/>
        </w:rPr>
        <w:t xml:space="preserve"> Gabriel</w:t>
      </w:r>
      <w:r>
        <w:rPr>
          <w:rFonts w:hAnsi="Arial"/>
          <w:rFonts w:ascii="Arial"/>
          <w:sz w:val="16"/>
        </w:rPr>
        <w:t xml:space="preserve"> Eduardo</w:t>
      </w:r>
      <w:r>
        <w:rPr>
          <w:rFonts w:hAnsi="Arial"/>
          <w:rFonts w:ascii="Arial"/>
          <w:sz w:val="16"/>
        </w:rPr>
        <w:t xml:space="preserve"> Mendoza </w:t>
      </w:r>
      <w:r>
        <w:rPr>
          <w:rFonts w:hAnsi="Arial"/>
          <w:rFonts w:ascii="Arial"/>
          <w:sz w:val="16"/>
        </w:rPr>
        <w:t>Martelo.</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pPr>
      <w:r>
        <w:rPr>
          <w:rFonts w:hAnsi="Arial"/>
          <w:rFonts w:ascii="Arial"/>
          <w:sz w:val="22"/>
        </w:rPr>
        <w:t xml:space="preserve">derecho policivo, no son definitivos y mucho menos absolutos, de allí que como lo ha sostenido la Sala, no generen derechos adquiridos [...]".</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142.</w:t>
      </w:r>
      <w:r>
        <w:rPr>
          <w:rFonts w:hAnsi="Arial"/>
          <w:rFonts w:ascii="Arial"/>
          <w:sz w:val="16"/>
        </w:rPr>
        <w:t xml:space="preserve"> </w:t>
      </w:r>
      <w:r>
        <w:rPr>
          <w:rFonts w:hAnsi="Arial"/>
          <w:rFonts w:ascii="Arial"/>
        </w:rPr>
        <w:t xml:space="preserve">A juicio de la Sala, ante la existencia del interés nacional que comprende la declaratoria de la "</w:t>
      </w:r>
      <w:r>
        <w:rPr>
          <w:rFonts w:hAnsi="Arial"/>
          <w:rFonts w:ascii="Arial"/>
          <w:i/>
        </w:rPr>
        <w:t xml:space="preserve">Reserva Protectora de Bosque Oriental de Bogotá" </w:t>
      </w:r>
      <w:r>
        <w:rPr>
          <w:rFonts w:hAnsi="Arial"/>
          <w:rFonts w:ascii="Arial"/>
        </w:rPr>
        <w:t xml:space="preserve">realizada a través</w:t>
      </w:r>
      <w:r>
        <w:rPr>
          <w:rFonts w:hAnsi="Arial"/>
          <w:rFonts w:ascii="Arial"/>
        </w:rPr>
        <w:t xml:space="preserve"> del Acuerdo</w:t>
      </w:r>
      <w:r>
        <w:rPr>
          <w:rFonts w:hAnsi="Arial"/>
          <w:rFonts w:ascii="Arial"/>
        </w:rPr>
        <w:t xml:space="preserve"> 30 de</w:t>
      </w:r>
      <w:r>
        <w:rPr>
          <w:rFonts w:hAnsi="Arial"/>
          <w:rFonts w:ascii="Arial"/>
        </w:rPr>
        <w:t xml:space="preserve"> 1976</w:t>
      </w:r>
      <w:r>
        <w:rPr>
          <w:rFonts w:hAnsi="Arial"/>
          <w:rFonts w:ascii="Arial"/>
        </w:rPr>
        <w:t xml:space="preserve"> y</w:t>
      </w:r>
      <w:r>
        <w:rPr>
          <w:rFonts w:hAnsi="Arial"/>
          <w:rFonts w:ascii="Arial"/>
        </w:rPr>
        <w:t xml:space="preserve"> aprobada</w:t>
      </w:r>
      <w:r>
        <w:rPr>
          <w:rFonts w:hAnsi="Arial"/>
          <w:rFonts w:ascii="Arial"/>
        </w:rPr>
        <w:t xml:space="preserve"> por</w:t>
      </w:r>
      <w:r>
        <w:rPr>
          <w:rFonts w:hAnsi="Arial"/>
          <w:rFonts w:ascii="Arial"/>
        </w:rPr>
        <w:t xml:space="preserve"> el Ministerio</w:t>
      </w:r>
      <w:r>
        <w:rPr>
          <w:rFonts w:hAnsi="Arial"/>
          <w:rFonts w:ascii="Arial"/>
        </w:rPr>
        <w:t xml:space="preserve"> de</w:t>
      </w:r>
      <w:r>
        <w:rPr>
          <w:rFonts w:hAnsi="Arial"/>
          <w:rFonts w:ascii="Arial"/>
        </w:rPr>
        <w:t xml:space="preserve"> Agricultura</w:t>
      </w:r>
      <w:r>
        <w:rPr>
          <w:rFonts w:hAnsi="Arial"/>
          <w:rFonts w:ascii="Arial"/>
        </w:rPr>
        <w:t xml:space="preserve"> mediante Resolución</w:t>
      </w:r>
      <w:r>
        <w:rPr>
          <w:rFonts w:hAnsi="Arial"/>
          <w:rFonts w:ascii="Arial"/>
        </w:rPr>
        <w:t xml:space="preserve"> 076</w:t>
      </w:r>
      <w:r>
        <w:rPr>
          <w:rFonts w:hAnsi="Arial"/>
          <w:rFonts w:ascii="Arial"/>
        </w:rPr>
        <w:t xml:space="preserve"> de 1977,</w:t>
      </w:r>
      <w:r>
        <w:rPr>
          <w:rFonts w:hAnsi="Arial"/>
          <w:rFonts w:ascii="Arial"/>
        </w:rPr>
        <w:t xml:space="preserve"> los</w:t>
      </w:r>
      <w:r>
        <w:rPr>
          <w:rFonts w:hAnsi="Arial"/>
          <w:rFonts w:ascii="Arial"/>
        </w:rPr>
        <w:t xml:space="preserve"> actores</w:t>
      </w:r>
      <w:r>
        <w:rPr>
          <w:rFonts w:hAnsi="Arial"/>
          <w:rFonts w:ascii="Arial"/>
        </w:rPr>
        <w:t xml:space="preserve"> no</w:t>
      </w:r>
      <w:r>
        <w:rPr>
          <w:rFonts w:hAnsi="Arial"/>
          <w:rFonts w:ascii="Arial"/>
        </w:rPr>
        <w:t xml:space="preserve"> pueden derivar</w:t>
      </w:r>
      <w:r>
        <w:rPr>
          <w:rFonts w:hAnsi="Arial"/>
          <w:rFonts w:ascii="Arial"/>
        </w:rPr>
        <w:t xml:space="preserve"> la</w:t>
      </w:r>
      <w:r>
        <w:rPr>
          <w:rFonts w:hAnsi="Arial"/>
          <w:rFonts w:ascii="Arial"/>
        </w:rPr>
        <w:t xml:space="preserve"> existencia de</w:t>
      </w:r>
      <w:r>
        <w:rPr>
          <w:rFonts w:hAnsi="Arial"/>
          <w:rFonts w:ascii="Arial"/>
        </w:rPr>
        <w:t xml:space="preserve"> un derecho adquirido en</w:t>
      </w:r>
      <w:r>
        <w:rPr>
          <w:rFonts w:hAnsi="Arial"/>
          <w:rFonts w:ascii="Arial"/>
        </w:rPr>
        <w:t xml:space="preserve"> virtud</w:t>
      </w:r>
      <w:r>
        <w:rPr>
          <w:rFonts w:hAnsi="Arial"/>
          <w:rFonts w:ascii="Arial"/>
        </w:rPr>
        <w:t xml:space="preserve"> de lo previsto en</w:t>
      </w:r>
      <w:r>
        <w:rPr>
          <w:rFonts w:hAnsi="Arial"/>
          <w:rFonts w:ascii="Arial"/>
        </w:rPr>
        <w:t xml:space="preserve"> el</w:t>
      </w:r>
      <w:r>
        <w:rPr>
          <w:rFonts w:hAnsi="Arial"/>
          <w:rFonts w:ascii="Arial"/>
        </w:rPr>
        <w:t xml:space="preserve"> Decreto</w:t>
      </w:r>
      <w:r>
        <w:rPr>
          <w:rFonts w:hAnsi="Arial"/>
          <w:rFonts w:ascii="Arial"/>
        </w:rPr>
        <w:t xml:space="preserve"> 1019</w:t>
      </w:r>
      <w:r>
        <w:rPr>
          <w:rFonts w:hAnsi="Arial"/>
          <w:rFonts w:ascii="Arial"/>
        </w:rPr>
        <w:t xml:space="preserve"> de</w:t>
      </w:r>
      <w:r>
        <w:rPr>
          <w:rFonts w:hAnsi="Arial"/>
          <w:rFonts w:ascii="Arial"/>
        </w:rPr>
        <w:t xml:space="preserve"> 2000 </w:t>
      </w:r>
      <w:r>
        <w:rPr>
          <w:rFonts w:hAnsi="Arial"/>
          <w:rFonts w:ascii="Arial"/>
          <w:b/>
          <w:i/>
        </w:rPr>
        <w:t>"</w:t>
      </w:r>
      <w:r>
        <w:rPr>
          <w:rFonts w:hAnsi="Arial"/>
          <w:rFonts w:ascii="Arial"/>
          <w:i/>
        </w:rPr>
        <w:t>Por</w:t>
      </w:r>
      <w:r>
        <w:rPr>
          <w:rFonts w:hAnsi="Arial"/>
          <w:rFonts w:ascii="Arial"/>
          <w:i/>
        </w:rPr>
        <w:t xml:space="preserve"> el</w:t>
      </w:r>
      <w:r>
        <w:rPr>
          <w:rFonts w:hAnsi="Arial"/>
          <w:rFonts w:ascii="Arial"/>
          <w:i/>
        </w:rPr>
        <w:t xml:space="preserve"> cual se</w:t>
      </w:r>
      <w:r>
        <w:rPr>
          <w:rFonts w:hAnsi="Arial"/>
          <w:rFonts w:ascii="Arial"/>
          <w:i/>
        </w:rPr>
        <w:t xml:space="preserve"> asigna el Tratamiento especial de Preservación del Sistema Orográfico y se incorpora la parte</w:t>
      </w:r>
      <w:r>
        <w:rPr>
          <w:rFonts w:hAnsi="Arial"/>
          <w:rFonts w:ascii="Arial"/>
          <w:i/>
        </w:rPr>
        <w:t xml:space="preserve"> Suburbana del</w:t>
      </w:r>
      <w:r>
        <w:rPr>
          <w:rFonts w:hAnsi="Arial"/>
          <w:rFonts w:ascii="Arial"/>
          <w:i/>
        </w:rPr>
        <w:t xml:space="preserve"> predio</w:t>
      </w:r>
      <w:r>
        <w:rPr>
          <w:rFonts w:hAnsi="Arial"/>
          <w:rFonts w:ascii="Arial"/>
          <w:i/>
        </w:rPr>
        <w:t xml:space="preserve"> denominado Montearroyo (Magallanes</w:t>
      </w:r>
      <w:r>
        <w:rPr>
          <w:rFonts w:hAnsi="Arial"/>
          <w:rFonts w:ascii="Arial"/>
          <w:i/>
        </w:rPr>
        <w:t xml:space="preserve"> Alto), ubicada</w:t>
      </w:r>
      <w:r>
        <w:rPr>
          <w:rFonts w:hAnsi="Arial"/>
          <w:rFonts w:ascii="Arial"/>
          <w:i/>
        </w:rPr>
        <w:t xml:space="preserve"> en Área Suburbana de Preservación del Sistema Orográfico en la Localidad Número 01 de Usaquén".</w:t>
      </w:r>
    </w:p>
    <w:p>
      <w:rPr>
        <w:rFonts w:hAnsi="Arial"/>
        <w:rFonts w:ascii="Arial"/>
      </w:rPr>
      <w:pPr>
        <w:pStyle w:val="Body Text"/>
      </w:pPr>
      <w:rPr>
        <w:i/>
      </w:rPr>
    </w:p>
    <w:p>
      <w:rPr>
        <w:rFonts w:hAnsi="Arial"/>
        <w:rFonts w:ascii="Arial"/>
      </w:rPr>
      <w:pPr>
        <w:pStyle w:val="Body Text"/>
        <w:jc w:val="both"/>
      </w:pPr>
      <w:r>
        <w:rPr>
          <w:rFonts w:hAnsi="Arial"/>
          <w:rFonts w:ascii="Arial"/>
          <w:sz w:val="16"/>
        </w:rPr>
        <w:t>143.</w:t>
      </w:r>
      <w:r>
        <w:rPr>
          <w:rFonts w:hAnsi="Arial"/>
          <w:rFonts w:ascii="Arial"/>
          <w:sz w:val="16"/>
        </w:rPr>
        <w:t xml:space="preserve"> </w:t>
      </w:r>
      <w:r>
        <w:rPr>
          <w:rFonts w:hAnsi="Arial"/>
          <w:rFonts w:ascii="Arial"/>
        </w:rPr>
        <w:t xml:space="preserve">En estas condiciones, si bien el predio denominado "</w:t>
      </w:r>
      <w:r>
        <w:rPr>
          <w:rFonts w:hAnsi="Arial"/>
          <w:rFonts w:ascii="Arial"/>
          <w:i/>
        </w:rPr>
        <w:t xml:space="preserve">Montearroyo" </w:t>
      </w:r>
      <w:r>
        <w:rPr>
          <w:rFonts w:hAnsi="Arial"/>
          <w:rFonts w:ascii="Arial"/>
        </w:rPr>
        <w:t xml:space="preserve">fue incorporado</w:t>
      </w:r>
      <w:r>
        <w:rPr>
          <w:rFonts w:hAnsi="Arial"/>
          <w:rFonts w:ascii="Arial"/>
        </w:rPr>
        <w:t xml:space="preserve"> como</w:t>
      </w:r>
      <w:r>
        <w:rPr>
          <w:rFonts w:hAnsi="Arial"/>
          <w:rFonts w:ascii="Arial"/>
        </w:rPr>
        <w:t xml:space="preserve"> área</w:t>
      </w:r>
      <w:r>
        <w:rPr>
          <w:rFonts w:hAnsi="Arial"/>
          <w:rFonts w:ascii="Arial"/>
        </w:rPr>
        <w:t xml:space="preserve"> urbana de la ciudad de Bogotá D.C. en</w:t>
      </w:r>
      <w:r>
        <w:rPr>
          <w:rFonts w:hAnsi="Arial"/>
          <w:rFonts w:ascii="Arial"/>
        </w:rPr>
        <w:t xml:space="preserve"> virtud</w:t>
      </w:r>
      <w:r>
        <w:rPr>
          <w:rFonts w:hAnsi="Arial"/>
          <w:rFonts w:ascii="Arial"/>
        </w:rPr>
        <w:t xml:space="preserve"> de</w:t>
      </w:r>
      <w:r>
        <w:rPr>
          <w:rFonts w:hAnsi="Arial"/>
          <w:rFonts w:ascii="Arial"/>
        </w:rPr>
        <w:t xml:space="preserve"> lo</w:t>
      </w:r>
      <w:r>
        <w:rPr>
          <w:rFonts w:hAnsi="Arial"/>
          <w:rFonts w:ascii="Arial"/>
        </w:rPr>
        <w:t xml:space="preserve"> previsto en el Decreto 1019 de 2000, los actores no pueden pretender derivar la existencia de</w:t>
      </w:r>
      <w:r>
        <w:rPr>
          <w:rFonts w:hAnsi="Arial"/>
          <w:rFonts w:ascii="Arial"/>
        </w:rPr>
        <w:t xml:space="preserve"> un derecho a</w:t>
      </w:r>
      <w:r>
        <w:rPr>
          <w:rFonts w:hAnsi="Arial"/>
          <w:rFonts w:ascii="Arial"/>
        </w:rPr>
        <w:t xml:space="preserve"> la</w:t>
      </w:r>
      <w:r>
        <w:rPr>
          <w:rFonts w:hAnsi="Arial"/>
          <w:rFonts w:ascii="Arial"/>
        </w:rPr>
        <w:t xml:space="preserve"> intangibilidad</w:t>
      </w:r>
      <w:r>
        <w:rPr>
          <w:rFonts w:hAnsi="Arial"/>
          <w:rFonts w:ascii="Arial"/>
        </w:rPr>
        <w:t xml:space="preserve"> de las</w:t>
      </w:r>
      <w:r>
        <w:rPr>
          <w:rFonts w:hAnsi="Arial"/>
          <w:rFonts w:ascii="Arial"/>
        </w:rPr>
        <w:t xml:space="preserve"> normas</w:t>
      </w:r>
      <w:r>
        <w:rPr>
          <w:rFonts w:hAnsi="Arial"/>
          <w:rFonts w:ascii="Arial"/>
        </w:rPr>
        <w:t xml:space="preserve"> sobre los</w:t>
      </w:r>
      <w:r>
        <w:rPr>
          <w:rFonts w:hAnsi="Arial"/>
          <w:rFonts w:ascii="Arial"/>
        </w:rPr>
        <w:t xml:space="preserve"> usos</w:t>
      </w:r>
      <w:r>
        <w:rPr>
          <w:rFonts w:hAnsi="Arial"/>
          <w:rFonts w:ascii="Arial"/>
        </w:rPr>
        <w:t xml:space="preserve"> del</w:t>
      </w:r>
      <w:r>
        <w:rPr>
          <w:rFonts w:hAnsi="Arial"/>
          <w:rFonts w:ascii="Arial"/>
        </w:rPr>
        <w:t xml:space="preserve"> suelo y, con</w:t>
      </w:r>
      <w:r>
        <w:rPr>
          <w:rFonts w:hAnsi="Arial"/>
          <w:rFonts w:ascii="Arial"/>
        </w:rPr>
        <w:t xml:space="preserve"> ello, oponerse</w:t>
      </w:r>
      <w:r>
        <w:rPr>
          <w:rFonts w:hAnsi="Arial"/>
          <w:rFonts w:ascii="Arial"/>
        </w:rPr>
        <w:t xml:space="preserve"> a</w:t>
      </w:r>
      <w:r>
        <w:rPr>
          <w:rFonts w:hAnsi="Arial"/>
          <w:rFonts w:ascii="Arial"/>
        </w:rPr>
        <w:t xml:space="preserve"> las regulaciones</w:t>
      </w:r>
      <w:r>
        <w:rPr>
          <w:rFonts w:hAnsi="Arial"/>
          <w:rFonts w:ascii="Arial"/>
        </w:rPr>
        <w:t xml:space="preserve"> que</w:t>
      </w:r>
      <w:r>
        <w:rPr>
          <w:rFonts w:hAnsi="Arial"/>
          <w:rFonts w:ascii="Arial"/>
        </w:rPr>
        <w:t xml:space="preserve"> adopten</w:t>
      </w:r>
      <w:r>
        <w:rPr>
          <w:rFonts w:hAnsi="Arial"/>
          <w:rFonts w:ascii="Arial"/>
        </w:rPr>
        <w:t xml:space="preserve"> las</w:t>
      </w:r>
      <w:r>
        <w:rPr>
          <w:rFonts w:hAnsi="Arial"/>
          <w:rFonts w:ascii="Arial"/>
        </w:rPr>
        <w:t xml:space="preserve"> autoridades</w:t>
      </w:r>
      <w:r>
        <w:rPr>
          <w:rFonts w:hAnsi="Arial"/>
          <w:rFonts w:ascii="Arial"/>
        </w:rPr>
        <w:t xml:space="preserve"> competentes,</w:t>
      </w:r>
      <w:r>
        <w:rPr>
          <w:rFonts w:hAnsi="Arial"/>
          <w:rFonts w:ascii="Arial"/>
        </w:rPr>
        <w:t xml:space="preserve"> en ejercicio de las facultades previstas por el ordenamiento jurídico, particularmente, con el fin de proteger, conservar, restaurar, recuperar y prevenir el deterioro de los Cerros Orientales, como en efecto ocurrió al expedirse la Resolución 463 de 2005.</w:t>
      </w:r>
    </w:p>
    <w:p>
      <w:rPr>
        <w:rFonts w:hAnsi="Arial"/>
        <w:rFonts w:ascii="Arial"/>
      </w:rPr>
      <w:pPr>
        <w:pStyle w:val="Body Text"/>
      </w:pPr>
    </w:p>
    <w:p>
      <w:rPr>
        <w:rFonts w:hAnsi="Arial"/>
        <w:rFonts w:ascii="Arial"/>
      </w:rPr>
      <w:pPr>
        <w:pStyle w:val="Body Text"/>
        <w:jc w:val="both"/>
      </w:pPr>
      <w:r>
        <w:rPr>
          <w:rFonts w:hAnsi="Arial"/>
          <w:rFonts w:ascii="Arial"/>
          <w:sz w:val="16"/>
        </w:rPr>
        <w:t>144.</w:t>
      </w:r>
      <w:r>
        <w:rPr>
          <w:rFonts w:hAnsi="Arial"/>
          <w:rFonts w:ascii="Arial"/>
          <w:sz w:val="16"/>
        </w:rPr>
        <w:t xml:space="preserve"> </w:t>
      </w:r>
      <w:r>
        <w:rPr>
          <w:rFonts w:hAnsi="Arial"/>
          <w:rFonts w:ascii="Arial"/>
        </w:rPr>
        <w:t xml:space="preserve">De otro lado, en el caso de marras, se encuentra probado que el Curador Urbano 5 de Bogotá D.C., expidió el día 8 de noviembre de 2002, la Resolución CU5-0354, por medio de la cual aprobó el proyecto urbanístico denominado </w:t>
      </w:r>
      <w:r>
        <w:rPr>
          <w:rFonts w:hAnsi="Arial"/>
          <w:rFonts w:ascii="Arial"/>
          <w:i/>
        </w:rPr>
        <w:t>"Magallanes</w:t>
      </w:r>
      <w:r>
        <w:rPr>
          <w:rFonts w:hAnsi="Arial"/>
          <w:rFonts w:ascii="Arial"/>
          <w:i/>
        </w:rPr>
        <w:t xml:space="preserve"> Alto", </w:t>
      </w:r>
      <w:r>
        <w:rPr>
          <w:rFonts w:hAnsi="Arial"/>
          <w:rFonts w:ascii="Arial"/>
        </w:rPr>
        <w:t>se</w:t>
      </w:r>
      <w:r>
        <w:rPr>
          <w:rFonts w:hAnsi="Arial"/>
          <w:rFonts w:ascii="Arial"/>
        </w:rPr>
        <w:t xml:space="preserve"> concedió licencia de urbanismo para</w:t>
      </w:r>
      <w:r>
        <w:rPr>
          <w:rFonts w:hAnsi="Arial"/>
          <w:rFonts w:ascii="Arial"/>
        </w:rPr>
        <w:t xml:space="preserve"> el desarrollo</w:t>
      </w:r>
      <w:r>
        <w:rPr>
          <w:rFonts w:hAnsi="Arial"/>
          <w:rFonts w:ascii="Arial"/>
        </w:rPr>
        <w:t xml:space="preserve"> residencial denominado </w:t>
      </w:r>
      <w:r>
        <w:rPr>
          <w:rFonts w:hAnsi="Arial"/>
          <w:rFonts w:ascii="Arial"/>
          <w:i/>
        </w:rPr>
        <w:t xml:space="preserve">"Magallanes Alto I Etapa", </w:t>
      </w:r>
      <w:r>
        <w:rPr>
          <w:rFonts w:hAnsi="Arial"/>
          <w:rFonts w:ascii="Arial"/>
        </w:rPr>
        <w:t xml:space="preserve">se determinó un plazo para la ejecución de obras de urbanismo por el término de 24 meses, prorrogables por un período adicional a 12 meses y se fijaron las obligaciones del urbanizador responsable.</w:t>
      </w:r>
    </w:p>
    <w:p>
      <w:rPr>
        <w:rFonts w:hAnsi="Arial"/>
        <w:rFonts w:ascii="Arial"/>
      </w:rPr>
      <w:pPr>
        <w:pStyle w:val="Body Text"/>
      </w:pPr>
    </w:p>
    <w:p>
      <w:rPr>
        <w:rFonts w:hAnsi="Arial"/>
        <w:rFonts w:ascii="Arial"/>
      </w:rPr>
      <w:pPr>
        <w:pStyle w:val="Body Text"/>
        <w:jc w:val="both"/>
      </w:pPr>
      <w:r>
        <w:rPr>
          <w:rFonts w:hAnsi="Arial"/>
          <w:rFonts w:ascii="Arial"/>
          <w:sz w:val="16"/>
        </w:rPr>
        <w:t>145.</w:t>
      </w:r>
      <w:r>
        <w:rPr>
          <w:rFonts w:hAnsi="Arial"/>
          <w:rFonts w:ascii="Arial"/>
          <w:sz w:val="16"/>
        </w:rPr>
        <w:t xml:space="preserve"> </w:t>
      </w:r>
      <w:r>
        <w:rPr>
          <w:rFonts w:hAnsi="Arial"/>
          <w:rFonts w:ascii="Arial"/>
        </w:rPr>
        <w:t xml:space="preserve">El artículo décimo tercero del referido acto dispuso en lo pertinente lo </w:t>
      </w:r>
      <w:r>
        <w:rPr>
          <w:rFonts w:hAnsi="Arial"/>
          <w:rFonts w:ascii="Arial"/>
        </w:rPr>
        <w:t>siguiente:</w:t>
      </w:r>
    </w:p>
    <w:p>
      <w:rPr>
        <w:rFonts w:hAnsi="Arial"/>
        <w:rFonts w:ascii="Arial"/>
      </w:rPr>
      <w:pPr>
        <w:pStyle w:val="Body Text"/>
        <w:jc w:val="both"/>
      </w:pPr>
      <w:r>
        <w:rPr>
          <w:rFonts w:hAnsi="Arial"/>
          <w:rFonts w:ascii="Arial"/>
          <w:sz w:val="22"/>
        </w:rPr>
        <w:t xml:space="preserve">"ARTÍCULO DÉCIMO TERCERO. Las demás normas, </w:t>
      </w:r>
      <w:r>
        <w:rPr>
          <w:rFonts w:hAnsi="Arial"/>
          <w:rFonts w:ascii="Arial"/>
          <w:sz w:val="22"/>
          <w:b/>
        </w:rPr>
        <w:t xml:space="preserve">obligaciones </w:t>
      </w:r>
      <w:r>
        <w:rPr>
          <w:rFonts w:hAnsi="Arial"/>
          <w:rFonts w:ascii="Arial"/>
          <w:sz w:val="22"/>
        </w:rPr>
        <w:t xml:space="preserve">y derechos del urbanizador responsable </w:t>
      </w:r>
      <w:r>
        <w:rPr>
          <w:rFonts w:hAnsi="Arial"/>
          <w:rFonts w:ascii="Arial"/>
          <w:sz w:val="22"/>
          <w:b/>
        </w:rPr>
        <w:t xml:space="preserve">son los establecidos en el Decreto 1019 de 2000". </w:t>
      </w:r>
      <w:r>
        <w:rPr>
          <w:rFonts w:hAnsi="Arial"/>
          <w:rFonts w:ascii="Arial"/>
          <w:sz w:val="22"/>
        </w:rPr>
        <w:t xml:space="preserve">(Negrilla fuera de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146.</w:t>
      </w:r>
      <w:r>
        <w:rPr>
          <w:rFonts w:hAnsi="Arial"/>
          <w:rFonts w:ascii="Arial"/>
          <w:sz w:val="16"/>
        </w:rPr>
        <w:t xml:space="preserve"> </w:t>
      </w:r>
      <w:r>
        <w:rPr>
          <w:rFonts w:hAnsi="Arial"/>
          <w:rFonts w:ascii="Arial"/>
        </w:rPr>
        <w:t xml:space="preserve">Igualmente, consta que mediante la Resolución RES 05-5-0010 del 7 de febrero</w:t>
      </w:r>
      <w:r>
        <w:rPr>
          <w:rFonts w:hAnsi="Arial"/>
          <w:rFonts w:ascii="Arial"/>
        </w:rPr>
        <w:t xml:space="preserve"> de 2005,</w:t>
      </w:r>
      <w:r>
        <w:rPr>
          <w:rFonts w:hAnsi="Arial"/>
          <w:rFonts w:ascii="Arial"/>
        </w:rPr>
        <w:t xml:space="preserve"> la</w:t>
      </w:r>
      <w:r>
        <w:rPr>
          <w:rFonts w:hAnsi="Arial"/>
          <w:rFonts w:ascii="Arial"/>
        </w:rPr>
        <w:t xml:space="preserve"> Curaduría</w:t>
      </w:r>
      <w:r>
        <w:rPr>
          <w:rFonts w:hAnsi="Arial"/>
          <w:rFonts w:ascii="Arial"/>
        </w:rPr>
        <w:t xml:space="preserve"> Urbana 5</w:t>
      </w:r>
      <w:r>
        <w:rPr>
          <w:rFonts w:hAnsi="Arial"/>
          <w:rFonts w:ascii="Arial"/>
        </w:rPr>
        <w:t xml:space="preserve"> de Bogotá</w:t>
      </w:r>
      <w:r>
        <w:rPr>
          <w:rFonts w:hAnsi="Arial"/>
          <w:rFonts w:ascii="Arial"/>
        </w:rPr>
        <w:t xml:space="preserve"> D.C.</w:t>
      </w:r>
      <w:r>
        <w:rPr>
          <w:rFonts w:hAnsi="Arial"/>
          <w:rFonts w:ascii="Arial"/>
        </w:rPr>
        <w:t xml:space="preserve"> negó</w:t>
      </w:r>
      <w:r>
        <w:rPr>
          <w:rFonts w:hAnsi="Arial"/>
          <w:rFonts w:ascii="Arial"/>
        </w:rPr>
        <w:t xml:space="preserve"> la</w:t>
      </w:r>
      <w:r>
        <w:rPr>
          <w:rFonts w:hAnsi="Arial"/>
          <w:rFonts w:ascii="Arial"/>
        </w:rPr>
        <w:t xml:space="preserve"> solicitud</w:t>
      </w:r>
      <w:r>
        <w:rPr>
          <w:rFonts w:hAnsi="Arial"/>
          <w:rFonts w:ascii="Arial"/>
        </w:rPr>
        <w:t xml:space="preserve"> de prórroga de la Licencia de Urbanismo CU5 - 0354 del</w:t>
      </w:r>
      <w:r>
        <w:rPr>
          <w:rFonts w:hAnsi="Arial"/>
          <w:rFonts w:ascii="Arial"/>
        </w:rPr>
        <w:t xml:space="preserve"> 8 de noviembre de 2002. Para ello, la referida autoridad consideró que la aplicación, incorporación y el desarrollo de los usos urbanos del predio denominado Magallanes Alto estaba condicionada a la sustracción de la zona de reserva forestal por parte de la autoridad competente, condición que no fue cumplida.</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jc w:val="both"/>
      </w:pPr>
      <w:r>
        <w:rPr>
          <w:rFonts w:hAnsi="Arial"/>
          <w:rFonts w:ascii="Arial"/>
          <w:sz w:val="16"/>
        </w:rPr>
        <w:t>147.</w:t>
      </w:r>
      <w:r>
        <w:rPr>
          <w:rFonts w:hAnsi="Arial"/>
          <w:rFonts w:ascii="Arial"/>
          <w:sz w:val="16"/>
        </w:rPr>
        <w:t xml:space="preserve"> </w:t>
      </w:r>
      <w:r>
        <w:rPr>
          <w:rFonts w:hAnsi="Arial"/>
          <w:rFonts w:ascii="Arial"/>
        </w:rPr>
        <w:t xml:space="preserve">En efecto, el Decreto 1019 de 2000</w:t>
      </w:r>
      <w:r>
        <w:rPr>
          <w:rFonts w:hAnsi="Arial"/>
          <w:rFonts w:ascii="Arial"/>
          <w:sz w:val="16"/>
        </w:rPr>
        <w:t xml:space="preserve">44 </w:t>
      </w:r>
      <w:r>
        <w:rPr>
          <w:rFonts w:hAnsi="Arial"/>
          <w:rFonts w:ascii="Arial"/>
        </w:rPr>
        <w:t>"</w:t>
      </w:r>
      <w:r>
        <w:rPr>
          <w:rFonts w:hAnsi="Arial"/>
          <w:rFonts w:ascii="Arial"/>
          <w:i/>
        </w:rPr>
        <w:t xml:space="preserve">Por el cual se asigna el Tratamiento especial</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Preservación</w:t>
      </w:r>
      <w:r>
        <w:rPr>
          <w:rFonts w:hAnsi="Arial"/>
          <w:rFonts w:ascii="Arial"/>
          <w:i/>
        </w:rPr>
        <w:t xml:space="preserve"> </w:t>
      </w:r>
      <w:r>
        <w:rPr>
          <w:rFonts w:hAnsi="Arial"/>
          <w:rFonts w:ascii="Arial"/>
          <w:i/>
        </w:rPr>
        <w:t>del</w:t>
      </w:r>
      <w:r>
        <w:rPr>
          <w:rFonts w:hAnsi="Arial"/>
          <w:rFonts w:ascii="Arial"/>
          <w:i/>
        </w:rPr>
        <w:t xml:space="preserve"> </w:t>
      </w:r>
      <w:r>
        <w:rPr>
          <w:rFonts w:hAnsi="Arial"/>
          <w:rFonts w:ascii="Arial"/>
          <w:i/>
        </w:rPr>
        <w:t>Sistema</w:t>
      </w:r>
      <w:r>
        <w:rPr>
          <w:rFonts w:hAnsi="Arial"/>
          <w:rFonts w:ascii="Arial"/>
          <w:i/>
        </w:rPr>
        <w:t xml:space="preserve"> </w:t>
      </w:r>
      <w:r>
        <w:rPr>
          <w:rFonts w:hAnsi="Arial"/>
          <w:rFonts w:ascii="Arial"/>
          <w:i/>
        </w:rPr>
        <w:t>Orográfico</w:t>
      </w:r>
      <w:r>
        <w:rPr>
          <w:rFonts w:hAnsi="Arial"/>
          <w:rFonts w:ascii="Arial"/>
          <w:i/>
        </w:rPr>
        <w:t xml:space="preserve"> </w:t>
      </w:r>
      <w:r>
        <w:rPr>
          <w:rFonts w:hAnsi="Arial"/>
          <w:rFonts w:ascii="Arial"/>
          <w:i/>
        </w:rPr>
        <w:t>y</w:t>
      </w:r>
      <w:r>
        <w:rPr>
          <w:rFonts w:hAnsi="Arial"/>
          <w:rFonts w:ascii="Arial"/>
          <w:i/>
        </w:rPr>
        <w:t xml:space="preserve"> </w:t>
      </w:r>
      <w:r>
        <w:rPr>
          <w:rFonts w:hAnsi="Arial"/>
          <w:rFonts w:ascii="Arial"/>
          <w:i/>
        </w:rPr>
        <w:t>se</w:t>
      </w:r>
      <w:r>
        <w:rPr>
          <w:rFonts w:hAnsi="Arial"/>
          <w:rFonts w:ascii="Arial"/>
          <w:i/>
        </w:rPr>
        <w:t xml:space="preserve"> </w:t>
      </w:r>
      <w:r>
        <w:rPr>
          <w:rFonts w:hAnsi="Arial"/>
          <w:rFonts w:ascii="Arial"/>
          <w:i/>
        </w:rPr>
        <w:t>incorpora</w:t>
      </w:r>
      <w:r>
        <w:rPr>
          <w:rFonts w:hAnsi="Arial"/>
          <w:rFonts w:ascii="Arial"/>
          <w:i/>
        </w:rPr>
        <w:t xml:space="preserve"> </w:t>
      </w:r>
      <w:r>
        <w:rPr>
          <w:rFonts w:hAnsi="Arial"/>
          <w:rFonts w:ascii="Arial"/>
          <w:i/>
        </w:rPr>
        <w:t>la</w:t>
      </w:r>
      <w:r>
        <w:rPr>
          <w:rFonts w:hAnsi="Arial"/>
          <w:rFonts w:ascii="Arial"/>
          <w:i/>
        </w:rPr>
        <w:t xml:space="preserve"> </w:t>
      </w:r>
      <w:r>
        <w:rPr>
          <w:rFonts w:hAnsi="Arial"/>
          <w:rFonts w:ascii="Arial"/>
          <w:i/>
        </w:rPr>
        <w:t>parte</w:t>
      </w:r>
      <w:r>
        <w:rPr>
          <w:rFonts w:hAnsi="Arial"/>
          <w:rFonts w:ascii="Arial"/>
          <w:i/>
        </w:rPr>
        <w:t xml:space="preserve"> </w:t>
      </w:r>
      <w:r>
        <w:rPr>
          <w:rFonts w:hAnsi="Arial"/>
          <w:rFonts w:ascii="Arial"/>
          <w:i/>
        </w:rPr>
        <w:t xml:space="preserve">Suburbana del</w:t>
      </w:r>
      <w:r>
        <w:rPr>
          <w:rFonts w:hAnsi="Arial"/>
          <w:rFonts w:ascii="Arial"/>
          <w:i/>
        </w:rPr>
        <w:t xml:space="preserve"> </w:t>
      </w:r>
      <w:r>
        <w:rPr>
          <w:rFonts w:hAnsi="Arial"/>
          <w:rFonts w:ascii="Arial"/>
          <w:i/>
        </w:rPr>
        <w:t>predio</w:t>
      </w:r>
      <w:r>
        <w:rPr>
          <w:rFonts w:hAnsi="Arial"/>
          <w:rFonts w:ascii="Arial"/>
          <w:i/>
        </w:rPr>
        <w:t xml:space="preserve"> </w:t>
      </w:r>
      <w:r>
        <w:rPr>
          <w:rFonts w:hAnsi="Arial"/>
          <w:rFonts w:ascii="Arial"/>
          <w:i/>
        </w:rPr>
        <w:t>denominado</w:t>
      </w:r>
      <w:r>
        <w:rPr>
          <w:rFonts w:hAnsi="Arial"/>
          <w:rFonts w:ascii="Arial"/>
          <w:i/>
        </w:rPr>
        <w:t xml:space="preserve"> </w:t>
      </w:r>
      <w:r>
        <w:rPr>
          <w:rFonts w:hAnsi="Arial"/>
          <w:rFonts w:ascii="Arial"/>
          <w:i/>
        </w:rPr>
        <w:t>Montearroyo</w:t>
      </w:r>
      <w:r>
        <w:rPr>
          <w:rFonts w:hAnsi="Arial"/>
          <w:rFonts w:ascii="Arial"/>
          <w:i/>
        </w:rPr>
        <w:t xml:space="preserve"> </w:t>
      </w:r>
      <w:r>
        <w:rPr>
          <w:rFonts w:hAnsi="Arial"/>
          <w:rFonts w:ascii="Arial"/>
          <w:i/>
        </w:rPr>
        <w:t>(Magallanes</w:t>
      </w:r>
      <w:r>
        <w:rPr>
          <w:rFonts w:hAnsi="Arial"/>
          <w:rFonts w:ascii="Arial"/>
          <w:i/>
        </w:rPr>
        <w:t xml:space="preserve"> </w:t>
      </w:r>
      <w:r>
        <w:rPr>
          <w:rFonts w:hAnsi="Arial"/>
          <w:rFonts w:ascii="Arial"/>
          <w:i/>
        </w:rPr>
        <w:t>Alto),</w:t>
      </w:r>
      <w:r>
        <w:rPr>
          <w:rFonts w:hAnsi="Arial"/>
          <w:rFonts w:ascii="Arial"/>
          <w:i/>
        </w:rPr>
        <w:t xml:space="preserve"> </w:t>
      </w:r>
      <w:r>
        <w:rPr>
          <w:rFonts w:hAnsi="Arial"/>
          <w:rFonts w:ascii="Arial"/>
          <w:i/>
        </w:rPr>
        <w:t>ubicada</w:t>
      </w:r>
      <w:r>
        <w:rPr>
          <w:rFonts w:hAnsi="Arial"/>
          <w:rFonts w:ascii="Arial"/>
          <w:i/>
        </w:rPr>
        <w:t xml:space="preserve"> </w:t>
      </w:r>
      <w:r>
        <w:rPr>
          <w:rFonts w:hAnsi="Arial"/>
          <w:rFonts w:ascii="Arial"/>
          <w:i/>
        </w:rPr>
        <w:t>en</w:t>
      </w:r>
      <w:r>
        <w:rPr>
          <w:rFonts w:hAnsi="Arial"/>
          <w:rFonts w:ascii="Arial"/>
          <w:i/>
        </w:rPr>
        <w:t xml:space="preserve"> </w:t>
      </w:r>
      <w:r>
        <w:rPr>
          <w:rFonts w:hAnsi="Arial"/>
          <w:rFonts w:ascii="Arial"/>
          <w:i/>
        </w:rPr>
        <w:t>Área</w:t>
      </w:r>
      <w:r>
        <w:rPr>
          <w:rFonts w:hAnsi="Arial"/>
          <w:rFonts w:ascii="Arial"/>
          <w:i/>
        </w:rPr>
        <w:t xml:space="preserve"> </w:t>
      </w:r>
      <w:r>
        <w:rPr>
          <w:rFonts w:hAnsi="Arial"/>
          <w:rFonts w:ascii="Arial"/>
          <w:i/>
        </w:rPr>
        <w:t xml:space="preserve">Suburbana de Preservación del Sistema Orográfico en la Localidad Número 01 de Usaquén" </w:t>
      </w:r>
      <w:r>
        <w:rPr>
          <w:rFonts w:hAnsi="Arial"/>
          <w:rFonts w:ascii="Arial"/>
        </w:rPr>
        <w:t xml:space="preserve">condicionó la aplicación, incorporación y el desarrollo de los suelos urbanos del predio</w:t>
      </w:r>
      <w:r>
        <w:rPr>
          <w:rFonts w:hAnsi="Arial"/>
          <w:rFonts w:ascii="Arial"/>
        </w:rPr>
        <w:t xml:space="preserve"> </w:t>
      </w:r>
      <w:r>
        <w:rPr>
          <w:rFonts w:hAnsi="Arial"/>
          <w:rFonts w:ascii="Arial"/>
        </w:rPr>
        <w:t>denominado</w:t>
      </w:r>
      <w:r>
        <w:rPr>
          <w:rFonts w:hAnsi="Arial"/>
          <w:rFonts w:ascii="Arial"/>
        </w:rPr>
        <w:t xml:space="preserve"> </w:t>
      </w:r>
      <w:r>
        <w:rPr>
          <w:rFonts w:hAnsi="Arial"/>
          <w:rFonts w:ascii="Arial"/>
        </w:rPr>
        <w:t>Montearroyo</w:t>
      </w:r>
      <w:r>
        <w:rPr>
          <w:rFonts w:hAnsi="Arial"/>
          <w:rFonts w:ascii="Arial"/>
        </w:rPr>
        <w:t xml:space="preserve"> </w:t>
      </w:r>
      <w:r>
        <w:rPr>
          <w:rFonts w:hAnsi="Arial"/>
          <w:rFonts w:ascii="Arial"/>
        </w:rPr>
        <w:t>a</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sustracción</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reserva</w:t>
      </w:r>
      <w:r>
        <w:rPr>
          <w:rFonts w:hAnsi="Arial"/>
          <w:rFonts w:ascii="Arial"/>
        </w:rPr>
        <w:t xml:space="preserve"> </w:t>
      </w:r>
      <w:r>
        <w:rPr>
          <w:rFonts w:hAnsi="Arial"/>
          <w:rFonts w:ascii="Arial"/>
        </w:rPr>
        <w:t>forestal</w:t>
      </w:r>
      <w:r>
        <w:rPr>
          <w:rFonts w:hAnsi="Arial"/>
          <w:rFonts w:ascii="Arial"/>
        </w:rPr>
        <w:t xml:space="preserve"> </w:t>
      </w:r>
      <w:r>
        <w:rPr>
          <w:rFonts w:hAnsi="Arial"/>
          <w:rFonts w:ascii="Arial"/>
        </w:rPr>
        <w:t>por</w:t>
      </w:r>
      <w:r>
        <w:rPr>
          <w:rFonts w:hAnsi="Arial"/>
          <w:rFonts w:ascii="Arial"/>
        </w:rPr>
        <w:t xml:space="preserve"> </w:t>
      </w:r>
      <w:r>
        <w:rPr>
          <w:rFonts w:hAnsi="Arial"/>
          <w:rFonts w:ascii="Arial"/>
        </w:rPr>
        <w:t>parte</w:t>
      </w:r>
      <w:r>
        <w:rPr>
          <w:rFonts w:hAnsi="Arial"/>
          <w:rFonts w:ascii="Arial"/>
        </w:rPr>
        <w:t xml:space="preserve"> </w:t>
      </w:r>
      <w:r>
        <w:rPr>
          <w:rFonts w:hAnsi="Arial"/>
          <w:rFonts w:ascii="Arial"/>
        </w:rPr>
        <w:t xml:space="preserve">de la autoridad competente, en el siguiente sentido:</w:t>
      </w:r>
    </w:p>
    <w:p>
      <w:rPr>
        <w:rFonts w:hAnsi="Arial"/>
        <w:rFonts w:ascii="Arial"/>
      </w:rPr>
      <w:pPr>
        <w:pStyle w:val="Body Text"/>
        <w:jc w:val="both"/>
      </w:pPr>
      <w:r>
        <w:rPr>
          <w:rFonts w:hAnsi="Arial"/>
          <w:rFonts w:ascii="Arial"/>
          <w:sz w:val="22"/>
        </w:rPr>
        <w:t xml:space="preserve">"[...] </w:t>
      </w:r>
      <w:r>
        <w:rPr>
          <w:rFonts w:hAnsi="Arial"/>
          <w:rFonts w:ascii="Arial"/>
          <w:sz w:val="22"/>
          <w:b/>
        </w:rPr>
        <w:t xml:space="preserve">ARTÍCULO 7.- ASIGNACIÓN DE USOS</w:t>
      </w:r>
      <w:r>
        <w:rPr>
          <w:rFonts w:hAnsi="Arial"/>
          <w:rFonts w:ascii="Arial"/>
          <w:sz w:val="22"/>
        </w:rPr>
        <w:t xml:space="preserve">: Los usos urbanos permitidos</w:t>
      </w:r>
      <w:r>
        <w:rPr>
          <w:rFonts w:hAnsi="Arial"/>
          <w:rFonts w:ascii="Arial"/>
          <w:sz w:val="22"/>
        </w:rPr>
        <w:t xml:space="preserve"> en</w:t>
      </w:r>
      <w:r>
        <w:rPr>
          <w:rFonts w:hAnsi="Arial"/>
          <w:rFonts w:ascii="Arial"/>
          <w:sz w:val="22"/>
        </w:rPr>
        <w:t xml:space="preserve"> la zona</w:t>
      </w:r>
      <w:r>
        <w:rPr>
          <w:rFonts w:hAnsi="Arial"/>
          <w:rFonts w:ascii="Arial"/>
          <w:sz w:val="22"/>
        </w:rPr>
        <w:t xml:space="preserve"> de</w:t>
      </w:r>
      <w:r>
        <w:rPr>
          <w:rFonts w:hAnsi="Arial"/>
          <w:rFonts w:ascii="Arial"/>
          <w:sz w:val="22"/>
        </w:rPr>
        <w:t xml:space="preserve"> reglamentación establecida en</w:t>
      </w:r>
      <w:r>
        <w:rPr>
          <w:rFonts w:hAnsi="Arial"/>
          <w:rFonts w:ascii="Arial"/>
          <w:sz w:val="22"/>
        </w:rPr>
        <w:t xml:space="preserve"> el</w:t>
      </w:r>
      <w:r>
        <w:rPr>
          <w:rFonts w:hAnsi="Arial"/>
          <w:rFonts w:ascii="Arial"/>
          <w:sz w:val="22"/>
        </w:rPr>
        <w:t xml:space="preserve"> artículo anterior son los siguientes:</w:t>
      </w:r>
    </w:p>
    <w:p>
      <w:rPr>
        <w:rFonts w:hAnsi="Arial"/>
        <w:rFonts w:ascii="Arial"/>
      </w:rPr>
      <w:pPr>
        <w:pStyle w:val="Body Text"/>
      </w:pPr>
      <w:rPr>
        <w:sz w:val="22"/>
      </w:rPr>
    </w:p>
    <w:p>
      <w:rPr>
        <w:rFonts w:hAnsi="Arial"/>
        <w:rFonts w:ascii="Arial"/>
      </w:rPr>
      <w:pPr>
        <w:pStyle w:val="Body Text"/>
      </w:pPr>
      <w:r>
        <w:rPr>
          <w:rFonts w:hAnsi="Arial"/>
          <w:rFonts w:ascii="Arial"/>
          <w:sz w:val="22"/>
        </w:rPr>
        <w:t>Zona</w:t>
      </w:r>
      <w:r>
        <w:rPr>
          <w:rFonts w:hAnsi="Arial"/>
          <w:rFonts w:ascii="Arial"/>
          <w:sz w:val="22"/>
        </w:rPr>
        <w:t xml:space="preserve"> de Reglamentación Número</w:t>
      </w:r>
      <w:r>
        <w:rPr>
          <w:rFonts w:hAnsi="Arial"/>
          <w:rFonts w:ascii="Arial"/>
          <w:sz w:val="22"/>
        </w:rPr>
        <w:t xml:space="preserve"> 02,</w:t>
      </w:r>
      <w:r>
        <w:rPr>
          <w:rFonts w:hAnsi="Arial"/>
          <w:rFonts w:ascii="Arial"/>
          <w:sz w:val="22"/>
        </w:rPr>
        <w:t xml:space="preserve"> código</w:t>
      </w:r>
      <w:r>
        <w:rPr>
          <w:rFonts w:hAnsi="Arial"/>
          <w:rFonts w:ascii="Arial"/>
          <w:sz w:val="22"/>
        </w:rPr>
        <w:t xml:space="preserve"> P-ZR-R-O1: PRINCIPAL: Forestal y Recreativo Pasivo.</w:t>
      </w:r>
    </w:p>
    <w:p>
      <w:rPr>
        <w:rFonts w:hAnsi="Arial"/>
        <w:rFonts w:ascii="Arial"/>
      </w:rPr>
      <w:pPr>
        <w:pStyle w:val="Body Text"/>
      </w:pPr>
      <w:r>
        <w:rPr>
          <w:rFonts w:hAnsi="Arial"/>
          <w:rFonts w:ascii="Arial"/>
          <w:sz w:val="22"/>
        </w:rPr>
        <w:t>COMPLEMENTARIO:</w:t>
      </w:r>
      <w:r>
        <w:rPr>
          <w:rFonts w:hAnsi="Arial"/>
          <w:rFonts w:ascii="Arial"/>
          <w:sz w:val="22"/>
        </w:rPr>
        <w:t xml:space="preserve"> Vivienda</w:t>
      </w:r>
      <w:r>
        <w:rPr>
          <w:rFonts w:hAnsi="Arial"/>
          <w:rFonts w:ascii="Arial"/>
          <w:sz w:val="22"/>
        </w:rPr>
        <w:t xml:space="preserve"> del</w:t>
      </w:r>
      <w:r>
        <w:rPr>
          <w:rFonts w:hAnsi="Arial"/>
          <w:rFonts w:ascii="Arial"/>
          <w:sz w:val="22"/>
        </w:rPr>
        <w:t xml:space="preserve"> celador o del</w:t>
      </w:r>
      <w:r>
        <w:rPr>
          <w:rFonts w:hAnsi="Arial"/>
          <w:rFonts w:ascii="Arial"/>
          <w:sz w:val="22"/>
        </w:rPr>
        <w:t xml:space="preserve"> </w:t>
      </w:r>
      <w:r>
        <w:rPr>
          <w:rFonts w:hAnsi="Arial"/>
          <w:rFonts w:ascii="Arial"/>
          <w:sz w:val="22"/>
        </w:rPr>
        <w:t>propietario.</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COMPATIBLE: Vivienda, en desarrollo urbanístico residencial por el sistema de agrupación.</w:t>
      </w:r>
    </w:p>
    <w:p>
      <w:rPr>
        <w:rFonts w:hAnsi="Arial"/>
        <w:rFonts w:ascii="Arial"/>
      </w:rPr>
      <w:pPr>
        <w:pStyle w:val="Body Text"/>
        <w:jc w:val="both"/>
      </w:pPr>
      <w:r>
        <w:rPr>
          <w:rFonts w:hAnsi="Arial"/>
          <w:rFonts w:ascii="Arial"/>
          <w:sz w:val="22"/>
        </w:rPr>
        <w:t xml:space="preserve">El desarrollo de los usos urbanos permitidos en el predio queda supeditado a la obtención, por parte del propietario o urbanizador responsable,</w:t>
      </w:r>
      <w:r>
        <w:rPr>
          <w:rFonts w:hAnsi="Arial"/>
          <w:rFonts w:ascii="Arial"/>
          <w:sz w:val="22"/>
        </w:rPr>
        <w:t xml:space="preserve"> </w:t>
      </w:r>
      <w:r>
        <w:rPr>
          <w:rFonts w:hAnsi="Arial"/>
          <w:rFonts w:ascii="Arial"/>
          <w:sz w:val="22"/>
          <w:b/>
        </w:rPr>
        <w:t>de</w:t>
      </w:r>
      <w:r>
        <w:rPr>
          <w:rFonts w:hAnsi="Arial"/>
          <w:rFonts w:ascii="Arial"/>
          <w:sz w:val="22"/>
          <w:b/>
        </w:rPr>
        <w:t xml:space="preserve"> la</w:t>
      </w:r>
      <w:r>
        <w:rPr>
          <w:rFonts w:hAnsi="Arial"/>
          <w:rFonts w:ascii="Arial"/>
          <w:sz w:val="22"/>
          <w:b/>
        </w:rPr>
        <w:t xml:space="preserve"> sustracción</w:t>
      </w:r>
      <w:r>
        <w:rPr>
          <w:rFonts w:hAnsi="Arial"/>
          <w:rFonts w:ascii="Arial"/>
          <w:sz w:val="22"/>
          <w:b/>
        </w:rPr>
        <w:t xml:space="preserve"> de</w:t>
      </w:r>
      <w:r>
        <w:rPr>
          <w:rFonts w:hAnsi="Arial"/>
          <w:rFonts w:ascii="Arial"/>
          <w:sz w:val="22"/>
          <w:b/>
        </w:rPr>
        <w:t xml:space="preserve"> la</w:t>
      </w:r>
      <w:r>
        <w:rPr>
          <w:rFonts w:hAnsi="Arial"/>
          <w:rFonts w:ascii="Arial"/>
          <w:sz w:val="22"/>
          <w:b/>
        </w:rPr>
        <w:t xml:space="preserve"> Reserva</w:t>
      </w:r>
      <w:r>
        <w:rPr>
          <w:rFonts w:hAnsi="Arial"/>
          <w:rFonts w:ascii="Arial"/>
          <w:sz w:val="22"/>
          <w:b/>
        </w:rPr>
        <w:t xml:space="preserve"> Ambiental</w:t>
      </w:r>
      <w:r>
        <w:rPr>
          <w:rFonts w:hAnsi="Arial"/>
          <w:rFonts w:ascii="Arial"/>
          <w:sz w:val="22"/>
          <w:b/>
        </w:rPr>
        <w:t xml:space="preserve"> emitida</w:t>
      </w:r>
      <w:r>
        <w:rPr>
          <w:rFonts w:hAnsi="Arial"/>
          <w:rFonts w:ascii="Arial"/>
          <w:sz w:val="22"/>
          <w:b/>
        </w:rPr>
        <w:t xml:space="preserve"> por</w:t>
      </w:r>
      <w:r>
        <w:rPr>
          <w:rFonts w:hAnsi="Arial"/>
          <w:rFonts w:ascii="Arial"/>
          <w:sz w:val="22"/>
          <w:b/>
        </w:rPr>
        <w:t xml:space="preserve"> la autoridad correspondiente". </w:t>
      </w:r>
      <w:r>
        <w:rPr>
          <w:rFonts w:hAnsi="Arial"/>
          <w:rFonts w:ascii="Arial"/>
          <w:sz w:val="22"/>
        </w:rPr>
        <w:t xml:space="preserve">(Negrilla fuera de texto)</w:t>
      </w:r>
    </w:p>
    <w:p>
      <w:rPr>
        <w:rFonts w:hAnsi="Arial"/>
        <w:rFonts w:ascii="Arial"/>
      </w:rPr>
      <w:pPr>
        <w:pStyle w:val="Body Text"/>
      </w:pPr>
      <w:rPr>
        <w:sz w:val="22"/>
      </w:rPr>
    </w:p>
    <w:p>
      <w:rPr>
        <w:rFonts w:hAnsi="Arial"/>
        <w:rFonts w:ascii="Arial"/>
      </w:rPr>
      <w:pPr>
        <w:pStyle w:val="Body Text"/>
      </w:pPr>
      <w:r>
        <w:rPr>
          <w:rFonts w:hAnsi="Arial"/>
          <w:rFonts w:ascii="Arial"/>
          <w:sz w:val="22"/>
          <w:b/>
        </w:rPr>
        <w:t>"ARTICULO</w:t>
      </w:r>
      <w:r>
        <w:rPr>
          <w:rFonts w:hAnsi="Arial"/>
          <w:rFonts w:ascii="Arial"/>
          <w:sz w:val="22"/>
          <w:b/>
        </w:rPr>
        <w:t xml:space="preserve"> 23.-</w:t>
      </w:r>
      <w:r>
        <w:rPr>
          <w:rFonts w:hAnsi="Arial"/>
          <w:rFonts w:ascii="Arial"/>
          <w:sz w:val="22"/>
          <w:b/>
        </w:rPr>
        <w:t xml:space="preserve"> INCORPORACION</w:t>
      </w:r>
      <w:r>
        <w:rPr>
          <w:rFonts w:hAnsi="Arial"/>
          <w:rFonts w:ascii="Arial"/>
          <w:sz w:val="22"/>
          <w:b/>
        </w:rPr>
        <w:t xml:space="preserve"> PARA</w:t>
      </w:r>
      <w:r>
        <w:rPr>
          <w:rFonts w:hAnsi="Arial"/>
          <w:rFonts w:ascii="Arial"/>
          <w:sz w:val="22"/>
          <w:b/>
        </w:rPr>
        <w:t xml:space="preserve"> EL</w:t>
      </w:r>
      <w:r>
        <w:rPr>
          <w:rFonts w:hAnsi="Arial"/>
          <w:rFonts w:ascii="Arial"/>
          <w:sz w:val="22"/>
          <w:b/>
        </w:rPr>
        <w:t xml:space="preserve"> DESARROLLO</w:t>
      </w:r>
      <w:r>
        <w:rPr>
          <w:rFonts w:hAnsi="Arial"/>
          <w:rFonts w:ascii="Arial"/>
          <w:sz w:val="22"/>
          <w:b/>
        </w:rPr>
        <w:t xml:space="preserve"> </w:t>
      </w:r>
      <w:r>
        <w:rPr>
          <w:rFonts w:hAnsi="Arial"/>
          <w:rFonts w:ascii="Arial"/>
          <w:sz w:val="22"/>
          <w:b/>
        </w:rPr>
        <w:t>DE</w:t>
      </w:r>
    </w:p>
    <w:p>
      <w:rPr>
        <w:rFonts w:hAnsi="Arial"/>
        <w:rFonts w:ascii="Arial"/>
      </w:rPr>
      <w:pPr>
        <w:pStyle w:val="Body Text"/>
        <w:jc w:val="both"/>
      </w:pPr>
      <w:r>
        <w:rPr>
          <w:rFonts w:hAnsi="Arial"/>
          <w:rFonts w:ascii="Arial"/>
          <w:sz w:val="22"/>
          <w:b/>
        </w:rPr>
        <w:t xml:space="preserve">USOS URBANOS</w:t>
      </w:r>
      <w:r>
        <w:rPr>
          <w:rFonts w:hAnsi="Arial"/>
          <w:rFonts w:ascii="Arial"/>
          <w:sz w:val="22"/>
        </w:rPr>
        <w:t xml:space="preserve">. La incorporación para el desarrollo en usos urbanos contemplada en el presente Decreto, así, como la aplicación de las normas establecidas en el mismo, </w:t>
      </w:r>
      <w:r>
        <w:rPr>
          <w:rFonts w:hAnsi="Arial"/>
          <w:rFonts w:ascii="Arial"/>
          <w:sz w:val="22"/>
          <w:b/>
        </w:rPr>
        <w:t xml:space="preserve">quedan condicionadas a la sustracción de la zona de reserva forestal, por la autoridad </w:t>
      </w:r>
      <w:r>
        <w:rPr>
          <w:rFonts w:hAnsi="Arial"/>
          <w:rFonts w:ascii="Arial"/>
          <w:sz w:val="22"/>
          <w:b/>
        </w:rPr>
        <w:t>competente.</w:t>
      </w:r>
    </w:p>
    <w:p>
      <w:rPr>
        <w:rFonts w:hAnsi="Arial"/>
        <w:rFonts w:ascii="Arial"/>
      </w:rPr>
      <w:pPr>
        <w:pStyle w:val="Body Text"/>
        <w:jc w:val="both"/>
      </w:pPr>
      <w:r>
        <w:rPr>
          <w:rFonts w:hAnsi="Arial"/>
          <w:rFonts w:ascii="Arial"/>
          <w:sz w:val="22"/>
        </w:rPr>
        <w:t xml:space="preserve">El funcionamiento de tales usos quedaré condicionado a la certificación de</w:t>
      </w:r>
      <w:r>
        <w:rPr>
          <w:rFonts w:hAnsi="Arial"/>
          <w:rFonts w:ascii="Arial"/>
          <w:sz w:val="22"/>
        </w:rPr>
        <w:t xml:space="preserve"> la Dirección de</w:t>
      </w:r>
      <w:r>
        <w:rPr>
          <w:rFonts w:hAnsi="Arial"/>
          <w:rFonts w:ascii="Arial"/>
          <w:sz w:val="22"/>
        </w:rPr>
        <w:t xml:space="preserve"> Prevención</w:t>
      </w:r>
      <w:r>
        <w:rPr>
          <w:rFonts w:hAnsi="Arial"/>
          <w:rFonts w:ascii="Arial"/>
          <w:sz w:val="22"/>
        </w:rPr>
        <w:t xml:space="preserve"> y</w:t>
      </w:r>
      <w:r>
        <w:rPr>
          <w:rFonts w:hAnsi="Arial"/>
          <w:rFonts w:ascii="Arial"/>
          <w:sz w:val="22"/>
        </w:rPr>
        <w:t xml:space="preserve"> Atención</w:t>
      </w:r>
      <w:r>
        <w:rPr>
          <w:rFonts w:hAnsi="Arial"/>
          <w:rFonts w:ascii="Arial"/>
          <w:sz w:val="22"/>
        </w:rPr>
        <w:t xml:space="preserve"> de Emergencias,</w:t>
      </w:r>
      <w:r>
        <w:rPr>
          <w:rFonts w:hAnsi="Arial"/>
          <w:rFonts w:ascii="Arial"/>
          <w:sz w:val="22"/>
        </w:rPr>
        <w:t xml:space="preserve"> según</w:t>
      </w:r>
      <w:r>
        <w:rPr>
          <w:rFonts w:hAnsi="Arial"/>
          <w:rFonts w:ascii="Arial"/>
          <w:sz w:val="22"/>
        </w:rPr>
        <w:t xml:space="preserve"> Decreto 657</w:t>
      </w:r>
      <w:r>
        <w:rPr>
          <w:rFonts w:hAnsi="Arial"/>
          <w:rFonts w:ascii="Arial"/>
          <w:sz w:val="22"/>
        </w:rPr>
        <w:t xml:space="preserve"> del</w:t>
      </w:r>
      <w:r>
        <w:rPr>
          <w:rFonts w:hAnsi="Arial"/>
          <w:rFonts w:ascii="Arial"/>
          <w:sz w:val="22"/>
        </w:rPr>
        <w:t xml:space="preserve"> 25 de octubre de 1994,</w:t>
      </w:r>
      <w:r>
        <w:rPr>
          <w:rFonts w:hAnsi="Arial"/>
          <w:rFonts w:ascii="Arial"/>
          <w:sz w:val="22"/>
        </w:rPr>
        <w:t xml:space="preserve"> en</w:t>
      </w:r>
      <w:r>
        <w:rPr>
          <w:rFonts w:hAnsi="Arial"/>
          <w:rFonts w:ascii="Arial"/>
          <w:sz w:val="22"/>
        </w:rPr>
        <w:t xml:space="preserve"> donde es</w:t>
      </w:r>
      <w:r>
        <w:rPr>
          <w:rFonts w:hAnsi="Arial"/>
          <w:rFonts w:ascii="Arial"/>
          <w:sz w:val="22"/>
        </w:rPr>
        <w:t xml:space="preserve"> entidad </w:t>
      </w:r>
      <w:r>
        <w:rPr>
          <w:rFonts w:hAnsi="Arial"/>
          <w:rFonts w:ascii="Arial"/>
          <w:sz w:val="22"/>
        </w:rPr>
        <w:t>conceptúe</w:t>
      </w:r>
    </w:p>
    <w:p>
      <w:rPr>
        <w:rFonts w:hAnsi="Arial"/>
        <w:rFonts w:ascii="Arial"/>
      </w:rPr>
      <w:pPr>
        <w:pStyle w:val="Body Text"/>
      </w:pPr>
      <w:rPr>
        <w:sz w:val="20"/>
      </w:rPr>
    </w:p>
    <w:p>
      <w:rPr>
        <w:rFonts w:hAnsi="Arial"/>
        <w:rFonts w:ascii="Arial"/>
      </w:rPr>
      <w:pPr>
        <w:pStyle w:val="Body Text"/>
        <w:jc w:val="both"/>
      </w:pPr>
      <w:r>
        <w:rPr>
          <w:rFonts w:hAnsi="Arial"/>
          <w:rFonts w:ascii="Arial"/>
          <w:sz w:val="16"/>
          <w:b/>
          <w:vertAlign w:val="superscript"/>
        </w:rPr>
        <w:t>44</w:t>
      </w:r>
      <w:r>
        <w:rPr>
          <w:rFonts w:hAnsi="Arial"/>
          <w:rFonts w:ascii="Arial"/>
          <w:sz w:val="16"/>
          <w:b/>
        </w:rPr>
        <w:t xml:space="preserve"> </w:t>
      </w:r>
      <w:r>
        <w:rPr>
          <w:rFonts w:hAnsi="Arial"/>
          <w:rFonts w:ascii="Arial"/>
          <w:sz w:val="16"/>
        </w:rPr>
        <w:t>El</w:t>
      </w:r>
      <w:r>
        <w:rPr>
          <w:rFonts w:hAnsi="Arial"/>
          <w:rFonts w:ascii="Arial"/>
          <w:sz w:val="16"/>
        </w:rPr>
        <w:t xml:space="preserve"> Tribunal Administrativo</w:t>
      </w:r>
      <w:r>
        <w:rPr>
          <w:rFonts w:hAnsi="Arial"/>
          <w:rFonts w:ascii="Arial"/>
          <w:sz w:val="16"/>
        </w:rPr>
        <w:t xml:space="preserve"> de Cundinamarca,</w:t>
      </w:r>
      <w:r>
        <w:rPr>
          <w:rFonts w:hAnsi="Arial"/>
          <w:rFonts w:ascii="Arial"/>
          <w:sz w:val="16"/>
        </w:rPr>
        <w:t xml:space="preserve"> mediante</w:t>
      </w:r>
      <w:r>
        <w:rPr>
          <w:rFonts w:hAnsi="Arial"/>
          <w:rFonts w:ascii="Arial"/>
          <w:sz w:val="16"/>
        </w:rPr>
        <w:t xml:space="preserve"> fallo</w:t>
      </w:r>
      <w:r>
        <w:rPr>
          <w:rFonts w:hAnsi="Arial"/>
          <w:rFonts w:ascii="Arial"/>
          <w:sz w:val="16"/>
        </w:rPr>
        <w:t xml:space="preserve"> 943</w:t>
      </w:r>
      <w:r>
        <w:rPr>
          <w:rFonts w:hAnsi="Arial"/>
          <w:rFonts w:ascii="Arial"/>
          <w:sz w:val="16"/>
        </w:rPr>
        <w:t xml:space="preserve"> de</w:t>
      </w:r>
      <w:r>
        <w:rPr>
          <w:rFonts w:hAnsi="Arial"/>
          <w:rFonts w:ascii="Arial"/>
          <w:sz w:val="16"/>
        </w:rPr>
        <w:t xml:space="preserve"> 2007</w:t>
      </w:r>
      <w:r>
        <w:rPr>
          <w:rFonts w:hAnsi="Arial"/>
          <w:rFonts w:ascii="Arial"/>
          <w:sz w:val="16"/>
        </w:rPr>
        <w:t xml:space="preserve"> declaró</w:t>
      </w:r>
      <w:r>
        <w:rPr>
          <w:rFonts w:hAnsi="Arial"/>
          <w:rFonts w:ascii="Arial"/>
          <w:sz w:val="16"/>
        </w:rPr>
        <w:t xml:space="preserve"> la</w:t>
      </w:r>
      <w:r>
        <w:rPr>
          <w:rFonts w:hAnsi="Arial"/>
          <w:rFonts w:ascii="Arial"/>
          <w:sz w:val="16"/>
        </w:rPr>
        <w:t xml:space="preserve"> nulidad</w:t>
      </w:r>
      <w:r>
        <w:rPr>
          <w:rFonts w:hAnsi="Arial"/>
          <w:rFonts w:ascii="Arial"/>
          <w:sz w:val="16"/>
        </w:rPr>
        <w:t xml:space="preserve"> del</w:t>
      </w:r>
      <w:r>
        <w:rPr>
          <w:rFonts w:hAnsi="Arial"/>
          <w:rFonts w:ascii="Arial"/>
          <w:sz w:val="16"/>
        </w:rPr>
        <w:t xml:space="preserve"> Decreto</w:t>
      </w:r>
      <w:r>
        <w:rPr>
          <w:rFonts w:hAnsi="Arial"/>
          <w:rFonts w:ascii="Arial"/>
          <w:sz w:val="16"/>
        </w:rPr>
        <w:t xml:space="preserve"> 1019</w:t>
      </w:r>
      <w:r>
        <w:rPr>
          <w:rFonts w:hAnsi="Arial"/>
          <w:rFonts w:ascii="Arial"/>
          <w:sz w:val="16"/>
        </w:rPr>
        <w:t xml:space="preserve"> de</w:t>
      </w:r>
      <w:r>
        <w:rPr>
          <w:rFonts w:hAnsi="Arial"/>
          <w:rFonts w:ascii="Arial"/>
          <w:sz w:val="16"/>
        </w:rPr>
        <w:t xml:space="preserve"> 2000 </w:t>
      </w:r>
      <w:r>
        <w:rPr>
          <w:rFonts w:hAnsi="Arial"/>
          <w:rFonts w:ascii="Arial"/>
          <w:sz w:val="16"/>
          <w:b/>
        </w:rPr>
        <w:t>"</w:t>
      </w:r>
      <w:r>
        <w:rPr>
          <w:rFonts w:hAnsi="Arial"/>
          <w:rFonts w:ascii="Arial"/>
          <w:sz w:val="16"/>
          <w:color w:val="333333"/>
        </w:rPr>
        <w:t xml:space="preserve">Por el cual se asigna el Tratamiento especial de Preservación del Sistema Orográfico y se incorpora la parte Suburbana del predio</w:t>
      </w:r>
      <w:r>
        <w:rPr>
          <w:rFonts w:hAnsi="Arial"/>
          <w:rFonts w:ascii="Arial"/>
          <w:sz w:val="16"/>
          <w:color w:val="333333"/>
        </w:rPr>
        <w:t xml:space="preserve"> denominado Montearroyo (Magallanes Alto),</w:t>
      </w:r>
      <w:r>
        <w:rPr>
          <w:rFonts w:hAnsi="Arial"/>
          <w:rFonts w:ascii="Arial"/>
          <w:sz w:val="16"/>
          <w:color w:val="333333"/>
        </w:rPr>
        <w:t xml:space="preserve"> ubicada</w:t>
      </w:r>
      <w:r>
        <w:rPr>
          <w:rFonts w:hAnsi="Arial"/>
          <w:rFonts w:ascii="Arial"/>
          <w:sz w:val="16"/>
          <w:color w:val="333333"/>
        </w:rPr>
        <w:t xml:space="preserve"> en Área</w:t>
      </w:r>
      <w:r>
        <w:rPr>
          <w:rFonts w:hAnsi="Arial"/>
          <w:rFonts w:ascii="Arial"/>
          <w:sz w:val="16"/>
          <w:color w:val="333333"/>
        </w:rPr>
        <w:t xml:space="preserve"> Suburbana</w:t>
      </w:r>
      <w:r>
        <w:rPr>
          <w:rFonts w:hAnsi="Arial"/>
          <w:rFonts w:ascii="Arial"/>
          <w:sz w:val="16"/>
          <w:color w:val="333333"/>
        </w:rPr>
        <w:t xml:space="preserve"> de Preservación del</w:t>
      </w:r>
      <w:r>
        <w:rPr>
          <w:rFonts w:hAnsi="Arial"/>
          <w:rFonts w:ascii="Arial"/>
          <w:sz w:val="16"/>
          <w:color w:val="333333"/>
        </w:rPr>
        <w:t xml:space="preserve"> Sistema</w:t>
      </w:r>
      <w:r>
        <w:rPr>
          <w:rFonts w:hAnsi="Arial"/>
          <w:rFonts w:ascii="Arial"/>
          <w:sz w:val="16"/>
          <w:color w:val="333333"/>
        </w:rPr>
        <w:t xml:space="preserve"> Orográfico en la</w:t>
      </w:r>
      <w:r>
        <w:rPr>
          <w:rFonts w:hAnsi="Arial"/>
          <w:rFonts w:ascii="Arial"/>
          <w:sz w:val="16"/>
          <w:color w:val="333333"/>
        </w:rPr>
        <w:t xml:space="preserve"> Localidad</w:t>
      </w:r>
      <w:r>
        <w:rPr>
          <w:rFonts w:hAnsi="Arial"/>
          <w:rFonts w:ascii="Arial"/>
          <w:sz w:val="16"/>
          <w:color w:val="333333"/>
        </w:rPr>
        <w:t xml:space="preserve"> Número</w:t>
      </w:r>
      <w:r>
        <w:rPr>
          <w:rFonts w:hAnsi="Arial"/>
          <w:rFonts w:ascii="Arial"/>
          <w:sz w:val="16"/>
          <w:color w:val="333333"/>
        </w:rPr>
        <w:t xml:space="preserve"> 01</w:t>
      </w:r>
      <w:r>
        <w:rPr>
          <w:rFonts w:hAnsi="Arial"/>
          <w:rFonts w:ascii="Arial"/>
          <w:sz w:val="16"/>
          <w:color w:val="333333"/>
        </w:rPr>
        <w:t xml:space="preserve"> de</w:t>
      </w:r>
      <w:r>
        <w:rPr>
          <w:rFonts w:hAnsi="Arial"/>
          <w:rFonts w:ascii="Arial"/>
          <w:sz w:val="16"/>
          <w:color w:val="333333"/>
        </w:rPr>
        <w:t xml:space="preserve"> Usaquén".</w:t>
      </w:r>
      <w:r>
        <w:rPr>
          <w:rFonts w:hAnsi="Arial"/>
          <w:rFonts w:ascii="Arial"/>
          <w:sz w:val="16"/>
          <w:color w:val="333333"/>
        </w:rPr>
        <w:t xml:space="preserve"> Las</w:t>
      </w:r>
      <w:r>
        <w:rPr>
          <w:rFonts w:hAnsi="Arial"/>
          <w:rFonts w:ascii="Arial"/>
          <w:sz w:val="16"/>
          <w:color w:val="333333"/>
        </w:rPr>
        <w:t xml:space="preserve"> razones esgrimidas fueron</w:t>
      </w:r>
      <w:r>
        <w:rPr>
          <w:rFonts w:hAnsi="Arial"/>
          <w:rFonts w:ascii="Arial"/>
          <w:sz w:val="16"/>
          <w:color w:val="333333"/>
        </w:rPr>
        <w:t xml:space="preserve"> las</w:t>
      </w:r>
      <w:r>
        <w:rPr>
          <w:rFonts w:hAnsi="Arial"/>
          <w:rFonts w:ascii="Arial"/>
          <w:sz w:val="16"/>
          <w:color w:val="333333"/>
        </w:rPr>
        <w:t xml:space="preserve"> siguientes: "</w:t>
      </w:r>
      <w:r>
        <w:rPr>
          <w:rFonts w:hAnsi="Arial"/>
          <w:rFonts w:ascii="Arial"/>
          <w:sz w:val="16"/>
          <w:color w:val="black"/>
        </w:rPr>
        <w:t>En</w:t>
      </w:r>
      <w:r>
        <w:rPr>
          <w:rFonts w:hAnsi="Arial"/>
          <w:rFonts w:ascii="Arial"/>
          <w:sz w:val="16"/>
          <w:color w:val="black"/>
        </w:rPr>
        <w:t xml:space="preserve"> efecto,</w:t>
      </w:r>
      <w:r>
        <w:rPr>
          <w:rFonts w:hAnsi="Arial"/>
          <w:rFonts w:ascii="Arial"/>
          <w:sz w:val="16"/>
          <w:color w:val="black"/>
        </w:rPr>
        <w:t xml:space="preserve"> el</w:t>
      </w:r>
      <w:r>
        <w:rPr>
          <w:rFonts w:hAnsi="Arial"/>
          <w:rFonts w:ascii="Arial"/>
          <w:sz w:val="16"/>
          <w:color w:val="black"/>
        </w:rPr>
        <w:t xml:space="preserve"> artículo</w:t>
      </w:r>
      <w:r>
        <w:rPr>
          <w:rFonts w:hAnsi="Arial"/>
          <w:rFonts w:ascii="Arial"/>
          <w:sz w:val="16"/>
          <w:color w:val="black"/>
        </w:rPr>
        <w:t xml:space="preserve"> 188</w:t>
      </w:r>
      <w:r>
        <w:rPr>
          <w:rFonts w:hAnsi="Arial"/>
          <w:rFonts w:ascii="Arial"/>
          <w:sz w:val="16"/>
          <w:color w:val="black"/>
        </w:rPr>
        <w:t xml:space="preserve"> titulado</w:t>
      </w:r>
      <w:r>
        <w:rPr>
          <w:rFonts w:hAnsi="Arial"/>
          <w:rFonts w:ascii="Arial"/>
          <w:sz w:val="16"/>
          <w:color w:val="black"/>
        </w:rPr>
        <w:t xml:space="preserve"> "Áreas Suburbanas</w:t>
      </w:r>
      <w:r>
        <w:rPr>
          <w:rFonts w:hAnsi="Arial"/>
          <w:rFonts w:ascii="Arial"/>
          <w:sz w:val="16"/>
          <w:color w:val="black"/>
        </w:rPr>
        <w:t xml:space="preserve"> de</w:t>
      </w:r>
      <w:r>
        <w:rPr>
          <w:rFonts w:hAnsi="Arial"/>
          <w:rFonts w:ascii="Arial"/>
          <w:sz w:val="16"/>
          <w:color w:val="black"/>
        </w:rPr>
        <w:t xml:space="preserve"> Expansión",</w:t>
      </w:r>
      <w:r>
        <w:rPr>
          <w:rFonts w:hAnsi="Arial"/>
          <w:rFonts w:ascii="Arial"/>
          <w:sz w:val="16"/>
          <w:color w:val="black"/>
        </w:rPr>
        <w:t xml:space="preserve"> las define como</w:t>
      </w:r>
      <w:r>
        <w:rPr>
          <w:rFonts w:hAnsi="Arial"/>
          <w:rFonts w:ascii="Arial"/>
          <w:sz w:val="16"/>
          <w:color w:val="black"/>
        </w:rPr>
        <w:t xml:space="preserve"> aquellos</w:t>
      </w:r>
      <w:r>
        <w:rPr>
          <w:rFonts w:hAnsi="Arial"/>
          <w:rFonts w:ascii="Arial"/>
          <w:sz w:val="16"/>
          <w:color w:val="black"/>
        </w:rPr>
        <w:t xml:space="preserve"> terrenos</w:t>
      </w:r>
      <w:r>
        <w:rPr>
          <w:rFonts w:hAnsi="Arial"/>
          <w:rFonts w:ascii="Arial"/>
          <w:sz w:val="16"/>
          <w:color w:val="black"/>
        </w:rPr>
        <w:t xml:space="preserve"> rústicos</w:t>
      </w:r>
      <w:r>
        <w:rPr>
          <w:rFonts w:hAnsi="Arial"/>
          <w:rFonts w:ascii="Arial"/>
          <w:sz w:val="16"/>
          <w:color w:val="black"/>
        </w:rPr>
        <w:t xml:space="preserve"> que</w:t>
      </w:r>
      <w:r>
        <w:rPr>
          <w:rFonts w:hAnsi="Arial"/>
          <w:rFonts w:ascii="Arial"/>
          <w:sz w:val="16"/>
          <w:color w:val="black"/>
        </w:rPr>
        <w:t xml:space="preserve"> no</w:t>
      </w:r>
      <w:r>
        <w:rPr>
          <w:rFonts w:hAnsi="Arial"/>
          <w:rFonts w:ascii="Arial"/>
          <w:sz w:val="16"/>
          <w:color w:val="black"/>
        </w:rPr>
        <w:t xml:space="preserve"> tienen</w:t>
      </w:r>
      <w:r>
        <w:rPr>
          <w:rFonts w:hAnsi="Arial"/>
          <w:rFonts w:ascii="Arial"/>
          <w:sz w:val="16"/>
          <w:color w:val="black"/>
        </w:rPr>
        <w:t xml:space="preserve"> o</w:t>
      </w:r>
      <w:r>
        <w:rPr>
          <w:rFonts w:hAnsi="Arial"/>
          <w:rFonts w:ascii="Arial"/>
          <w:sz w:val="16"/>
          <w:color w:val="black"/>
        </w:rPr>
        <w:t xml:space="preserve"> que han perdido</w:t>
      </w:r>
      <w:r>
        <w:rPr>
          <w:rFonts w:hAnsi="Arial"/>
          <w:rFonts w:ascii="Arial"/>
          <w:sz w:val="16"/>
          <w:color w:val="black"/>
        </w:rPr>
        <w:t xml:space="preserve"> su</w:t>
      </w:r>
      <w:r>
        <w:rPr>
          <w:rFonts w:hAnsi="Arial"/>
          <w:rFonts w:ascii="Arial"/>
          <w:sz w:val="16"/>
          <w:color w:val="black"/>
        </w:rPr>
        <w:t xml:space="preserve"> vocación</w:t>
      </w:r>
      <w:r>
        <w:rPr>
          <w:rFonts w:hAnsi="Arial"/>
          <w:rFonts w:ascii="Arial"/>
          <w:sz w:val="16"/>
          <w:color w:val="black"/>
        </w:rPr>
        <w:t xml:space="preserve"> agrícola, sobre</w:t>
      </w:r>
      <w:r>
        <w:rPr>
          <w:rFonts w:hAnsi="Arial"/>
          <w:rFonts w:ascii="Arial"/>
          <w:sz w:val="16"/>
          <w:color w:val="black"/>
        </w:rPr>
        <w:t xml:space="preserve"> los</w:t>
      </w:r>
      <w:r>
        <w:rPr>
          <w:rFonts w:hAnsi="Arial"/>
          <w:rFonts w:ascii="Arial"/>
          <w:sz w:val="16"/>
          <w:color w:val="black"/>
        </w:rPr>
        <w:t xml:space="preserve"> que</w:t>
      </w:r>
      <w:r>
        <w:rPr>
          <w:rFonts w:hAnsi="Arial"/>
          <w:rFonts w:ascii="Arial"/>
          <w:sz w:val="16"/>
          <w:color w:val="black"/>
        </w:rPr>
        <w:t xml:space="preserve"> existe gran presión</w:t>
      </w:r>
      <w:r>
        <w:rPr>
          <w:rFonts w:hAnsi="Arial"/>
          <w:rFonts w:ascii="Arial"/>
          <w:sz w:val="16"/>
          <w:color w:val="black"/>
        </w:rPr>
        <w:t xml:space="preserve"> para</w:t>
      </w:r>
      <w:r>
        <w:rPr>
          <w:rFonts w:hAnsi="Arial"/>
          <w:rFonts w:ascii="Arial"/>
          <w:sz w:val="16"/>
          <w:color w:val="black"/>
        </w:rPr>
        <w:t xml:space="preserve"> su utilización</w:t>
      </w:r>
      <w:r>
        <w:rPr>
          <w:rFonts w:hAnsi="Arial"/>
          <w:rFonts w:ascii="Arial"/>
          <w:sz w:val="16"/>
          <w:color w:val="black"/>
        </w:rPr>
        <w:t xml:space="preserve"> en</w:t>
      </w:r>
      <w:r>
        <w:rPr>
          <w:rFonts w:hAnsi="Arial"/>
          <w:rFonts w:ascii="Arial"/>
          <w:sz w:val="16"/>
          <w:color w:val="black"/>
        </w:rPr>
        <w:t xml:space="preserve"> usos urbanos</w:t>
      </w:r>
      <w:r>
        <w:rPr>
          <w:rFonts w:hAnsi="Arial"/>
          <w:rFonts w:ascii="Arial"/>
          <w:sz w:val="16"/>
          <w:color w:val="black"/>
        </w:rPr>
        <w:t xml:space="preserve"> determinada</w:t>
      </w:r>
      <w:r>
        <w:rPr>
          <w:rFonts w:hAnsi="Arial"/>
          <w:rFonts w:ascii="Arial"/>
          <w:sz w:val="16"/>
          <w:color w:val="black"/>
        </w:rPr>
        <w:t xml:space="preserve"> por la</w:t>
      </w:r>
      <w:r>
        <w:rPr>
          <w:rFonts w:hAnsi="Arial"/>
          <w:rFonts w:ascii="Arial"/>
          <w:sz w:val="16"/>
          <w:color w:val="black"/>
        </w:rPr>
        <w:t xml:space="preserve"> paulatina</w:t>
      </w:r>
      <w:r>
        <w:rPr>
          <w:rFonts w:hAnsi="Arial"/>
          <w:rFonts w:ascii="Arial"/>
          <w:sz w:val="16"/>
          <w:color w:val="black"/>
        </w:rPr>
        <w:t xml:space="preserve"> mejora</w:t>
      </w:r>
      <w:r>
        <w:rPr>
          <w:rFonts w:hAnsi="Arial"/>
          <w:rFonts w:ascii="Arial"/>
          <w:sz w:val="16"/>
          <w:color w:val="black"/>
        </w:rPr>
        <w:t xml:space="preserve"> de las</w:t>
      </w:r>
      <w:r>
        <w:rPr>
          <w:rFonts w:hAnsi="Arial"/>
          <w:rFonts w:ascii="Arial"/>
          <w:sz w:val="16"/>
          <w:color w:val="black"/>
        </w:rPr>
        <w:t xml:space="preserve"> condiciones de accesibilidad, que requieren de un proceso inmediato ordenado de incorporación como áreas urbanas, y establece que algunos</w:t>
      </w:r>
      <w:r>
        <w:rPr>
          <w:rFonts w:hAnsi="Arial"/>
          <w:rFonts w:ascii="Arial"/>
          <w:sz w:val="16"/>
          <w:color w:val="black"/>
        </w:rPr>
        <w:t xml:space="preserve"> terrenos situados dentro</w:t>
      </w:r>
      <w:r>
        <w:rPr>
          <w:rFonts w:hAnsi="Arial"/>
          <w:rFonts w:ascii="Arial"/>
          <w:sz w:val="16"/>
          <w:color w:val="black"/>
        </w:rPr>
        <w:t xml:space="preserve"> de</w:t>
      </w:r>
      <w:r>
        <w:rPr>
          <w:rFonts w:hAnsi="Arial"/>
          <w:rFonts w:ascii="Arial"/>
          <w:sz w:val="16"/>
          <w:color w:val="black"/>
        </w:rPr>
        <w:t xml:space="preserve"> estas</w:t>
      </w:r>
      <w:r>
        <w:rPr>
          <w:rFonts w:hAnsi="Arial"/>
          <w:rFonts w:ascii="Arial"/>
          <w:sz w:val="16"/>
          <w:color w:val="black"/>
        </w:rPr>
        <w:t xml:space="preserve"> áreas suburbanas de</w:t>
      </w:r>
      <w:r>
        <w:rPr>
          <w:rFonts w:hAnsi="Arial"/>
          <w:rFonts w:ascii="Arial"/>
          <w:sz w:val="16"/>
          <w:color w:val="black"/>
        </w:rPr>
        <w:t xml:space="preserve"> expansión </w:t>
      </w:r>
      <w:r>
        <w:rPr>
          <w:rFonts w:hAnsi="Arial"/>
          <w:rFonts w:ascii="Arial"/>
          <w:sz w:val="16"/>
          <w:u w:val="single"/>
          <w:color w:val="black"/>
        </w:rPr>
        <w:t xml:space="preserve">no pueden</w:t>
      </w:r>
      <w:r>
        <w:rPr>
          <w:rFonts w:hAnsi="Arial"/>
          <w:rFonts w:ascii="Arial"/>
          <w:sz w:val="16"/>
          <w:u w:val="single"/>
          <w:color w:val="black"/>
        </w:rPr>
        <w:t xml:space="preserve"> o</w:t>
      </w:r>
      <w:r>
        <w:rPr>
          <w:rFonts w:hAnsi="Arial"/>
          <w:rFonts w:ascii="Arial"/>
          <w:sz w:val="16"/>
          <w:u w:val="single"/>
          <w:color w:val="black"/>
        </w:rPr>
        <w:t xml:space="preserve"> no</w:t>
      </w:r>
      <w:r>
        <w:rPr>
          <w:rFonts w:hAnsi="Arial"/>
          <w:rFonts w:ascii="Arial"/>
          <w:sz w:val="16"/>
          <w:u w:val="single"/>
          <w:color w:val="black"/>
        </w:rPr>
        <w:t xml:space="preserve"> deben</w:t>
      </w:r>
      <w:r>
        <w:rPr>
          <w:rFonts w:hAnsi="Arial"/>
          <w:rFonts w:ascii="Arial"/>
          <w:sz w:val="16"/>
          <w:u w:val="single"/>
          <w:color w:val="black"/>
        </w:rPr>
        <w:t xml:space="preserve"> llegar</w:t>
      </w:r>
      <w:r>
        <w:rPr>
          <w:rFonts w:hAnsi="Arial"/>
          <w:rFonts w:ascii="Arial"/>
          <w:sz w:val="16"/>
          <w:u w:val="single"/>
          <w:color w:val="black"/>
        </w:rPr>
        <w:t xml:space="preserve"> a</w:t>
      </w:r>
      <w:r>
        <w:rPr>
          <w:rFonts w:hAnsi="Arial"/>
          <w:rFonts w:ascii="Arial"/>
          <w:sz w:val="16"/>
          <w:u w:val="single"/>
          <w:color w:val="black"/>
        </w:rPr>
        <w:t xml:space="preserve"> ser</w:t>
      </w:r>
      <w:r>
        <w:rPr>
          <w:rFonts w:hAnsi="Arial"/>
          <w:rFonts w:ascii="Arial"/>
          <w:sz w:val="16"/>
          <w:u w:val="single"/>
          <w:color w:val="black"/>
        </w:rPr>
        <w:t xml:space="preserve"> aptos</w:t>
      </w:r>
      <w:r>
        <w:rPr>
          <w:rFonts w:hAnsi="Arial"/>
          <w:rFonts w:ascii="Arial"/>
          <w:sz w:val="16"/>
          <w:u w:val="single"/>
          <w:color w:val="black"/>
        </w:rPr>
        <w:t xml:space="preserve"> para</w:t>
      </w:r>
      <w:r>
        <w:rPr>
          <w:rFonts w:hAnsi="Arial"/>
          <w:rFonts w:ascii="Arial"/>
          <w:sz w:val="16"/>
          <w:u w:val="single"/>
          <w:color w:val="black"/>
        </w:rPr>
        <w:t xml:space="preserve"> su</w:t>
      </w:r>
      <w:r>
        <w:rPr>
          <w:rFonts w:hAnsi="Arial"/>
          <w:rFonts w:ascii="Arial"/>
          <w:sz w:val="16"/>
          <w:u w:val="none"/>
          <w:color w:val="black"/>
        </w:rPr>
        <w:t xml:space="preserve"> </w:t>
      </w:r>
      <w:r>
        <w:rPr>
          <w:rFonts w:hAnsi="Arial"/>
          <w:rFonts w:ascii="Arial"/>
          <w:sz w:val="16"/>
          <w:u w:val="single"/>
          <w:color w:val="black"/>
        </w:rPr>
        <w:t xml:space="preserve">definición en usos urbanos, tales como aquellos que constituyan RESERVAS FORESTALES, ambientales, ecológicas o</w:t>
      </w:r>
      <w:r>
        <w:rPr>
          <w:rFonts w:hAnsi="Arial"/>
          <w:rFonts w:ascii="Arial"/>
          <w:sz w:val="16"/>
          <w:u w:val="none"/>
          <w:color w:val="black"/>
        </w:rPr>
        <w:t xml:space="preserve"> </w:t>
      </w:r>
      <w:r>
        <w:rPr>
          <w:rFonts w:hAnsi="Arial"/>
          <w:rFonts w:ascii="Arial"/>
          <w:sz w:val="16"/>
          <w:u w:val="single"/>
          <w:color w:val="black"/>
        </w:rPr>
        <w:t xml:space="preserve">paisajísticas y los que presentan graves riesgos para la vida y la salud para los habitantes, por topografía escarpada.</w:t>
      </w:r>
    </w:p>
    <w:p>
      <w:rPr>
        <w:rFonts w:hAnsi="Arial"/>
        <w:rFonts w:ascii="Arial"/>
      </w:rPr>
      <w:pPr>
        <w:pStyle w:val="Body Text"/>
        <w:jc w:val="both"/>
      </w:pPr>
      <w:r>
        <w:rPr>
          <w:rFonts w:hAnsi="Arial"/>
          <w:rFonts w:ascii="Arial"/>
          <w:sz w:val="16"/>
        </w:rPr>
        <w:t xml:space="preserve">A su turno. el artículo 193 ibidem titulado "Sectores del Territorio Situado dentro de las Áreas Suburbanas que no son susceptibles</w:t>
      </w:r>
      <w:r>
        <w:rPr>
          <w:rFonts w:hAnsi="Arial"/>
          <w:rFonts w:ascii="Arial"/>
          <w:sz w:val="16"/>
        </w:rPr>
        <w:t xml:space="preserve"> de</w:t>
      </w:r>
      <w:r>
        <w:rPr>
          <w:rFonts w:hAnsi="Arial"/>
          <w:rFonts w:ascii="Arial"/>
          <w:sz w:val="16"/>
        </w:rPr>
        <w:t xml:space="preserve"> ser incorporadas</w:t>
      </w:r>
      <w:r>
        <w:rPr>
          <w:rFonts w:hAnsi="Arial"/>
          <w:rFonts w:ascii="Arial"/>
          <w:sz w:val="16"/>
        </w:rPr>
        <w:t xml:space="preserve"> a</w:t>
      </w:r>
      <w:r>
        <w:rPr>
          <w:rFonts w:hAnsi="Arial"/>
          <w:rFonts w:ascii="Arial"/>
          <w:sz w:val="16"/>
        </w:rPr>
        <w:t xml:space="preserve"> Áreas</w:t>
      </w:r>
      <w:r>
        <w:rPr>
          <w:rFonts w:hAnsi="Arial"/>
          <w:rFonts w:ascii="Arial"/>
          <w:sz w:val="16"/>
        </w:rPr>
        <w:t xml:space="preserve"> Urbanas"</w:t>
      </w:r>
      <w:r>
        <w:rPr>
          <w:rFonts w:hAnsi="Arial"/>
          <w:rFonts w:ascii="Arial"/>
          <w:sz w:val="16"/>
        </w:rPr>
        <w:t xml:space="preserve"> dispone</w:t>
      </w:r>
      <w:r>
        <w:rPr>
          <w:rFonts w:hAnsi="Arial"/>
          <w:rFonts w:ascii="Arial"/>
          <w:sz w:val="16"/>
        </w:rPr>
        <w:t xml:space="preserve"> que no</w:t>
      </w:r>
      <w:r>
        <w:rPr>
          <w:rFonts w:hAnsi="Arial"/>
          <w:rFonts w:ascii="Arial"/>
          <w:sz w:val="16"/>
        </w:rPr>
        <w:t xml:space="preserve"> podrá definirse</w:t>
      </w:r>
      <w:r>
        <w:rPr>
          <w:rFonts w:hAnsi="Arial"/>
          <w:rFonts w:ascii="Arial"/>
          <w:sz w:val="16"/>
        </w:rPr>
        <w:t xml:space="preserve"> el</w:t>
      </w:r>
      <w:r>
        <w:rPr>
          <w:rFonts w:hAnsi="Arial"/>
          <w:rFonts w:ascii="Arial"/>
          <w:sz w:val="16"/>
        </w:rPr>
        <w:t xml:space="preserve"> desarrollo</w:t>
      </w:r>
      <w:r>
        <w:rPr>
          <w:rFonts w:hAnsi="Arial"/>
          <w:rFonts w:ascii="Arial"/>
          <w:sz w:val="16"/>
        </w:rPr>
        <w:t xml:space="preserve"> en</w:t>
      </w:r>
      <w:r>
        <w:rPr>
          <w:rFonts w:hAnsi="Arial"/>
          <w:rFonts w:ascii="Arial"/>
          <w:sz w:val="16"/>
        </w:rPr>
        <w:t xml:space="preserve"> usos</w:t>
      </w:r>
      <w:r>
        <w:rPr>
          <w:rFonts w:hAnsi="Arial"/>
          <w:rFonts w:ascii="Arial"/>
          <w:sz w:val="16"/>
        </w:rPr>
        <w:t xml:space="preserve"> urbanos</w:t>
      </w:r>
      <w:r>
        <w:rPr>
          <w:rFonts w:hAnsi="Arial"/>
          <w:rFonts w:ascii="Arial"/>
          <w:sz w:val="16"/>
        </w:rPr>
        <w:t xml:space="preserve"> de</w:t>
      </w:r>
      <w:r>
        <w:rPr>
          <w:rFonts w:hAnsi="Arial"/>
          <w:rFonts w:ascii="Arial"/>
          <w:sz w:val="16"/>
        </w:rPr>
        <w:t xml:space="preserve"> aquellos sectores</w:t>
      </w:r>
      <w:r>
        <w:rPr>
          <w:rFonts w:hAnsi="Arial"/>
          <w:rFonts w:ascii="Arial"/>
          <w:sz w:val="16"/>
        </w:rPr>
        <w:t xml:space="preserve"> de</w:t>
      </w:r>
      <w:r>
        <w:rPr>
          <w:rFonts w:hAnsi="Arial"/>
          <w:rFonts w:ascii="Arial"/>
          <w:sz w:val="16"/>
        </w:rPr>
        <w:t xml:space="preserve"> las</w:t>
      </w:r>
      <w:r>
        <w:rPr>
          <w:rFonts w:hAnsi="Arial"/>
          <w:rFonts w:ascii="Arial"/>
          <w:sz w:val="16"/>
        </w:rPr>
        <w:t xml:space="preserve"> áreas suburbanas</w:t>
      </w:r>
      <w:r>
        <w:rPr>
          <w:rFonts w:hAnsi="Arial"/>
          <w:rFonts w:ascii="Arial"/>
          <w:sz w:val="16"/>
        </w:rPr>
        <w:t xml:space="preserve"> en</w:t>
      </w:r>
      <w:r>
        <w:rPr>
          <w:rFonts w:hAnsi="Arial"/>
          <w:rFonts w:ascii="Arial"/>
          <w:sz w:val="16"/>
        </w:rPr>
        <w:t xml:space="preserve"> donde estén</w:t>
      </w:r>
      <w:r>
        <w:rPr>
          <w:rFonts w:hAnsi="Arial"/>
          <w:rFonts w:ascii="Arial"/>
          <w:sz w:val="16"/>
        </w:rPr>
        <w:t xml:space="preserve"> prohibidos</w:t>
      </w:r>
      <w:r>
        <w:rPr>
          <w:rFonts w:hAnsi="Arial"/>
          <w:rFonts w:ascii="Arial"/>
          <w:sz w:val="16"/>
        </w:rPr>
        <w:t xml:space="preserve"> los usos urbanos por</w:t>
      </w:r>
      <w:r>
        <w:rPr>
          <w:rFonts w:hAnsi="Arial"/>
          <w:rFonts w:ascii="Arial"/>
          <w:sz w:val="16"/>
        </w:rPr>
        <w:t xml:space="preserve"> la</w:t>
      </w:r>
      <w:r>
        <w:rPr>
          <w:rFonts w:hAnsi="Arial"/>
          <w:rFonts w:ascii="Arial"/>
          <w:sz w:val="16"/>
        </w:rPr>
        <w:t xml:space="preserve"> Ley</w:t>
      </w:r>
      <w:r>
        <w:rPr>
          <w:rFonts w:hAnsi="Arial"/>
          <w:rFonts w:ascii="Arial"/>
          <w:sz w:val="16"/>
        </w:rPr>
        <w:t xml:space="preserve"> o</w:t>
      </w:r>
      <w:r>
        <w:rPr>
          <w:rFonts w:hAnsi="Arial"/>
          <w:rFonts w:ascii="Arial"/>
          <w:sz w:val="16"/>
        </w:rPr>
        <w:t xml:space="preserve"> por los</w:t>
      </w:r>
      <w:r>
        <w:rPr>
          <w:rFonts w:hAnsi="Arial"/>
          <w:rFonts w:ascii="Arial"/>
          <w:sz w:val="16"/>
        </w:rPr>
        <w:t xml:space="preserve"> Acuerdos</w:t>
      </w:r>
      <w:r>
        <w:rPr>
          <w:rFonts w:hAnsi="Arial"/>
          <w:rFonts w:ascii="Arial"/>
          <w:sz w:val="16"/>
        </w:rPr>
        <w:t xml:space="preserve"> Distritales,</w:t>
      </w:r>
      <w:r>
        <w:rPr>
          <w:rFonts w:hAnsi="Arial"/>
          <w:rFonts w:ascii="Arial"/>
          <w:sz w:val="16"/>
        </w:rPr>
        <w:t xml:space="preserve"> o</w:t>
      </w:r>
      <w:r>
        <w:rPr>
          <w:rFonts w:hAnsi="Arial"/>
          <w:rFonts w:ascii="Arial"/>
          <w:sz w:val="16"/>
        </w:rPr>
        <w:t xml:space="preserve"> en donde por excepción estén permitidos solo los usos agrícolas de la tierra, los usos mineros o la industria extractiva.</w:t>
      </w:r>
    </w:p>
    <w:p>
      <w:rPr>
        <w:rFonts w:hAnsi="Arial"/>
        <w:rFonts w:ascii="Arial"/>
      </w:rPr>
      <w:pPr>
        <w:pStyle w:val="Body Text"/>
        <w:jc w:val="both"/>
      </w:pPr>
      <w:r>
        <w:rPr>
          <w:rFonts w:hAnsi="Arial"/>
          <w:rFonts w:ascii="Arial"/>
          <w:sz w:val="16"/>
        </w:rPr>
        <w:t>Ahora</w:t>
      </w:r>
      <w:r>
        <w:rPr>
          <w:rFonts w:hAnsi="Arial"/>
          <w:rFonts w:ascii="Arial"/>
          <w:sz w:val="16"/>
        </w:rPr>
        <w:t xml:space="preserve"> bien,</w:t>
      </w:r>
      <w:r>
        <w:rPr>
          <w:rFonts w:hAnsi="Arial"/>
          <w:rFonts w:ascii="Arial"/>
          <w:sz w:val="16"/>
        </w:rPr>
        <w:t xml:space="preserve"> se</w:t>
      </w:r>
      <w:r>
        <w:rPr>
          <w:rFonts w:hAnsi="Arial"/>
          <w:rFonts w:ascii="Arial"/>
          <w:sz w:val="16"/>
        </w:rPr>
        <w:t xml:space="preserve"> explica</w:t>
      </w:r>
      <w:r>
        <w:rPr>
          <w:rFonts w:hAnsi="Arial"/>
          <w:rFonts w:ascii="Arial"/>
          <w:sz w:val="16"/>
        </w:rPr>
        <w:t xml:space="preserve"> en</w:t>
      </w:r>
      <w:r>
        <w:rPr>
          <w:rFonts w:hAnsi="Arial"/>
          <w:rFonts w:ascii="Arial"/>
          <w:sz w:val="16"/>
        </w:rPr>
        <w:t xml:space="preserve"> el</w:t>
      </w:r>
      <w:r>
        <w:rPr>
          <w:rFonts w:hAnsi="Arial"/>
          <w:rFonts w:ascii="Arial"/>
          <w:sz w:val="16"/>
        </w:rPr>
        <w:t xml:space="preserve"> Decreto</w:t>
      </w:r>
      <w:r>
        <w:rPr>
          <w:rFonts w:hAnsi="Arial"/>
          <w:rFonts w:ascii="Arial"/>
          <w:sz w:val="16"/>
        </w:rPr>
        <w:t xml:space="preserve"> Distrital</w:t>
      </w:r>
      <w:r>
        <w:rPr>
          <w:rFonts w:hAnsi="Arial"/>
          <w:rFonts w:ascii="Arial"/>
          <w:sz w:val="16"/>
        </w:rPr>
        <w:t xml:space="preserve"> 1019</w:t>
      </w:r>
      <w:r>
        <w:rPr>
          <w:rFonts w:hAnsi="Arial"/>
          <w:rFonts w:ascii="Arial"/>
          <w:sz w:val="16"/>
        </w:rPr>
        <w:t xml:space="preserve"> que</w:t>
      </w:r>
      <w:r>
        <w:rPr>
          <w:rFonts w:hAnsi="Arial"/>
          <w:rFonts w:ascii="Arial"/>
          <w:sz w:val="16"/>
        </w:rPr>
        <w:t xml:space="preserve"> la</w:t>
      </w:r>
      <w:r>
        <w:rPr>
          <w:rFonts w:hAnsi="Arial"/>
          <w:rFonts w:ascii="Arial"/>
          <w:sz w:val="16"/>
        </w:rPr>
        <w:t xml:space="preserve"> incorporación</w:t>
      </w:r>
      <w:r>
        <w:rPr>
          <w:rFonts w:hAnsi="Arial"/>
          <w:rFonts w:ascii="Arial"/>
          <w:sz w:val="16"/>
        </w:rPr>
        <w:t xml:space="preserve"> del</w:t>
      </w:r>
      <w:r>
        <w:rPr>
          <w:rFonts w:hAnsi="Arial"/>
          <w:rFonts w:ascii="Arial"/>
          <w:sz w:val="16"/>
        </w:rPr>
        <w:t xml:space="preserve"> predio</w:t>
      </w:r>
      <w:r>
        <w:rPr>
          <w:rFonts w:hAnsi="Arial"/>
          <w:rFonts w:ascii="Arial"/>
          <w:sz w:val="16"/>
        </w:rPr>
        <w:t xml:space="preserve"> Montearroyo</w:t>
      </w:r>
      <w:r>
        <w:rPr>
          <w:rFonts w:hAnsi="Arial"/>
          <w:rFonts w:ascii="Arial"/>
          <w:sz w:val="16"/>
        </w:rPr>
        <w:t xml:space="preserve"> (Magallanes</w:t>
      </w:r>
      <w:r>
        <w:rPr>
          <w:rFonts w:hAnsi="Arial"/>
          <w:rFonts w:ascii="Arial"/>
          <w:sz w:val="16"/>
        </w:rPr>
        <w:t xml:space="preserve"> Alto)</w:t>
      </w:r>
      <w:r>
        <w:rPr>
          <w:rFonts w:hAnsi="Arial"/>
          <w:rFonts w:ascii="Arial"/>
          <w:sz w:val="16"/>
        </w:rPr>
        <w:t xml:space="preserve"> como</w:t>
      </w:r>
      <w:r>
        <w:rPr>
          <w:rFonts w:hAnsi="Arial"/>
          <w:rFonts w:ascii="Arial"/>
          <w:sz w:val="16"/>
        </w:rPr>
        <w:t xml:space="preserve"> nueva área urbana de la ciudad, otorgándole el desarrollo por urbanización y construcción, tuvo origen en un proceso de concertación,</w:t>
      </w:r>
      <w:r>
        <w:rPr>
          <w:rFonts w:hAnsi="Arial"/>
          <w:rFonts w:ascii="Arial"/>
          <w:sz w:val="16"/>
        </w:rPr>
        <w:t xml:space="preserve"> en</w:t>
      </w:r>
      <w:r>
        <w:rPr>
          <w:rFonts w:hAnsi="Arial"/>
          <w:rFonts w:ascii="Arial"/>
          <w:sz w:val="16"/>
        </w:rPr>
        <w:t xml:space="preserve"> los</w:t>
      </w:r>
      <w:r>
        <w:rPr>
          <w:rFonts w:hAnsi="Arial"/>
          <w:rFonts w:ascii="Arial"/>
          <w:sz w:val="16"/>
        </w:rPr>
        <w:t xml:space="preserve"> términos establecidos en</w:t>
      </w:r>
      <w:r>
        <w:rPr>
          <w:rFonts w:hAnsi="Arial"/>
          <w:rFonts w:ascii="Arial"/>
          <w:sz w:val="16"/>
        </w:rPr>
        <w:t xml:space="preserve"> el</w:t>
      </w:r>
      <w:r>
        <w:rPr>
          <w:rFonts w:hAnsi="Arial"/>
          <w:rFonts w:ascii="Arial"/>
          <w:sz w:val="16"/>
        </w:rPr>
        <w:t xml:space="preserve"> Libro</w:t>
      </w:r>
      <w:r>
        <w:rPr>
          <w:rFonts w:hAnsi="Arial"/>
          <w:rFonts w:ascii="Arial"/>
          <w:sz w:val="16"/>
        </w:rPr>
        <w:t xml:space="preserve"> 3</w:t>
      </w:r>
      <w:r>
        <w:rPr>
          <w:rFonts w:hAnsi="Arial"/>
          <w:rFonts w:ascii="Arial"/>
          <w:sz w:val="16"/>
        </w:rPr>
        <w:t xml:space="preserve"> Capítulos</w:t>
      </w:r>
      <w:r>
        <w:rPr>
          <w:rFonts w:hAnsi="Arial"/>
          <w:rFonts w:ascii="Arial"/>
          <w:sz w:val="16"/>
        </w:rPr>
        <w:t xml:space="preserve"> 7</w:t>
      </w:r>
      <w:r>
        <w:rPr>
          <w:rFonts w:hAnsi="Arial"/>
          <w:rFonts w:ascii="Arial"/>
          <w:sz w:val="16"/>
        </w:rPr>
        <w:t xml:space="preserve"> y</w:t>
      </w:r>
      <w:r>
        <w:rPr>
          <w:rFonts w:hAnsi="Arial"/>
          <w:rFonts w:ascii="Arial"/>
          <w:sz w:val="16"/>
        </w:rPr>
        <w:t xml:space="preserve"> 8</w:t>
      </w:r>
      <w:r>
        <w:rPr>
          <w:rFonts w:hAnsi="Arial"/>
          <w:rFonts w:ascii="Arial"/>
          <w:sz w:val="16"/>
        </w:rPr>
        <w:t xml:space="preserve"> del Acuerdo</w:t>
      </w:r>
      <w:r>
        <w:rPr>
          <w:rFonts w:hAnsi="Arial"/>
          <w:rFonts w:ascii="Arial"/>
          <w:sz w:val="16"/>
        </w:rPr>
        <w:t xml:space="preserve"> 6</w:t>
      </w:r>
      <w:r>
        <w:rPr>
          <w:rFonts w:hAnsi="Arial"/>
          <w:rFonts w:ascii="Arial"/>
          <w:sz w:val="16"/>
        </w:rPr>
        <w:t xml:space="preserve"> de</w:t>
      </w:r>
      <w:r>
        <w:rPr>
          <w:rFonts w:hAnsi="Arial"/>
          <w:rFonts w:ascii="Arial"/>
          <w:sz w:val="16"/>
        </w:rPr>
        <w:t xml:space="preserve"> 1990,</w:t>
      </w:r>
      <w:r>
        <w:rPr>
          <w:rFonts w:hAnsi="Arial"/>
          <w:rFonts w:ascii="Arial"/>
          <w:sz w:val="16"/>
        </w:rPr>
        <w:t xml:space="preserve"> que</w:t>
      </w:r>
      <w:r>
        <w:rPr>
          <w:rFonts w:hAnsi="Arial"/>
          <w:rFonts w:ascii="Arial"/>
          <w:sz w:val="16"/>
        </w:rPr>
        <w:t xml:space="preserve"> culminó con el</w:t>
      </w:r>
      <w:r>
        <w:rPr>
          <w:rFonts w:hAnsi="Arial"/>
          <w:rFonts w:ascii="Arial"/>
          <w:sz w:val="16"/>
        </w:rPr>
        <w:t xml:space="preserve"> acta</w:t>
      </w:r>
      <w:r>
        <w:rPr>
          <w:rFonts w:hAnsi="Arial"/>
          <w:rFonts w:ascii="Arial"/>
          <w:sz w:val="16"/>
        </w:rPr>
        <w:t xml:space="preserve"> final suscrita</w:t>
      </w:r>
      <w:r>
        <w:rPr>
          <w:rFonts w:hAnsi="Arial"/>
          <w:rFonts w:ascii="Arial"/>
          <w:sz w:val="16"/>
        </w:rPr>
        <w:t xml:space="preserve"> el</w:t>
      </w:r>
      <w:r>
        <w:rPr>
          <w:rFonts w:hAnsi="Arial"/>
          <w:rFonts w:ascii="Arial"/>
          <w:sz w:val="16"/>
        </w:rPr>
        <w:t xml:space="preserve"> 13 de</w:t>
      </w:r>
      <w:r>
        <w:rPr>
          <w:rFonts w:hAnsi="Arial"/>
          <w:rFonts w:ascii="Arial"/>
          <w:sz w:val="16"/>
        </w:rPr>
        <w:t xml:space="preserve"> junio</w:t>
      </w:r>
      <w:r>
        <w:rPr>
          <w:rFonts w:hAnsi="Arial"/>
          <w:rFonts w:ascii="Arial"/>
          <w:sz w:val="16"/>
        </w:rPr>
        <w:t xml:space="preserve"> de</w:t>
      </w:r>
      <w:r>
        <w:rPr>
          <w:rFonts w:hAnsi="Arial"/>
          <w:rFonts w:ascii="Arial"/>
          <w:sz w:val="16"/>
        </w:rPr>
        <w:t xml:space="preserve"> 2000</w:t>
      </w:r>
      <w:r>
        <w:rPr>
          <w:rFonts w:hAnsi="Arial"/>
          <w:rFonts w:ascii="Arial"/>
          <w:sz w:val="16"/>
        </w:rPr>
        <w:t xml:space="preserve"> entre</w:t>
      </w:r>
      <w:r>
        <w:rPr>
          <w:rFonts w:hAnsi="Arial"/>
          <w:rFonts w:ascii="Arial"/>
          <w:sz w:val="16"/>
        </w:rPr>
        <w:t xml:space="preserve"> la</w:t>
      </w:r>
      <w:r>
        <w:rPr>
          <w:rFonts w:hAnsi="Arial"/>
          <w:rFonts w:ascii="Arial"/>
          <w:sz w:val="16"/>
        </w:rPr>
        <w:t xml:space="preserve"> Subdirectora</w:t>
      </w:r>
      <w:r>
        <w:rPr>
          <w:rFonts w:hAnsi="Arial"/>
          <w:rFonts w:ascii="Arial"/>
          <w:sz w:val="16"/>
        </w:rPr>
        <w:t xml:space="preserve"> de</w:t>
      </w:r>
      <w:r>
        <w:rPr>
          <w:rFonts w:hAnsi="Arial"/>
          <w:rFonts w:ascii="Arial"/>
          <w:sz w:val="16"/>
        </w:rPr>
        <w:t xml:space="preserve"> Expansión</w:t>
      </w:r>
      <w:r>
        <w:rPr>
          <w:rFonts w:hAnsi="Arial"/>
          <w:rFonts w:ascii="Arial"/>
          <w:sz w:val="16"/>
        </w:rPr>
        <w:t xml:space="preserve"> y</w:t>
      </w:r>
      <w:r>
        <w:rPr>
          <w:rFonts w:hAnsi="Arial"/>
          <w:rFonts w:ascii="Arial"/>
          <w:sz w:val="16"/>
        </w:rPr>
        <w:t xml:space="preserve"> Ordenamiento</w:t>
      </w:r>
      <w:r>
        <w:rPr>
          <w:rFonts w:hAnsi="Arial"/>
          <w:rFonts w:ascii="Arial"/>
          <w:sz w:val="16"/>
        </w:rPr>
        <w:t xml:space="preserve"> Regional del D.A.P.D y</w:t>
      </w:r>
      <w:r>
        <w:rPr>
          <w:rFonts w:hAnsi="Arial"/>
          <w:rFonts w:ascii="Arial"/>
          <w:sz w:val="16"/>
        </w:rPr>
        <w:t xml:space="preserve"> la</w:t>
      </w:r>
      <w:r>
        <w:rPr>
          <w:rFonts w:hAnsi="Arial"/>
          <w:rFonts w:ascii="Arial"/>
          <w:sz w:val="16"/>
        </w:rPr>
        <w:t xml:space="preserve"> apoderada</w:t>
      </w:r>
      <w:r>
        <w:rPr>
          <w:rFonts w:hAnsi="Arial"/>
          <w:rFonts w:ascii="Arial"/>
          <w:sz w:val="16"/>
        </w:rPr>
        <w:t xml:space="preserve"> de los interesados.[...]En el anterior orden de ideas, no obstante que el Decreto Distrital censurado establezca que para su aplicación,</w:t>
      </w:r>
      <w:r>
        <w:rPr>
          <w:rFonts w:hAnsi="Arial"/>
          <w:rFonts w:ascii="Arial"/>
          <w:sz w:val="16"/>
        </w:rPr>
        <w:t xml:space="preserve"> en</w:t>
      </w:r>
      <w:r>
        <w:rPr>
          <w:rFonts w:hAnsi="Arial"/>
          <w:rFonts w:ascii="Arial"/>
          <w:sz w:val="16"/>
        </w:rPr>
        <w:t xml:space="preserve"> cuanto a la</w:t>
      </w:r>
      <w:r>
        <w:rPr>
          <w:rFonts w:hAnsi="Arial"/>
          <w:rFonts w:ascii="Arial"/>
          <w:sz w:val="16"/>
        </w:rPr>
        <w:t xml:space="preserve"> posibilidad de desarrollo por urbanización</w:t>
      </w:r>
      <w:r>
        <w:rPr>
          <w:rFonts w:hAnsi="Arial"/>
          <w:rFonts w:ascii="Arial"/>
          <w:sz w:val="16"/>
        </w:rPr>
        <w:t xml:space="preserve"> y</w:t>
      </w:r>
      <w:r>
        <w:rPr>
          <w:rFonts w:hAnsi="Arial"/>
          <w:rFonts w:ascii="Arial"/>
          <w:sz w:val="16"/>
        </w:rPr>
        <w:t xml:space="preserve"> construcción</w:t>
      </w:r>
      <w:r>
        <w:rPr>
          <w:rFonts w:hAnsi="Arial"/>
          <w:rFonts w:ascii="Arial"/>
          <w:sz w:val="16"/>
        </w:rPr>
        <w:t xml:space="preserve"> del</w:t>
      </w:r>
      <w:r>
        <w:rPr>
          <w:rFonts w:hAnsi="Arial"/>
          <w:rFonts w:ascii="Arial"/>
          <w:sz w:val="16"/>
        </w:rPr>
        <w:t xml:space="preserve"> Predio</w:t>
      </w:r>
      <w:r>
        <w:rPr>
          <w:rFonts w:hAnsi="Arial"/>
          <w:rFonts w:ascii="Arial"/>
          <w:sz w:val="16"/>
        </w:rPr>
        <w:t xml:space="preserve"> Montearroyo</w:t>
      </w:r>
      <w:r>
        <w:rPr>
          <w:rFonts w:hAnsi="Arial"/>
          <w:rFonts w:ascii="Arial"/>
          <w:sz w:val="16"/>
        </w:rPr>
        <w:t xml:space="preserve"> (Magallanes</w:t>
      </w:r>
      <w:r>
        <w:rPr>
          <w:rFonts w:hAnsi="Arial"/>
          <w:rFonts w:ascii="Arial"/>
          <w:sz w:val="16"/>
        </w:rPr>
        <w:t xml:space="preserve"> Alto), se hace necesaria su previa sustracción de la zona de reserva forestal, </w:t>
      </w:r>
      <w:r>
        <w:rPr>
          <w:rFonts w:hAnsi="Arial"/>
          <w:rFonts w:ascii="Arial"/>
          <w:sz w:val="16"/>
          <w:u w:val="single"/>
        </w:rPr>
        <w:t>lo</w:t>
      </w:r>
      <w:r>
        <w:rPr>
          <w:rFonts w:hAnsi="Arial"/>
          <w:rFonts w:ascii="Arial"/>
          <w:sz w:val="16"/>
          <w:u w:val="single"/>
        </w:rPr>
        <w:t xml:space="preserve"> cierto es que esta exclusión debió preceder a ta</w:t>
      </w:r>
      <w:r>
        <w:rPr>
          <w:rFonts w:hAnsi="Arial"/>
          <w:rFonts w:ascii="Arial"/>
          <w:sz w:val="16"/>
          <w:u w:val="none"/>
        </w:rPr>
        <w:t xml:space="preserve">l </w:t>
      </w:r>
      <w:r>
        <w:rPr>
          <w:rFonts w:hAnsi="Arial"/>
          <w:rFonts w:ascii="Arial"/>
          <w:sz w:val="16"/>
          <w:u w:val="single"/>
        </w:rPr>
        <w:t xml:space="preserve">autorización vía la reglamentación de incorporación a nueva área urbana, puesto que de lo contrario, ello legalmente es</w:t>
      </w:r>
      <w:r>
        <w:rPr>
          <w:rFonts w:hAnsi="Arial"/>
          <w:rFonts w:ascii="Arial"/>
          <w:sz w:val="16"/>
          <w:u w:val="none"/>
        </w:rPr>
        <w:t xml:space="preserve"> </w:t>
      </w:r>
      <w:r>
        <w:rPr>
          <w:rFonts w:hAnsi="Arial"/>
          <w:rFonts w:ascii="Arial"/>
          <w:sz w:val="16"/>
          <w:u w:val="single"/>
        </w:rPr>
        <w:t>improcedente.</w:t>
      </w:r>
      <w:r>
        <w:rPr>
          <w:rFonts w:hAnsi="Arial"/>
          <w:rFonts w:ascii="Arial"/>
          <w:sz w:val="16"/>
          <w:u w:val="none"/>
        </w:rPr>
        <w:t>[...]".</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favorablemente para la ejecución de las obras previstas en los oficios mencionados en el Artículo 4º, relacionados con las empresas de servicios públicos y</w:t>
      </w:r>
      <w:r>
        <w:rPr>
          <w:rFonts w:hAnsi="Arial"/>
          <w:rFonts w:ascii="Arial"/>
          <w:sz w:val="22"/>
        </w:rPr>
        <w:t xml:space="preserve"> las</w:t>
      </w:r>
      <w:r>
        <w:rPr>
          <w:rFonts w:hAnsi="Arial"/>
          <w:rFonts w:ascii="Arial"/>
          <w:sz w:val="22"/>
        </w:rPr>
        <w:t xml:space="preserve"> que se</w:t>
      </w:r>
      <w:r>
        <w:rPr>
          <w:rFonts w:hAnsi="Arial"/>
          <w:rFonts w:ascii="Arial"/>
          <w:sz w:val="22"/>
        </w:rPr>
        <w:t xml:space="preserve"> deriven</w:t>
      </w:r>
      <w:r>
        <w:rPr>
          <w:rFonts w:hAnsi="Arial"/>
          <w:rFonts w:ascii="Arial"/>
          <w:sz w:val="22"/>
        </w:rPr>
        <w:t xml:space="preserve"> de</w:t>
      </w:r>
      <w:r>
        <w:rPr>
          <w:rFonts w:hAnsi="Arial"/>
          <w:rFonts w:ascii="Arial"/>
          <w:sz w:val="22"/>
        </w:rPr>
        <w:t xml:space="preserve"> las licencias de urbanismo</w:t>
      </w:r>
      <w:r>
        <w:rPr>
          <w:rFonts w:hAnsi="Arial"/>
          <w:rFonts w:ascii="Arial"/>
          <w:sz w:val="22"/>
        </w:rPr>
        <w:t xml:space="preserve"> que se expidan.</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Entretanto, sólo se autorizan los usos agrícolas del terreno, según el artículo 185 del Acuerdo 6 de 1990". (Negrilla fuera de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148.</w:t>
      </w:r>
      <w:r>
        <w:rPr>
          <w:rFonts w:hAnsi="Arial"/>
          <w:rFonts w:ascii="Arial"/>
          <w:sz w:val="16"/>
        </w:rPr>
        <w:t xml:space="preserve"> </w:t>
      </w:r>
      <w:r>
        <w:rPr>
          <w:rFonts w:hAnsi="Arial"/>
          <w:rFonts w:ascii="Arial"/>
        </w:rPr>
        <w:t xml:space="preserve">A su vez, los propietarios del predio Magallanes interpusieron recurso de reposición y, en subsidio, de apelación en contra de la resolución anterior; impugnaciones</w:t>
      </w:r>
      <w:r>
        <w:rPr>
          <w:rFonts w:hAnsi="Arial"/>
          <w:rFonts w:ascii="Arial"/>
        </w:rPr>
        <w:t xml:space="preserve"> que</w:t>
      </w:r>
      <w:r>
        <w:rPr>
          <w:rFonts w:hAnsi="Arial"/>
          <w:rFonts w:ascii="Arial"/>
        </w:rPr>
        <w:t xml:space="preserve"> fueron</w:t>
      </w:r>
      <w:r>
        <w:rPr>
          <w:rFonts w:hAnsi="Arial"/>
          <w:rFonts w:ascii="Arial"/>
        </w:rPr>
        <w:t xml:space="preserve"> desatadas</w:t>
      </w:r>
      <w:r>
        <w:rPr>
          <w:rFonts w:hAnsi="Arial"/>
          <w:rFonts w:ascii="Arial"/>
        </w:rPr>
        <w:t xml:space="preserve"> oportunamente</w:t>
      </w:r>
      <w:r>
        <w:rPr>
          <w:rFonts w:hAnsi="Arial"/>
          <w:rFonts w:ascii="Arial"/>
        </w:rPr>
        <w:t xml:space="preserve"> por</w:t>
      </w:r>
      <w:r>
        <w:rPr>
          <w:rFonts w:hAnsi="Arial"/>
          <w:rFonts w:ascii="Arial"/>
        </w:rPr>
        <w:t xml:space="preserve"> la</w:t>
      </w:r>
      <w:r>
        <w:rPr>
          <w:rFonts w:hAnsi="Arial"/>
          <w:rFonts w:ascii="Arial"/>
        </w:rPr>
        <w:t xml:space="preserve"> Curaduría Urbana</w:t>
      </w:r>
      <w:r>
        <w:rPr>
          <w:rFonts w:hAnsi="Arial"/>
          <w:rFonts w:ascii="Arial"/>
        </w:rPr>
        <w:t xml:space="preserve"> 5 de Bogotá, a través de la Resolución 05-5-0059 de 6 de mayo de 2005</w:t>
      </w:r>
      <w:r>
        <w:rPr>
          <w:rFonts w:hAnsi="Arial"/>
          <w:rFonts w:ascii="Arial"/>
          <w:sz w:val="16"/>
        </w:rPr>
        <w:t>45</w:t>
      </w:r>
      <w:r>
        <w:rPr>
          <w:rFonts w:hAnsi="Arial"/>
          <w:rFonts w:ascii="Arial"/>
          <w:sz w:val="16"/>
        </w:rPr>
        <w:t xml:space="preserve"> </w:t>
      </w:r>
      <w:r>
        <w:rPr>
          <w:rFonts w:hAnsi="Arial"/>
          <w:rFonts w:ascii="Arial"/>
        </w:rPr>
        <w:t xml:space="preserve">y, posteriormente, por el Subdirector Jurídico del Departamento Administrativo de Planeación Distrital mediante la Resolución 0453 del 18 de julio de 2005</w:t>
      </w:r>
      <w:r>
        <w:rPr>
          <w:rFonts w:hAnsi="Arial"/>
          <w:rFonts w:ascii="Arial"/>
          <w:sz w:val="16"/>
        </w:rPr>
        <w:t>46</w:t>
      </w:r>
      <w:r>
        <w:rPr>
          <w:rFonts w:hAnsi="Arial"/>
          <w:rFonts w:ascii="Arial"/>
        </w:rPr>
        <w:t xml:space="preserve">, en el sentido de confirmar la decisión recurrida.</w:t>
      </w:r>
    </w:p>
    <w:p>
      <w:rPr>
        <w:rFonts w:hAnsi="Arial"/>
        <w:rFonts w:ascii="Arial"/>
      </w:rPr>
      <w:pPr>
        <w:pStyle w:val="Body Text"/>
      </w:pPr>
    </w:p>
    <w:p>
      <w:rPr>
        <w:rFonts w:hAnsi="Arial"/>
        <w:rFonts w:ascii="Arial"/>
      </w:rPr>
      <w:pPr>
        <w:pStyle w:val="Body Text"/>
        <w:jc w:val="both"/>
      </w:pPr>
      <w:r>
        <w:rPr>
          <w:rFonts w:hAnsi="Arial"/>
          <w:rFonts w:ascii="Arial"/>
          <w:sz w:val="16"/>
        </w:rPr>
        <w:t>149.</w:t>
      </w:r>
      <w:r>
        <w:rPr>
          <w:rFonts w:hAnsi="Arial"/>
          <w:rFonts w:ascii="Arial"/>
          <w:sz w:val="16"/>
        </w:rPr>
        <w:t xml:space="preserve">  </w:t>
      </w:r>
      <w:r>
        <w:rPr>
          <w:rFonts w:hAnsi="Arial"/>
          <w:rFonts w:ascii="Arial"/>
        </w:rPr>
        <w:t>Así</w:t>
      </w:r>
      <w:r>
        <w:rPr>
          <w:rFonts w:hAnsi="Arial"/>
          <w:rFonts w:ascii="Arial"/>
        </w:rPr>
        <w:t xml:space="preserve"> las</w:t>
      </w:r>
      <w:r>
        <w:rPr>
          <w:rFonts w:hAnsi="Arial"/>
          <w:rFonts w:ascii="Arial"/>
        </w:rPr>
        <w:t xml:space="preserve"> cosas,</w:t>
      </w:r>
      <w:r>
        <w:rPr>
          <w:rFonts w:hAnsi="Arial"/>
          <w:rFonts w:ascii="Arial"/>
        </w:rPr>
        <w:t xml:space="preserve"> el</w:t>
      </w:r>
      <w:r>
        <w:rPr>
          <w:rFonts w:hAnsi="Arial"/>
          <w:rFonts w:ascii="Arial"/>
        </w:rPr>
        <w:t xml:space="preserve"> supuesto</w:t>
      </w:r>
      <w:r>
        <w:rPr>
          <w:rFonts w:hAnsi="Arial"/>
          <w:rFonts w:ascii="Arial"/>
        </w:rPr>
        <w:t xml:space="preserve"> que</w:t>
      </w:r>
      <w:r>
        <w:rPr>
          <w:rFonts w:hAnsi="Arial"/>
          <w:rFonts w:ascii="Arial"/>
        </w:rPr>
        <w:t xml:space="preserve"> tuvo en cuenta</w:t>
      </w:r>
      <w:r>
        <w:rPr>
          <w:rFonts w:hAnsi="Arial"/>
          <w:rFonts w:ascii="Arial"/>
        </w:rPr>
        <w:t xml:space="preserve"> la</w:t>
      </w:r>
      <w:r>
        <w:rPr>
          <w:rFonts w:hAnsi="Arial"/>
          <w:rFonts w:ascii="Arial"/>
        </w:rPr>
        <w:t xml:space="preserve"> Sala Plena</w:t>
      </w:r>
      <w:r>
        <w:rPr>
          <w:rFonts w:hAnsi="Arial"/>
          <w:rFonts w:ascii="Arial"/>
        </w:rPr>
        <w:t xml:space="preserve"> Contenciosa</w:t>
      </w:r>
      <w:r>
        <w:rPr>
          <w:rFonts w:hAnsi="Arial"/>
          <w:rFonts w:ascii="Arial"/>
        </w:rPr>
        <w:t xml:space="preserve"> para garantizar</w:t>
      </w:r>
      <w:r>
        <w:rPr>
          <w:rFonts w:hAnsi="Arial"/>
          <w:rFonts w:ascii="Arial"/>
        </w:rPr>
        <w:t xml:space="preserve"> derechos</w:t>
      </w:r>
      <w:r>
        <w:rPr>
          <w:rFonts w:hAnsi="Arial"/>
          <w:rFonts w:ascii="Arial"/>
        </w:rPr>
        <w:t xml:space="preserve"> adquiridos</w:t>
      </w:r>
      <w:r>
        <w:rPr>
          <w:rFonts w:hAnsi="Arial"/>
          <w:rFonts w:ascii="Arial"/>
        </w:rPr>
        <w:t xml:space="preserve"> en</w:t>
      </w:r>
      <w:r>
        <w:rPr>
          <w:rFonts w:hAnsi="Arial"/>
          <w:rFonts w:ascii="Arial"/>
        </w:rPr>
        <w:t xml:space="preserve"> la zona</w:t>
      </w:r>
      <w:r>
        <w:rPr>
          <w:rFonts w:hAnsi="Arial"/>
          <w:rFonts w:ascii="Arial"/>
        </w:rPr>
        <w:t xml:space="preserve"> de reserva</w:t>
      </w:r>
      <w:r>
        <w:rPr>
          <w:rFonts w:hAnsi="Arial"/>
          <w:rFonts w:ascii="Arial"/>
        </w:rPr>
        <w:t xml:space="preserve"> forestal</w:t>
      </w:r>
      <w:r>
        <w:rPr>
          <w:rFonts w:hAnsi="Arial"/>
          <w:rFonts w:ascii="Arial"/>
        </w:rPr>
        <w:t xml:space="preserve"> fue</w:t>
      </w:r>
      <w:r>
        <w:rPr>
          <w:rFonts w:hAnsi="Arial"/>
          <w:rFonts w:ascii="Arial"/>
        </w:rPr>
        <w:t xml:space="preserve"> el</w:t>
      </w:r>
      <w:r>
        <w:rPr>
          <w:rFonts w:hAnsi="Arial"/>
          <w:rFonts w:ascii="Arial"/>
        </w:rPr>
        <w:t xml:space="preserve"> de</w:t>
      </w:r>
      <w:r>
        <w:rPr>
          <w:rFonts w:hAnsi="Arial"/>
          <w:rFonts w:ascii="Arial"/>
        </w:rPr>
        <w:t xml:space="preserve"> la</w:t>
      </w:r>
      <w:r>
        <w:rPr>
          <w:rFonts w:hAnsi="Arial"/>
          <w:rFonts w:ascii="Arial"/>
        </w:rPr>
        <w:t xml:space="preserve"> existencia de licencias de construcción – o urbanismo- </w:t>
      </w:r>
      <w:r>
        <w:rPr>
          <w:rFonts w:hAnsi="Arial"/>
          <w:rFonts w:ascii="Arial"/>
          <w:i/>
        </w:rPr>
        <w:t xml:space="preserve">"válidamente expedidas al amparo de la normatividad vigente"</w:t>
      </w:r>
      <w:r>
        <w:rPr>
          <w:rFonts w:hAnsi="Arial"/>
          <w:rFonts w:ascii="Arial"/>
        </w:rPr>
        <w:t xml:space="preserve">, o de </w:t>
      </w:r>
      <w:r>
        <w:rPr>
          <w:rFonts w:hAnsi="Arial"/>
          <w:rFonts w:ascii="Arial"/>
          <w:i/>
        </w:rPr>
        <w:t xml:space="preserve">"construcciones levantadas en virtud de dichas licencias"</w:t>
      </w:r>
      <w:r>
        <w:rPr>
          <w:rFonts w:hAnsi="Arial"/>
          <w:rFonts w:ascii="Arial"/>
        </w:rPr>
        <w:t>,</w:t>
      </w:r>
      <w:r>
        <w:rPr>
          <w:rFonts w:hAnsi="Arial"/>
          <w:rFonts w:ascii="Arial"/>
        </w:rPr>
        <w:t xml:space="preserve"> hipótesis</w:t>
      </w:r>
      <w:r>
        <w:rPr>
          <w:rFonts w:hAnsi="Arial"/>
          <w:rFonts w:ascii="Arial"/>
        </w:rPr>
        <w:t xml:space="preserve"> que no se cumple</w:t>
      </w:r>
      <w:r>
        <w:rPr>
          <w:rFonts w:hAnsi="Arial"/>
          <w:rFonts w:ascii="Arial"/>
        </w:rPr>
        <w:t xml:space="preserve"> en</w:t>
      </w:r>
      <w:r>
        <w:rPr>
          <w:rFonts w:hAnsi="Arial"/>
          <w:rFonts w:ascii="Arial"/>
        </w:rPr>
        <w:t xml:space="preserve"> el</w:t>
      </w:r>
      <w:r>
        <w:rPr>
          <w:rFonts w:hAnsi="Arial"/>
          <w:rFonts w:ascii="Arial"/>
        </w:rPr>
        <w:t xml:space="preserve"> presente</w:t>
      </w:r>
      <w:r>
        <w:rPr>
          <w:rFonts w:hAnsi="Arial"/>
          <w:rFonts w:ascii="Arial"/>
        </w:rPr>
        <w:t xml:space="preserve"> caso,</w:t>
      </w:r>
      <w:r>
        <w:rPr>
          <w:rFonts w:hAnsi="Arial"/>
          <w:rFonts w:ascii="Arial"/>
        </w:rPr>
        <w:t xml:space="preserve"> en</w:t>
      </w:r>
      <w:r>
        <w:rPr>
          <w:rFonts w:hAnsi="Arial"/>
          <w:rFonts w:ascii="Arial"/>
        </w:rPr>
        <w:t xml:space="preserve"> tanto</w:t>
      </w:r>
      <w:r>
        <w:rPr>
          <w:rFonts w:hAnsi="Arial"/>
          <w:rFonts w:ascii="Arial"/>
        </w:rPr>
        <w:t xml:space="preserve"> que</w:t>
      </w:r>
      <w:r>
        <w:rPr>
          <w:rFonts w:hAnsi="Arial"/>
          <w:rFonts w:ascii="Arial"/>
        </w:rPr>
        <w:t xml:space="preserve"> en</w:t>
      </w:r>
      <w:r>
        <w:rPr>
          <w:rFonts w:hAnsi="Arial"/>
          <w:rFonts w:ascii="Arial"/>
        </w:rPr>
        <w:t xml:space="preserve"> la misma línea argumentativa del </w:t>
      </w:r>
      <w:r>
        <w:rPr>
          <w:rFonts w:hAnsi="Arial"/>
          <w:rFonts w:ascii="Arial"/>
          <w:i/>
        </w:rPr>
        <w:t xml:space="preserve">a quo</w:t>
      </w:r>
      <w:r>
        <w:rPr>
          <w:rFonts w:hAnsi="Arial"/>
          <w:rFonts w:ascii="Arial"/>
        </w:rPr>
        <w:t xml:space="preserve">, a través de la Resolución RES 05-5-0010 del 7 de febrero de 2005, la Curaduría Urbana 5 de Bogotá D.C., negó la solicitud de prórroga de</w:t>
      </w:r>
      <w:r>
        <w:rPr>
          <w:rFonts w:hAnsi="Arial"/>
          <w:rFonts w:ascii="Arial"/>
        </w:rPr>
        <w:t xml:space="preserve"> la Licencia</w:t>
      </w:r>
      <w:r>
        <w:rPr>
          <w:rFonts w:hAnsi="Arial"/>
          <w:rFonts w:ascii="Arial"/>
        </w:rPr>
        <w:t xml:space="preserve"> de</w:t>
      </w:r>
      <w:r>
        <w:rPr>
          <w:rFonts w:hAnsi="Arial"/>
          <w:rFonts w:ascii="Arial"/>
        </w:rPr>
        <w:t xml:space="preserve"> Urbanismo CU5 -</w:t>
      </w:r>
      <w:r>
        <w:rPr>
          <w:rFonts w:hAnsi="Arial"/>
          <w:rFonts w:ascii="Arial"/>
        </w:rPr>
        <w:t xml:space="preserve"> 0354</w:t>
      </w:r>
      <w:r>
        <w:rPr>
          <w:rFonts w:hAnsi="Arial"/>
          <w:rFonts w:ascii="Arial"/>
        </w:rPr>
        <w:t xml:space="preserve"> del</w:t>
      </w:r>
      <w:r>
        <w:rPr>
          <w:rFonts w:hAnsi="Arial"/>
          <w:rFonts w:ascii="Arial"/>
        </w:rPr>
        <w:t xml:space="preserve"> 8</w:t>
      </w:r>
      <w:r>
        <w:rPr>
          <w:rFonts w:hAnsi="Arial"/>
          <w:rFonts w:ascii="Arial"/>
        </w:rPr>
        <w:t xml:space="preserve"> de</w:t>
      </w:r>
      <w:r>
        <w:rPr>
          <w:rFonts w:hAnsi="Arial"/>
          <w:rFonts w:ascii="Arial"/>
        </w:rPr>
        <w:t xml:space="preserve"> noviembre de</w:t>
      </w:r>
      <w:r>
        <w:rPr>
          <w:rFonts w:hAnsi="Arial"/>
          <w:rFonts w:ascii="Arial"/>
        </w:rPr>
        <w:t xml:space="preserve"> 2002, por no haber cumplido el requisito relativo a la sustracción de la zona de la reserva forestal,</w:t>
      </w:r>
      <w:r>
        <w:rPr>
          <w:rFonts w:hAnsi="Arial"/>
          <w:rFonts w:ascii="Arial"/>
        </w:rPr>
        <w:t xml:space="preserve"> obligación</w:t>
      </w:r>
      <w:r>
        <w:rPr>
          <w:rFonts w:hAnsi="Arial"/>
          <w:rFonts w:ascii="Arial"/>
        </w:rPr>
        <w:t xml:space="preserve"> que</w:t>
      </w:r>
      <w:r>
        <w:rPr>
          <w:rFonts w:hAnsi="Arial"/>
          <w:rFonts w:ascii="Arial"/>
        </w:rPr>
        <w:t xml:space="preserve"> fue</w:t>
      </w:r>
      <w:r>
        <w:rPr>
          <w:rFonts w:hAnsi="Arial"/>
          <w:rFonts w:ascii="Arial"/>
        </w:rPr>
        <w:t xml:space="preserve"> impuesta incluso</w:t>
      </w:r>
      <w:r>
        <w:rPr>
          <w:rFonts w:hAnsi="Arial"/>
          <w:rFonts w:ascii="Arial"/>
        </w:rPr>
        <w:t xml:space="preserve"> desde</w:t>
      </w:r>
      <w:r>
        <w:rPr>
          <w:rFonts w:hAnsi="Arial"/>
          <w:rFonts w:ascii="Arial"/>
        </w:rPr>
        <w:t xml:space="preserve"> la</w:t>
      </w:r>
      <w:r>
        <w:rPr>
          <w:rFonts w:hAnsi="Arial"/>
          <w:rFonts w:ascii="Arial"/>
        </w:rPr>
        <w:t xml:space="preserve"> expedición</w:t>
      </w:r>
      <w:r>
        <w:rPr>
          <w:rFonts w:hAnsi="Arial"/>
          <w:rFonts w:ascii="Arial"/>
        </w:rPr>
        <w:t xml:space="preserve"> del</w:t>
      </w:r>
      <w:r>
        <w:rPr>
          <w:rFonts w:hAnsi="Arial"/>
          <w:rFonts w:ascii="Arial"/>
        </w:rPr>
        <w:t xml:space="preserve"> acto</w:t>
      </w:r>
      <w:r>
        <w:rPr>
          <w:rFonts w:hAnsi="Arial"/>
          <w:rFonts w:ascii="Arial"/>
        </w:rPr>
        <w:t xml:space="preserve"> inicial</w:t>
      </w:r>
      <w:r>
        <w:rPr>
          <w:rFonts w:hAnsi="Arial"/>
          <w:rFonts w:ascii="Arial"/>
        </w:rPr>
        <w:t xml:space="preserve"> que otorgó la licencia de urbanismo.</w:t>
      </w:r>
    </w:p>
    <w:p>
      <w:rPr>
        <w:rFonts w:hAnsi="Arial"/>
        <w:rFonts w:ascii="Arial"/>
      </w:rPr>
      <w:pPr>
        <w:pStyle w:val="Body Text"/>
      </w:pPr>
    </w:p>
    <w:p>
      <w:rPr>
        <w:rFonts w:hAnsi="Arial"/>
        <w:rFonts w:ascii="Arial"/>
      </w:rPr>
      <w:pPr>
        <w:pStyle w:val="Body Text"/>
        <w:jc w:val="both"/>
      </w:pPr>
      <w:r>
        <w:rPr>
          <w:rFonts w:hAnsi="Arial"/>
          <w:rFonts w:ascii="Arial"/>
          <w:sz w:val="16"/>
        </w:rPr>
        <w:t>150.</w:t>
      </w:r>
      <w:r>
        <w:rPr>
          <w:rFonts w:hAnsi="Arial"/>
          <w:rFonts w:ascii="Arial"/>
          <w:sz w:val="16"/>
        </w:rPr>
        <w:t xml:space="preserve">  </w:t>
      </w:r>
      <w:r>
        <w:rPr>
          <w:rFonts w:hAnsi="Arial"/>
          <w:rFonts w:ascii="Arial"/>
        </w:rPr>
        <w:t>Además</w:t>
      </w:r>
      <w:r>
        <w:rPr>
          <w:rFonts w:hAnsi="Arial"/>
          <w:rFonts w:ascii="Arial"/>
        </w:rPr>
        <w:t xml:space="preserve"> de</w:t>
      </w:r>
      <w:r>
        <w:rPr>
          <w:rFonts w:hAnsi="Arial"/>
          <w:rFonts w:ascii="Arial"/>
        </w:rPr>
        <w:t xml:space="preserve"> lo</w:t>
      </w:r>
      <w:r>
        <w:rPr>
          <w:rFonts w:hAnsi="Arial"/>
          <w:rFonts w:ascii="Arial"/>
        </w:rPr>
        <w:t xml:space="preserve"> anterior,</w:t>
      </w:r>
      <w:r>
        <w:rPr>
          <w:rFonts w:hAnsi="Arial"/>
          <w:rFonts w:ascii="Arial"/>
        </w:rPr>
        <w:t xml:space="preserve"> en</w:t>
      </w:r>
      <w:r>
        <w:rPr>
          <w:rFonts w:hAnsi="Arial"/>
          <w:rFonts w:ascii="Arial"/>
        </w:rPr>
        <w:t xml:space="preserve"> el</w:t>
      </w:r>
      <w:r>
        <w:rPr>
          <w:rFonts w:hAnsi="Arial"/>
          <w:rFonts w:ascii="Arial"/>
        </w:rPr>
        <w:t xml:space="preserve"> presente caso, se puede deducir</w:t>
      </w:r>
      <w:r>
        <w:rPr>
          <w:rFonts w:hAnsi="Arial"/>
          <w:rFonts w:ascii="Arial"/>
        </w:rPr>
        <w:t xml:space="preserve"> que los</w:t>
      </w:r>
      <w:r>
        <w:rPr>
          <w:rFonts w:hAnsi="Arial"/>
          <w:rFonts w:ascii="Arial"/>
        </w:rPr>
        <w:t xml:space="preserve"> actores conocían que su predio se encontraba afectado por la declaratoria de la reserva forestal realizada mediante el Acuerdo 30 de 1976.</w:t>
      </w:r>
    </w:p>
    <w:p>
      <w:rPr>
        <w:rFonts w:hAnsi="Arial"/>
        <w:rFonts w:ascii="Arial"/>
      </w:rPr>
      <w:pPr>
        <w:pStyle w:val="Body Text"/>
      </w:pPr>
    </w:p>
    <w:p>
      <w:rPr>
        <w:rFonts w:hAnsi="Arial"/>
        <w:rFonts w:ascii="Arial"/>
      </w:rPr>
      <w:pPr>
        <w:pStyle w:val="Body Text"/>
        <w:jc w:val="both"/>
      </w:pPr>
      <w:r>
        <w:rPr>
          <w:rFonts w:hAnsi="Arial"/>
          <w:rFonts w:ascii="Arial"/>
          <w:sz w:val="16"/>
        </w:rPr>
        <w:t>151.</w:t>
      </w:r>
      <w:r>
        <w:rPr>
          <w:rFonts w:hAnsi="Arial"/>
          <w:rFonts w:ascii="Arial"/>
          <w:sz w:val="16"/>
        </w:rPr>
        <w:t xml:space="preserve"> </w:t>
      </w:r>
      <w:r>
        <w:rPr>
          <w:rFonts w:hAnsi="Arial"/>
          <w:rFonts w:ascii="Arial"/>
        </w:rPr>
        <w:t xml:space="preserve">Tan cierto es lo anterior, que los actores, por conducto de apoderado judicial presentaron solicitud ante el Ministerio de Ambiente para el inicio del trámite de sustracción</w:t>
      </w:r>
      <w:r>
        <w:rPr>
          <w:rFonts w:hAnsi="Arial"/>
          <w:rFonts w:ascii="Arial"/>
        </w:rPr>
        <w:t xml:space="preserve"> del área</w:t>
      </w:r>
      <w:r>
        <w:rPr>
          <w:rFonts w:hAnsi="Arial"/>
          <w:rFonts w:ascii="Arial"/>
        </w:rPr>
        <w:t xml:space="preserve"> de</w:t>
      </w:r>
      <w:r>
        <w:rPr>
          <w:rFonts w:hAnsi="Arial"/>
          <w:rFonts w:ascii="Arial"/>
        </w:rPr>
        <w:t xml:space="preserve"> reserva forestal correspondiente</w:t>
      </w:r>
      <w:r>
        <w:rPr>
          <w:rFonts w:hAnsi="Arial"/>
          <w:rFonts w:ascii="Arial"/>
        </w:rPr>
        <w:t xml:space="preserve"> al</w:t>
      </w:r>
      <w:r>
        <w:rPr>
          <w:rFonts w:hAnsi="Arial"/>
          <w:rFonts w:ascii="Arial"/>
        </w:rPr>
        <w:t xml:space="preserve"> predio Magallanes</w:t>
      </w:r>
      <w:r>
        <w:rPr>
          <w:rFonts w:hAnsi="Arial"/>
          <w:rFonts w:ascii="Arial"/>
        </w:rPr>
        <w:t xml:space="preserve"> Alto</w:t>
      </w:r>
      <w:r>
        <w:rPr>
          <w:rFonts w:hAnsi="Arial"/>
          <w:rFonts w:ascii="Arial"/>
          <w:vertAlign w:val="superscript"/>
        </w:rPr>
        <w:t>47</w:t>
      </w:r>
      <w:r>
        <w:rPr>
          <w:rFonts w:hAnsi="Arial"/>
          <w:rFonts w:ascii="Arial"/>
        </w:rPr>
        <w:t>.</w:t>
      </w:r>
    </w:p>
    <w:p>
      <w:rPr>
        <w:rFonts w:hAnsi="Arial"/>
        <w:rFonts w:ascii="Arial"/>
      </w:rPr>
      <w:pPr>
        <w:pStyle w:val="Body Text"/>
      </w:pPr>
    </w:p>
    <w:p>
      <w:rPr>
        <w:rFonts w:hAnsi="Arial"/>
        <w:rFonts w:ascii="Arial"/>
      </w:rPr>
      <w:pPr>
        <w:pStyle w:val="Body Text"/>
        <w:jc w:val="both"/>
      </w:pPr>
      <w:r>
        <w:rPr>
          <w:rFonts w:hAnsi="Arial"/>
          <w:rFonts w:ascii="Arial"/>
          <w:sz w:val="16"/>
        </w:rPr>
        <w:t>152.</w:t>
      </w:r>
      <w:r>
        <w:rPr>
          <w:rFonts w:hAnsi="Arial"/>
          <w:rFonts w:ascii="Arial"/>
          <w:sz w:val="16"/>
        </w:rPr>
        <w:t xml:space="preserve"> </w:t>
      </w:r>
      <w:r>
        <w:rPr>
          <w:rFonts w:hAnsi="Arial"/>
          <w:rFonts w:ascii="Arial"/>
        </w:rPr>
        <w:t xml:space="preserve">Así las cosas, los actores no pueden alegar un derecho adquirido frente a la Licencia de Urbanismo</w:t>
      </w:r>
      <w:r>
        <w:rPr>
          <w:rFonts w:hAnsi="Arial"/>
          <w:rFonts w:ascii="Arial"/>
        </w:rPr>
        <w:t xml:space="preserve"> contenida en la Resolución CU5 - 0354 del 8 de noviembre de</w:t>
      </w:r>
      <w:r>
        <w:rPr>
          <w:rFonts w:hAnsi="Arial"/>
          <w:rFonts w:ascii="Arial"/>
        </w:rPr>
        <w:t xml:space="preserve"> 2002</w:t>
      </w:r>
      <w:r>
        <w:rPr>
          <w:rFonts w:hAnsi="Arial"/>
          <w:rFonts w:ascii="Arial"/>
        </w:rPr>
        <w:t xml:space="preserve"> de la Curaduría</w:t>
      </w:r>
      <w:r>
        <w:rPr>
          <w:rFonts w:hAnsi="Arial"/>
          <w:rFonts w:ascii="Arial"/>
        </w:rPr>
        <w:t xml:space="preserve"> Urbana</w:t>
      </w:r>
      <w:r>
        <w:rPr>
          <w:rFonts w:hAnsi="Arial"/>
          <w:rFonts w:ascii="Arial"/>
        </w:rPr>
        <w:t xml:space="preserve"> No.</w:t>
      </w:r>
      <w:r>
        <w:rPr>
          <w:rFonts w:hAnsi="Arial"/>
          <w:rFonts w:ascii="Arial"/>
        </w:rPr>
        <w:t xml:space="preserve"> 5 de Bogotá</w:t>
      </w:r>
      <w:r>
        <w:rPr>
          <w:rFonts w:hAnsi="Arial"/>
          <w:rFonts w:ascii="Arial"/>
        </w:rPr>
        <w:t xml:space="preserve"> D.C.,</w:t>
      </w:r>
      <w:r>
        <w:rPr>
          <w:rFonts w:hAnsi="Arial"/>
          <w:rFonts w:ascii="Arial"/>
        </w:rPr>
        <w:t xml:space="preserve"> máxime</w:t>
      </w:r>
      <w:r>
        <w:rPr>
          <w:rFonts w:hAnsi="Arial"/>
          <w:rFonts w:ascii="Arial"/>
        </w:rPr>
        <w:t xml:space="preserve"> si</w:t>
      </w:r>
      <w:r>
        <w:rPr>
          <w:rFonts w:hAnsi="Arial"/>
          <w:rFonts w:ascii="Arial"/>
        </w:rPr>
        <w:t xml:space="preserve"> se</w:t>
      </w:r>
      <w:r>
        <w:rPr>
          <w:rFonts w:hAnsi="Arial"/>
          <w:rFonts w:ascii="Arial"/>
        </w:rPr>
        <w:t xml:space="preserve"> tiene</w:t>
      </w:r>
      <w:r>
        <w:rPr>
          <w:rFonts w:hAnsi="Arial"/>
          <w:rFonts w:ascii="Arial"/>
        </w:rPr>
        <w:t xml:space="preserve"> en</w:t>
      </w:r>
      <w:r>
        <w:rPr>
          <w:rFonts w:hAnsi="Arial"/>
          <w:rFonts w:ascii="Arial"/>
        </w:rPr>
        <w:t xml:space="preserve"> cuenta que los actos administrativos que confieren permisos, licencias, autorizaciones y similares</w:t>
      </w:r>
      <w:r>
        <w:rPr>
          <w:rFonts w:hAnsi="Arial"/>
          <w:rFonts w:ascii="Arial"/>
        </w:rPr>
        <w:t xml:space="preserve"> como actos</w:t>
      </w:r>
      <w:r>
        <w:rPr>
          <w:rFonts w:hAnsi="Arial"/>
          <w:rFonts w:ascii="Arial"/>
        </w:rPr>
        <w:t xml:space="preserve"> provisionales</w:t>
      </w:r>
      <w:r>
        <w:rPr>
          <w:rFonts w:hAnsi="Arial"/>
          <w:rFonts w:ascii="Arial"/>
        </w:rPr>
        <w:t xml:space="preserve"> se encuentran subordinados</w:t>
      </w:r>
      <w:r>
        <w:rPr>
          <w:rFonts w:hAnsi="Arial"/>
          <w:rFonts w:ascii="Arial"/>
        </w:rPr>
        <w:t xml:space="preserve"> al interés</w:t>
      </w:r>
      <w:r>
        <w:rPr>
          <w:rFonts w:hAnsi="Arial"/>
          <w:rFonts w:ascii="Arial"/>
        </w:rPr>
        <w:t xml:space="preserve"> público y, por</w:t>
      </w:r>
      <w:r>
        <w:rPr>
          <w:rFonts w:hAnsi="Arial"/>
          <w:rFonts w:ascii="Arial"/>
        </w:rPr>
        <w:t xml:space="preserve"> lo</w:t>
      </w:r>
      <w:r>
        <w:rPr>
          <w:rFonts w:hAnsi="Arial"/>
          <w:rFonts w:ascii="Arial"/>
        </w:rPr>
        <w:t xml:space="preserve"> tanto,</w:t>
      </w:r>
      <w:r>
        <w:rPr>
          <w:rFonts w:hAnsi="Arial"/>
          <w:rFonts w:ascii="Arial"/>
        </w:rPr>
        <w:t xml:space="preserve"> a</w:t>
      </w:r>
      <w:r>
        <w:rPr>
          <w:rFonts w:hAnsi="Arial"/>
          <w:rFonts w:ascii="Arial"/>
        </w:rPr>
        <w:t xml:space="preserve"> los cambios</w:t>
      </w:r>
      <w:r>
        <w:rPr>
          <w:rFonts w:hAnsi="Arial"/>
          <w:rFonts w:ascii="Arial"/>
        </w:rPr>
        <w:t xml:space="preserve"> que</w:t>
      </w:r>
      <w:r>
        <w:rPr>
          <w:rFonts w:hAnsi="Arial"/>
          <w:rFonts w:ascii="Arial"/>
        </w:rPr>
        <w:t xml:space="preserve"> se</w:t>
      </w:r>
      <w:r>
        <w:rPr>
          <w:rFonts w:hAnsi="Arial"/>
          <w:rFonts w:ascii="Arial"/>
        </w:rPr>
        <w:t xml:space="preserve"> presenten</w:t>
      </w:r>
      <w:r>
        <w:rPr>
          <w:rFonts w:hAnsi="Arial"/>
          <w:rFonts w:ascii="Arial"/>
        </w:rPr>
        <w:t xml:space="preserve"> en</w:t>
      </w:r>
      <w:r>
        <w:rPr>
          <w:rFonts w:hAnsi="Arial"/>
          <w:rFonts w:ascii="Arial"/>
        </w:rPr>
        <w:t xml:space="preserve"> el</w:t>
      </w:r>
      <w:r>
        <w:rPr>
          <w:rFonts w:hAnsi="Arial"/>
          <w:rFonts w:ascii="Arial"/>
        </w:rPr>
        <w:t xml:space="preserve"> ordenamiento jurídico</w:t>
      </w:r>
      <w:r>
        <w:rPr>
          <w:rFonts w:hAnsi="Arial"/>
          <w:rFonts w:ascii="Arial"/>
        </w:rPr>
        <w:t xml:space="preserve"> respectivo</w:t>
      </w:r>
    </w:p>
    <w:p>
      <w:rPr>
        <w:rFonts w:hAnsi="Arial"/>
        <w:rFonts w:ascii="Arial"/>
      </w:rPr>
      <w:pPr>
        <w:pStyle w:val="Body Text"/>
      </w:pPr>
      <w:rPr>
        <w:sz w:val="20"/>
      </w:rPr>
    </w:p>
    <w:p>
      <w:rPr>
        <w:rFonts w:hAnsi="Arial"/>
        <w:rFonts w:ascii="Arial"/>
      </w:rPr>
      <w:pPr>
        <w:pStyle w:val="Body Text"/>
      </w:pPr>
      <w:r>
        <w:rPr>
          <w:rFonts w:hAnsi="Arial"/>
          <w:rFonts w:ascii="Arial"/>
          <w:sz w:val="16"/>
          <w:vertAlign w:val="superscript"/>
        </w:rPr>
        <w:t>45</w:t>
      </w:r>
      <w:r>
        <w:rPr>
          <w:rFonts w:hAnsi="Arial"/>
          <w:rFonts w:ascii="Arial"/>
          <w:sz w:val="16"/>
        </w:rPr>
        <w:t xml:space="preserve"> "Por la</w:t>
      </w:r>
      <w:r>
        <w:rPr>
          <w:rFonts w:hAnsi="Arial"/>
          <w:rFonts w:ascii="Arial"/>
          <w:sz w:val="16"/>
        </w:rPr>
        <w:t xml:space="preserve"> cual</w:t>
      </w:r>
      <w:r>
        <w:rPr>
          <w:rFonts w:hAnsi="Arial"/>
          <w:rFonts w:ascii="Arial"/>
          <w:sz w:val="16"/>
        </w:rPr>
        <w:t xml:space="preserve"> se</w:t>
      </w:r>
      <w:r>
        <w:rPr>
          <w:rFonts w:hAnsi="Arial"/>
          <w:rFonts w:ascii="Arial"/>
          <w:sz w:val="16"/>
        </w:rPr>
        <w:t xml:space="preserve"> resuelve el</w:t>
      </w:r>
      <w:r>
        <w:rPr>
          <w:rFonts w:hAnsi="Arial"/>
          <w:rFonts w:ascii="Arial"/>
          <w:sz w:val="16"/>
        </w:rPr>
        <w:t xml:space="preserve"> recurso</w:t>
      </w:r>
      <w:r>
        <w:rPr>
          <w:rFonts w:hAnsi="Arial"/>
          <w:rFonts w:ascii="Arial"/>
          <w:sz w:val="16"/>
        </w:rPr>
        <w:t xml:space="preserve"> de reposición</w:t>
      </w:r>
      <w:r>
        <w:rPr>
          <w:rFonts w:hAnsi="Arial"/>
          <w:rFonts w:ascii="Arial"/>
          <w:sz w:val="16"/>
        </w:rPr>
        <w:t xml:space="preserve"> interpuesto</w:t>
      </w:r>
      <w:r>
        <w:rPr>
          <w:rFonts w:hAnsi="Arial"/>
          <w:rFonts w:ascii="Arial"/>
          <w:sz w:val="16"/>
        </w:rPr>
        <w:t xml:space="preserve"> contra la Resolución E-05-5-10 del</w:t>
      </w:r>
      <w:r>
        <w:rPr>
          <w:rFonts w:hAnsi="Arial"/>
          <w:rFonts w:ascii="Arial"/>
          <w:sz w:val="16"/>
        </w:rPr>
        <w:t xml:space="preserve"> 7</w:t>
      </w:r>
      <w:r>
        <w:rPr>
          <w:rFonts w:hAnsi="Arial"/>
          <w:rFonts w:ascii="Arial"/>
          <w:sz w:val="16"/>
        </w:rPr>
        <w:t xml:space="preserve"> de</w:t>
      </w:r>
      <w:r>
        <w:rPr>
          <w:rFonts w:hAnsi="Arial"/>
          <w:rFonts w:ascii="Arial"/>
          <w:sz w:val="16"/>
        </w:rPr>
        <w:t xml:space="preserve"> febrero de 2005 expedida por la Curaduría Urbana No. 5 de Bogotá D.C." Anexos de la demanda.</w:t>
      </w:r>
    </w:p>
    <w:p>
      <w:rPr>
        <w:rFonts w:hAnsi="Arial"/>
        <w:rFonts w:ascii="Arial"/>
      </w:rPr>
      <w:pPr>
        <w:pStyle w:val="Body Text"/>
      </w:pPr>
      <w:r>
        <w:rPr>
          <w:rFonts w:hAnsi="Arial"/>
          <w:rFonts w:ascii="Arial"/>
          <w:sz w:val="16"/>
          <w:vertAlign w:val="superscript"/>
        </w:rPr>
        <w:t>46</w:t>
      </w:r>
      <w:r>
        <w:rPr>
          <w:rFonts w:hAnsi="Arial"/>
          <w:rFonts w:ascii="Arial"/>
          <w:sz w:val="16"/>
        </w:rPr>
        <w:t xml:space="preserve"> "Por la</w:t>
      </w:r>
      <w:r>
        <w:rPr>
          <w:rFonts w:hAnsi="Arial"/>
          <w:rFonts w:ascii="Arial"/>
          <w:sz w:val="16"/>
        </w:rPr>
        <w:t xml:space="preserve"> cual</w:t>
      </w:r>
      <w:r>
        <w:rPr>
          <w:rFonts w:hAnsi="Arial"/>
          <w:rFonts w:ascii="Arial"/>
          <w:sz w:val="16"/>
        </w:rPr>
        <w:t xml:space="preserve"> se</w:t>
      </w:r>
      <w:r>
        <w:rPr>
          <w:rFonts w:hAnsi="Arial"/>
          <w:rFonts w:ascii="Arial"/>
          <w:sz w:val="16"/>
        </w:rPr>
        <w:t xml:space="preserve"> resuelve</w:t>
      </w:r>
      <w:r>
        <w:rPr>
          <w:rFonts w:hAnsi="Arial"/>
          <w:rFonts w:ascii="Arial"/>
          <w:sz w:val="16"/>
        </w:rPr>
        <w:t xml:space="preserve"> un</w:t>
      </w:r>
      <w:r>
        <w:rPr>
          <w:rFonts w:hAnsi="Arial"/>
          <w:rFonts w:ascii="Arial"/>
          <w:sz w:val="16"/>
        </w:rPr>
        <w:t xml:space="preserve"> recurso</w:t>
      </w:r>
      <w:r>
        <w:rPr>
          <w:rFonts w:hAnsi="Arial"/>
          <w:rFonts w:ascii="Arial"/>
          <w:sz w:val="16"/>
        </w:rPr>
        <w:t xml:space="preserve"> de apelación interpuesto</w:t>
      </w:r>
      <w:r>
        <w:rPr>
          <w:rFonts w:hAnsi="Arial"/>
          <w:rFonts w:ascii="Arial"/>
          <w:sz w:val="16"/>
        </w:rPr>
        <w:t xml:space="preserve"> contra</w:t>
      </w:r>
      <w:r>
        <w:rPr>
          <w:rFonts w:hAnsi="Arial"/>
          <w:rFonts w:ascii="Arial"/>
          <w:sz w:val="16"/>
        </w:rPr>
        <w:t xml:space="preserve"> la Resolución</w:t>
      </w:r>
      <w:r>
        <w:rPr>
          <w:rFonts w:hAnsi="Arial"/>
          <w:rFonts w:ascii="Arial"/>
          <w:sz w:val="16"/>
        </w:rPr>
        <w:t xml:space="preserve"> E-05-5-10</w:t>
      </w:r>
      <w:r>
        <w:rPr>
          <w:rFonts w:hAnsi="Arial"/>
          <w:rFonts w:ascii="Arial"/>
          <w:sz w:val="16"/>
        </w:rPr>
        <w:t xml:space="preserve"> del</w:t>
      </w:r>
      <w:r>
        <w:rPr>
          <w:rFonts w:hAnsi="Arial"/>
          <w:rFonts w:ascii="Arial"/>
          <w:sz w:val="16"/>
        </w:rPr>
        <w:t xml:space="preserve"> 7</w:t>
      </w:r>
      <w:r>
        <w:rPr>
          <w:rFonts w:hAnsi="Arial"/>
          <w:rFonts w:ascii="Arial"/>
          <w:sz w:val="16"/>
        </w:rPr>
        <w:t xml:space="preserve"> de</w:t>
      </w:r>
      <w:r>
        <w:rPr>
          <w:rFonts w:hAnsi="Arial"/>
          <w:rFonts w:ascii="Arial"/>
          <w:sz w:val="16"/>
        </w:rPr>
        <w:t xml:space="preserve"> febrero de 2005 expedida por la Curaduría Urbana No. 5 de Bogotá D.C.". Anexos de la demanda.</w:t>
      </w:r>
    </w:p>
    <w:p>
      <w:rPr>
        <w:rFonts w:hAnsi="Arial"/>
        <w:rFonts w:ascii="Arial"/>
      </w:rPr>
      <w:pPr>
        <w:pStyle w:val="Body Text"/>
      </w:pPr>
      <w:r>
        <w:rPr>
          <w:rFonts w:hAnsi="Arial"/>
          <w:rFonts w:ascii="Arial"/>
          <w:sz w:val="16"/>
          <w:vertAlign w:val="superscript"/>
        </w:rPr>
        <w:t>47</w:t>
      </w:r>
      <w:r>
        <w:rPr>
          <w:rFonts w:hAnsi="Arial"/>
          <w:rFonts w:ascii="Arial"/>
          <w:sz w:val="16"/>
        </w:rPr>
        <w:t xml:space="preserve"> Folio 95</w:t>
      </w:r>
      <w:r>
        <w:rPr>
          <w:rFonts w:hAnsi="Arial"/>
          <w:rFonts w:ascii="Arial"/>
          <w:sz w:val="16"/>
        </w:rPr>
        <w:t xml:space="preserve"> del</w:t>
      </w:r>
      <w:r>
        <w:rPr>
          <w:rFonts w:hAnsi="Arial"/>
          <w:rFonts w:ascii="Arial"/>
          <w:sz w:val="16"/>
        </w:rPr>
        <w:t xml:space="preserve"> cuaderno</w:t>
      </w:r>
      <w:r>
        <w:rPr>
          <w:rFonts w:hAnsi="Arial"/>
          <w:rFonts w:ascii="Arial"/>
          <w:sz w:val="16"/>
        </w:rPr>
        <w:t xml:space="preserve"> de</w:t>
      </w:r>
      <w:r>
        <w:rPr>
          <w:rFonts w:hAnsi="Arial"/>
          <w:rFonts w:ascii="Arial"/>
          <w:sz w:val="16"/>
        </w:rPr>
        <w:t xml:space="preserve"> anexos de la</w:t>
      </w:r>
      <w:r>
        <w:rPr>
          <w:rFonts w:hAnsi="Arial"/>
          <w:rFonts w:ascii="Arial"/>
          <w:sz w:val="16"/>
        </w:rPr>
        <w:t xml:space="preserve"> demanda.</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Body Text"/>
      </w:pPr>
      <w:r>
        <w:rPr>
          <w:rFonts w:hAnsi="Arial"/>
          <w:rFonts w:ascii="Arial"/>
        </w:rPr>
        <w:t xml:space="preserve">como ocurre cuando se expiden nuevas regulaciones que modifican los usos del suelo y que refieren al desarrollo urbanístico.</w:t>
      </w:r>
    </w:p>
    <w:p>
      <w:rPr>
        <w:rFonts w:hAnsi="Arial"/>
        <w:rFonts w:ascii="Arial"/>
      </w:rPr>
      <w:pPr>
        <w:pStyle w:val="Body Text"/>
      </w:pPr>
    </w:p>
    <w:p>
      <w:rPr>
        <w:rFonts w:hAnsi="Arial"/>
        <w:rFonts w:ascii="Arial"/>
      </w:rPr>
      <w:pPr>
        <w:pStyle w:val="Body Text"/>
        <w:jc w:val="both"/>
      </w:pPr>
      <w:r>
        <w:rPr>
          <w:rFonts w:hAnsi="Arial"/>
          <w:rFonts w:ascii="Arial"/>
          <w:sz w:val="16"/>
        </w:rPr>
        <w:t>153.</w:t>
      </w:r>
      <w:r>
        <w:rPr>
          <w:rFonts w:hAnsi="Arial"/>
          <w:rFonts w:ascii="Arial"/>
          <w:sz w:val="16"/>
        </w:rPr>
        <w:t xml:space="preserve">  </w:t>
      </w:r>
      <w:r>
        <w:rPr>
          <w:rFonts w:hAnsi="Arial"/>
          <w:rFonts w:ascii="Arial"/>
        </w:rPr>
        <w:t xml:space="preserve">Por ende y</w:t>
      </w:r>
      <w:r>
        <w:rPr>
          <w:rFonts w:hAnsi="Arial"/>
          <w:rFonts w:ascii="Arial"/>
        </w:rPr>
        <w:t xml:space="preserve"> por</w:t>
      </w:r>
      <w:r>
        <w:rPr>
          <w:rFonts w:hAnsi="Arial"/>
          <w:rFonts w:ascii="Arial"/>
        </w:rPr>
        <w:t xml:space="preserve"> las</w:t>
      </w:r>
      <w:r>
        <w:rPr>
          <w:rFonts w:hAnsi="Arial"/>
          <w:rFonts w:ascii="Arial"/>
        </w:rPr>
        <w:t xml:space="preserve"> razones</w:t>
      </w:r>
      <w:r>
        <w:rPr>
          <w:rFonts w:hAnsi="Arial"/>
          <w:rFonts w:ascii="Arial"/>
        </w:rPr>
        <w:t xml:space="preserve"> expuestas,</w:t>
      </w:r>
      <w:r>
        <w:rPr>
          <w:rFonts w:hAnsi="Arial"/>
          <w:rFonts w:ascii="Arial"/>
        </w:rPr>
        <w:t xml:space="preserve"> el</w:t>
      </w:r>
      <w:r>
        <w:rPr>
          <w:rFonts w:hAnsi="Arial"/>
          <w:rFonts w:ascii="Arial"/>
        </w:rPr>
        <w:t xml:space="preserve"> motivo</w:t>
      </w:r>
      <w:r>
        <w:rPr>
          <w:rFonts w:hAnsi="Arial"/>
          <w:rFonts w:ascii="Arial"/>
        </w:rPr>
        <w:t xml:space="preserve"> de</w:t>
      </w:r>
      <w:r>
        <w:rPr>
          <w:rFonts w:hAnsi="Arial"/>
          <w:rFonts w:ascii="Arial"/>
        </w:rPr>
        <w:t xml:space="preserve"> alzada</w:t>
      </w:r>
      <w:r>
        <w:rPr>
          <w:rFonts w:hAnsi="Arial"/>
          <w:rFonts w:ascii="Arial"/>
        </w:rPr>
        <w:t xml:space="preserve"> no </w:t>
      </w:r>
      <w:r>
        <w:rPr>
          <w:rFonts w:hAnsi="Arial"/>
          <w:rFonts w:ascii="Arial"/>
        </w:rPr>
        <w:t>prospera.</w:t>
      </w:r>
    </w:p>
    <w:p>
      <w:rPr>
        <w:rFonts w:hAnsi="Arial"/>
        <w:rFonts w:ascii="Arial"/>
      </w:rPr>
      <w:pPr>
        <w:pStyle w:val="Body Text"/>
      </w:pPr>
    </w:p>
    <w:p>
      <w:rPr>
        <w:rFonts w:hAnsi="Arial"/>
        <w:rFonts w:ascii="Arial"/>
      </w:rPr>
      <w:pPr>
        <w:pStyle w:val="Heading 2"/>
        <w:ind w:right="204"/>
        <w:numPr>
          <w:numId w:val="185"/>
          <w:ilvl w:val="2"/>
        </w:numPr>
        <w:tabs>
          <w:tab w:val="left" w:leader="none" w:pos="1012"/>
        </w:tabs>
      </w:pPr>
      <w:r>
        <w:rPr>
          <w:rFonts w:hAnsi="Arial"/>
          <w:rFonts w:ascii="Arial"/>
        </w:rPr>
        <w:t>Falta</w:t>
      </w:r>
      <w:r>
        <w:rPr>
          <w:rFonts w:hAnsi="Arial"/>
          <w:rFonts w:ascii="Arial"/>
        </w:rPr>
        <w:t xml:space="preserve"> de competencia del Ministerio de Ambiente, Vivienda y</w:t>
      </w:r>
      <w:r>
        <w:rPr>
          <w:rFonts w:hAnsi="Arial"/>
          <w:rFonts w:ascii="Arial"/>
        </w:rPr>
        <w:t xml:space="preserve"> Desarrollo Territorial para expedir los actos demandados</w:t>
      </w:r>
    </w:p>
    <w:p>
      <w:rPr>
        <w:rFonts w:hAnsi="Arial"/>
        <w:rFonts w:ascii="Arial"/>
      </w:rPr>
      <w:pPr>
        <w:pStyle w:val="Body Text"/>
      </w:pPr>
      <w:rPr>
        <w:b/>
      </w:rPr>
    </w:p>
    <w:p>
      <w:rPr>
        <w:rFonts w:hAnsi="Arial"/>
        <w:rFonts w:ascii="Arial"/>
      </w:rPr>
      <w:pPr>
        <w:pStyle w:val="Body Text"/>
        <w:jc w:val="both"/>
      </w:pPr>
      <w:r>
        <w:rPr>
          <w:rFonts w:hAnsi="Arial"/>
          <w:rFonts w:ascii="Arial"/>
          <w:sz w:val="16"/>
        </w:rPr>
        <w:t>154.</w:t>
      </w:r>
      <w:r>
        <w:rPr>
          <w:rFonts w:hAnsi="Arial"/>
          <w:rFonts w:ascii="Arial"/>
          <w:sz w:val="16"/>
        </w:rPr>
        <w:t xml:space="preserve"> </w:t>
      </w:r>
      <w:r>
        <w:rPr>
          <w:rFonts w:hAnsi="Arial"/>
          <w:rFonts w:ascii="Arial"/>
        </w:rPr>
        <w:t xml:space="preserve">El Tribunal Administrativo de Cundinamarca consideró que la cartera ministerial</w:t>
      </w:r>
      <w:r>
        <w:rPr>
          <w:rFonts w:hAnsi="Arial"/>
          <w:rFonts w:ascii="Arial"/>
        </w:rPr>
        <w:t xml:space="preserve"> de Ambiente,</w:t>
      </w:r>
      <w:r>
        <w:rPr>
          <w:rFonts w:hAnsi="Arial"/>
          <w:rFonts w:ascii="Arial"/>
        </w:rPr>
        <w:t xml:space="preserve"> Vivienda</w:t>
      </w:r>
      <w:r>
        <w:rPr>
          <w:rFonts w:hAnsi="Arial"/>
          <w:rFonts w:ascii="Arial"/>
        </w:rPr>
        <w:t xml:space="preserve"> y Desarrollo era</w:t>
      </w:r>
      <w:r>
        <w:rPr>
          <w:rFonts w:hAnsi="Arial"/>
          <w:rFonts w:ascii="Arial"/>
        </w:rPr>
        <w:t xml:space="preserve"> competente</w:t>
      </w:r>
      <w:r>
        <w:rPr>
          <w:rFonts w:hAnsi="Arial"/>
          <w:rFonts w:ascii="Arial"/>
        </w:rPr>
        <w:t xml:space="preserve"> para expedir</w:t>
      </w:r>
      <w:r>
        <w:rPr>
          <w:rFonts w:hAnsi="Arial"/>
          <w:rFonts w:ascii="Arial"/>
        </w:rPr>
        <w:t xml:space="preserve"> ese</w:t>
      </w:r>
      <w:r>
        <w:rPr>
          <w:rFonts w:hAnsi="Arial"/>
          <w:rFonts w:ascii="Arial"/>
        </w:rPr>
        <w:t xml:space="preserve"> acto administrativo, conforme lo dispuso el Consejo de Estado, Sala de lo Contencioso Administrativo, Sección Primera, sentencia de 28 de octubre de 2010, MP: Rafael</w:t>
      </w:r>
    </w:p>
    <w:p>
      <w:rPr>
        <w:rFonts w:hAnsi="Arial"/>
        <w:rFonts w:ascii="Arial"/>
      </w:rPr>
      <w:pPr>
        <w:pStyle w:val="Body Text"/>
        <w:jc w:val="both"/>
      </w:pPr>
      <w:r>
        <w:rPr>
          <w:rFonts w:hAnsi="Arial"/>
          <w:rFonts w:ascii="Arial"/>
        </w:rPr>
        <w:t>E.</w:t>
      </w:r>
      <w:r>
        <w:rPr>
          <w:rFonts w:hAnsi="Arial"/>
          <w:rFonts w:ascii="Arial"/>
        </w:rPr>
        <w:t xml:space="preserve"> Ostau</w:t>
      </w:r>
      <w:r>
        <w:rPr>
          <w:rFonts w:hAnsi="Arial"/>
          <w:rFonts w:ascii="Arial"/>
        </w:rPr>
        <w:t xml:space="preserve"> de</w:t>
      </w:r>
      <w:r>
        <w:rPr>
          <w:rFonts w:hAnsi="Arial"/>
          <w:rFonts w:ascii="Arial"/>
        </w:rPr>
        <w:t xml:space="preserve"> Lafont</w:t>
      </w:r>
      <w:r>
        <w:rPr>
          <w:rFonts w:hAnsi="Arial"/>
          <w:rFonts w:ascii="Arial"/>
        </w:rPr>
        <w:t xml:space="preserve"> </w:t>
      </w:r>
      <w:r>
        <w:rPr>
          <w:rFonts w:hAnsi="Arial"/>
          <w:rFonts w:ascii="Arial"/>
        </w:rPr>
        <w:t>Pianeta.</w:t>
      </w:r>
    </w:p>
    <w:p>
      <w:rPr>
        <w:rFonts w:hAnsi="Arial"/>
        <w:rFonts w:ascii="Arial"/>
      </w:rPr>
      <w:pPr>
        <w:pStyle w:val="Body Text"/>
      </w:pPr>
    </w:p>
    <w:p>
      <w:rPr>
        <w:rFonts w:hAnsi="Arial"/>
        <w:rFonts w:ascii="Arial"/>
      </w:rPr>
      <w:pPr>
        <w:pStyle w:val="Body Text"/>
        <w:jc w:val="both"/>
      </w:pPr>
      <w:r>
        <w:rPr>
          <w:rFonts w:hAnsi="Arial"/>
          <w:rFonts w:ascii="Arial"/>
          <w:sz w:val="16"/>
        </w:rPr>
        <w:t>155.</w:t>
      </w:r>
      <w:r>
        <w:rPr>
          <w:rFonts w:hAnsi="Arial"/>
          <w:rFonts w:ascii="Arial"/>
          <w:sz w:val="16"/>
        </w:rPr>
        <w:t xml:space="preserve"> </w:t>
      </w:r>
      <w:r>
        <w:rPr>
          <w:rFonts w:hAnsi="Arial"/>
          <w:rFonts w:ascii="Arial"/>
        </w:rPr>
        <w:t xml:space="preserve">Por su parte, los apelantes consideran que al concejo distrital le corresponde ordenar el desarrollo de su territorio y, por lo tanto, definir los usos del suelo. Especificaron que, para el caso en concreto, dicha facultad se ejerció a través del Plan de Ordenamiento Territorial, adoptado mediante el Decreto 619 de 2000, revisado</w:t>
      </w:r>
      <w:r>
        <w:rPr>
          <w:rFonts w:hAnsi="Arial"/>
          <w:rFonts w:ascii="Arial"/>
        </w:rPr>
        <w:t xml:space="preserve"> por</w:t>
      </w:r>
      <w:r>
        <w:rPr>
          <w:rFonts w:hAnsi="Arial"/>
          <w:rFonts w:ascii="Arial"/>
        </w:rPr>
        <w:t xml:space="preserve"> el Decreto</w:t>
      </w:r>
      <w:r>
        <w:rPr>
          <w:rFonts w:hAnsi="Arial"/>
          <w:rFonts w:ascii="Arial"/>
        </w:rPr>
        <w:t xml:space="preserve"> 469 de</w:t>
      </w:r>
      <w:r>
        <w:rPr>
          <w:rFonts w:hAnsi="Arial"/>
          <w:rFonts w:ascii="Arial"/>
        </w:rPr>
        <w:t xml:space="preserve"> 2003 y</w:t>
      </w:r>
      <w:r>
        <w:rPr>
          <w:rFonts w:hAnsi="Arial"/>
          <w:rFonts w:ascii="Arial"/>
        </w:rPr>
        <w:t xml:space="preserve"> compilados</w:t>
      </w:r>
      <w:r>
        <w:rPr>
          <w:rFonts w:hAnsi="Arial"/>
          <w:rFonts w:ascii="Arial"/>
        </w:rPr>
        <w:t xml:space="preserve"> mediante</w:t>
      </w:r>
      <w:r>
        <w:rPr>
          <w:rFonts w:hAnsi="Arial"/>
          <w:rFonts w:ascii="Arial"/>
        </w:rPr>
        <w:t xml:space="preserve"> el</w:t>
      </w:r>
      <w:r>
        <w:rPr>
          <w:rFonts w:hAnsi="Arial"/>
          <w:rFonts w:ascii="Arial"/>
        </w:rPr>
        <w:t xml:space="preserve"> Decreto</w:t>
      </w:r>
      <w:r>
        <w:rPr>
          <w:rFonts w:hAnsi="Arial"/>
          <w:rFonts w:ascii="Arial"/>
        </w:rPr>
        <w:t xml:space="preserve"> 190 de</w:t>
      </w:r>
      <w:r>
        <w:rPr>
          <w:rFonts w:hAnsi="Arial"/>
          <w:rFonts w:ascii="Arial"/>
        </w:rPr>
        <w:t xml:space="preserve"> 2004 y</w:t>
      </w:r>
      <w:r>
        <w:rPr>
          <w:rFonts w:hAnsi="Arial"/>
          <w:rFonts w:ascii="Arial"/>
        </w:rPr>
        <w:t xml:space="preserve"> sus</w:t>
      </w:r>
      <w:r>
        <w:rPr>
          <w:rFonts w:hAnsi="Arial"/>
          <w:rFonts w:ascii="Arial"/>
        </w:rPr>
        <w:t xml:space="preserve"> decretos reglamentarios,</w:t>
      </w:r>
      <w:r>
        <w:rPr>
          <w:rFonts w:hAnsi="Arial"/>
          <w:rFonts w:ascii="Arial"/>
        </w:rPr>
        <w:t xml:space="preserve"> de</w:t>
      </w:r>
      <w:r>
        <w:rPr>
          <w:rFonts w:hAnsi="Arial"/>
          <w:rFonts w:ascii="Arial"/>
        </w:rPr>
        <w:t xml:space="preserve"> conformidad con el inciso</w:t>
      </w:r>
      <w:r>
        <w:rPr>
          <w:rFonts w:hAnsi="Arial"/>
          <w:rFonts w:ascii="Arial"/>
        </w:rPr>
        <w:t xml:space="preserve"> 3°</w:t>
      </w:r>
      <w:r>
        <w:rPr>
          <w:rFonts w:hAnsi="Arial"/>
          <w:rFonts w:ascii="Arial"/>
        </w:rPr>
        <w:t xml:space="preserve"> del</w:t>
      </w:r>
      <w:r>
        <w:rPr>
          <w:rFonts w:hAnsi="Arial"/>
          <w:rFonts w:ascii="Arial"/>
        </w:rPr>
        <w:t xml:space="preserve"> artículo</w:t>
      </w:r>
      <w:r>
        <w:rPr>
          <w:rFonts w:hAnsi="Arial"/>
          <w:rFonts w:ascii="Arial"/>
        </w:rPr>
        <w:t xml:space="preserve"> 61 de la Ley 99 de 1993 y; los artículos 5, 7° (numeral 4°) y 8 de la Ley 388 de 1997.</w:t>
      </w:r>
    </w:p>
    <w:p>
      <w:rPr>
        <w:rFonts w:hAnsi="Arial"/>
        <w:rFonts w:ascii="Arial"/>
      </w:rPr>
      <w:pPr>
        <w:pStyle w:val="Body Text"/>
      </w:pPr>
    </w:p>
    <w:p>
      <w:rPr>
        <w:rFonts w:hAnsi="Arial"/>
        <w:rFonts w:ascii="Arial"/>
      </w:rPr>
      <w:pPr>
        <w:pStyle w:val="Body Text"/>
        <w:jc w:val="both"/>
      </w:pPr>
      <w:r>
        <w:rPr>
          <w:rFonts w:hAnsi="Arial"/>
          <w:rFonts w:ascii="Arial"/>
          <w:sz w:val="16"/>
        </w:rPr>
        <w:t>156.</w:t>
      </w:r>
      <w:r>
        <w:rPr>
          <w:rFonts w:hAnsi="Arial"/>
          <w:rFonts w:ascii="Arial"/>
          <w:sz w:val="16"/>
        </w:rPr>
        <w:t xml:space="preserve">  </w:t>
      </w:r>
      <w:r>
        <w:rPr>
          <w:rFonts w:hAnsi="Arial"/>
          <w:rFonts w:ascii="Arial"/>
        </w:rPr>
        <w:t xml:space="preserve">En relación con el referido reproche que justifica la alzada, se debe señalar que</w:t>
      </w:r>
      <w:r>
        <w:rPr>
          <w:rFonts w:hAnsi="Arial"/>
          <w:rFonts w:ascii="Arial"/>
        </w:rPr>
        <w:t xml:space="preserve"> esta Sección, en sentencia de 28</w:t>
      </w:r>
      <w:r>
        <w:rPr>
          <w:rFonts w:hAnsi="Arial"/>
          <w:rFonts w:ascii="Arial"/>
        </w:rPr>
        <w:t xml:space="preserve"> de</w:t>
      </w:r>
      <w:r>
        <w:rPr>
          <w:rFonts w:hAnsi="Arial"/>
          <w:rFonts w:ascii="Arial"/>
        </w:rPr>
        <w:t xml:space="preserve"> octubre de 2010</w:t>
      </w:r>
      <w:r>
        <w:rPr>
          <w:rFonts w:hAnsi="Arial"/>
          <w:rFonts w:ascii="Arial"/>
          <w:sz w:val="16"/>
        </w:rPr>
        <w:t>48</w:t>
      </w:r>
      <w:r>
        <w:rPr>
          <w:rFonts w:hAnsi="Arial"/>
          <w:rFonts w:ascii="Arial"/>
        </w:rPr>
        <w:t xml:space="preserve">, tuvo</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oportunidad</w:t>
      </w:r>
      <w:r>
        <w:rPr>
          <w:rFonts w:hAnsi="Arial"/>
          <w:rFonts w:ascii="Arial"/>
        </w:rPr>
        <w:t xml:space="preserve"> </w:t>
      </w:r>
      <w:r>
        <w:rPr>
          <w:rFonts w:hAnsi="Arial"/>
          <w:rFonts w:ascii="Arial"/>
        </w:rPr>
        <w:t xml:space="preserve">de analizar idéntico argumento al aquí planteado, esto es, el relativo a definir si el Ministerio de Ambiente, Vivienda y Desarrollo Territorial tenía competencia para expedir</w:t>
      </w:r>
      <w:r>
        <w:rPr>
          <w:rFonts w:hAnsi="Arial"/>
          <w:rFonts w:ascii="Arial"/>
        </w:rPr>
        <w:t xml:space="preserve"> </w:t>
      </w:r>
      <w:r>
        <w:rPr>
          <w:rFonts w:hAnsi="Arial"/>
          <w:rFonts w:ascii="Arial"/>
        </w:rPr>
        <w:t xml:space="preserve">los actos</w:t>
      </w:r>
      <w:r>
        <w:rPr>
          <w:rFonts w:hAnsi="Arial"/>
          <w:rFonts w:ascii="Arial"/>
        </w:rPr>
        <w:t xml:space="preserve"> </w:t>
      </w:r>
      <w:r>
        <w:rPr>
          <w:rFonts w:hAnsi="Arial"/>
          <w:rFonts w:ascii="Arial"/>
        </w:rPr>
        <w:t>acusados,</w:t>
      </w:r>
      <w:r>
        <w:rPr>
          <w:rFonts w:hAnsi="Arial"/>
          <w:rFonts w:ascii="Arial"/>
        </w:rPr>
        <w:t xml:space="preserve"> </w:t>
      </w:r>
      <w:r>
        <w:rPr>
          <w:rFonts w:hAnsi="Arial"/>
          <w:rFonts w:ascii="Arial"/>
        </w:rPr>
        <w:t xml:space="preserve">encontrando que era</w:t>
      </w:r>
      <w:r>
        <w:rPr>
          <w:rFonts w:hAnsi="Arial"/>
          <w:rFonts w:ascii="Arial"/>
        </w:rPr>
        <w:t xml:space="preserve"> </w:t>
      </w:r>
      <w:r>
        <w:rPr>
          <w:rFonts w:hAnsi="Arial"/>
          <w:rFonts w:ascii="Arial"/>
          <w:i/>
        </w:rPr>
        <w:t xml:space="preserve">"[...] clara,</w:t>
      </w:r>
      <w:r>
        <w:rPr>
          <w:rFonts w:hAnsi="Arial"/>
          <w:rFonts w:ascii="Arial"/>
          <w:i/>
        </w:rPr>
        <w:t xml:space="preserve"> </w:t>
      </w:r>
      <w:r>
        <w:rPr>
          <w:rFonts w:hAnsi="Arial"/>
          <w:rFonts w:ascii="Arial"/>
          <w:i/>
        </w:rPr>
        <w:t xml:space="preserve">expresa e</w:t>
      </w:r>
      <w:r>
        <w:rPr>
          <w:rFonts w:hAnsi="Arial"/>
          <w:rFonts w:ascii="Arial"/>
          <w:i/>
        </w:rPr>
        <w:t xml:space="preserve"> </w:t>
      </w:r>
      <w:r>
        <w:rPr>
          <w:rFonts w:hAnsi="Arial"/>
          <w:rFonts w:ascii="Arial"/>
          <w:i/>
        </w:rPr>
        <w:t xml:space="preserve">indiscutible la competencia de esa cartera ministerial [Ministerio de Ambiente] para redelimitar la</w:t>
      </w:r>
      <w:r>
        <w:rPr>
          <w:rFonts w:hAnsi="Arial"/>
          <w:rFonts w:ascii="Arial"/>
          <w:i/>
        </w:rPr>
        <w:t xml:space="preserve"> </w:t>
      </w:r>
      <w:r>
        <w:rPr>
          <w:rFonts w:hAnsi="Arial"/>
          <w:rFonts w:ascii="Arial"/>
          <w:i/>
        </w:rPr>
        <w:t>Zona</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Reserva</w:t>
      </w:r>
      <w:r>
        <w:rPr>
          <w:rFonts w:hAnsi="Arial"/>
          <w:rFonts w:ascii="Arial"/>
          <w:i/>
        </w:rPr>
        <w:t xml:space="preserve"> </w:t>
      </w:r>
      <w:r>
        <w:rPr>
          <w:rFonts w:hAnsi="Arial"/>
          <w:rFonts w:ascii="Arial"/>
          <w:i/>
        </w:rPr>
        <w:t>Forestal</w:t>
      </w:r>
      <w:r>
        <w:rPr>
          <w:rFonts w:hAnsi="Arial"/>
          <w:rFonts w:ascii="Arial"/>
          <w:i/>
        </w:rPr>
        <w:t xml:space="preserve"> </w:t>
      </w:r>
      <w:r>
        <w:rPr>
          <w:rFonts w:hAnsi="Arial"/>
          <w:rFonts w:ascii="Arial"/>
          <w:i/>
        </w:rPr>
        <w:t>Protectora,</w:t>
      </w:r>
      <w:r>
        <w:rPr>
          <w:rFonts w:hAnsi="Arial"/>
          <w:rFonts w:ascii="Arial"/>
          <w:i/>
        </w:rPr>
        <w:t xml:space="preserve"> </w:t>
      </w:r>
      <w:r>
        <w:rPr>
          <w:rFonts w:hAnsi="Arial"/>
          <w:rFonts w:ascii="Arial"/>
          <w:i/>
        </w:rPr>
        <w:t>conocida</w:t>
      </w:r>
      <w:r>
        <w:rPr>
          <w:rFonts w:hAnsi="Arial"/>
          <w:rFonts w:ascii="Arial"/>
          <w:i/>
        </w:rPr>
        <w:t xml:space="preserve"> </w:t>
      </w:r>
      <w:r>
        <w:rPr>
          <w:rFonts w:hAnsi="Arial"/>
          <w:rFonts w:ascii="Arial"/>
          <w:i/>
        </w:rPr>
        <w:t>como</w:t>
      </w:r>
      <w:r>
        <w:rPr>
          <w:rFonts w:hAnsi="Arial"/>
          <w:rFonts w:ascii="Arial"/>
          <w:i/>
        </w:rPr>
        <w:t xml:space="preserve"> </w:t>
      </w:r>
      <w:r>
        <w:rPr>
          <w:rFonts w:hAnsi="Arial"/>
          <w:rFonts w:ascii="Arial"/>
          <w:i/>
        </w:rPr>
        <w:t>Bosque</w:t>
      </w:r>
      <w:r>
        <w:rPr>
          <w:rFonts w:hAnsi="Arial"/>
          <w:rFonts w:ascii="Arial"/>
          <w:i/>
        </w:rPr>
        <w:t xml:space="preserve"> </w:t>
      </w:r>
      <w:r>
        <w:rPr>
          <w:rFonts w:hAnsi="Arial"/>
          <w:rFonts w:ascii="Arial"/>
          <w:i/>
        </w:rPr>
        <w:t>Oriental</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 xml:space="preserve">Bogotá, adoptar su zonificación, reglamentar los usos allí permitidos y establecer los determinantes para su ordenamiento y administración".</w:t>
      </w:r>
    </w:p>
    <w:p>
      <w:rPr>
        <w:rFonts w:hAnsi="Arial"/>
        <w:rFonts w:ascii="Arial"/>
      </w:rPr>
      <w:pPr>
        <w:pStyle w:val="Body Text"/>
      </w:pPr>
      <w:rPr>
        <w:i/>
      </w:rPr>
    </w:p>
    <w:p>
      <w:rPr>
        <w:rFonts w:hAnsi="Arial"/>
        <w:rFonts w:ascii="Arial"/>
      </w:rPr>
      <w:pPr>
        <w:pStyle w:val="Body Text"/>
        <w:jc w:val="both"/>
      </w:pPr>
      <w:r>
        <w:rPr>
          <w:rFonts w:hAnsi="Arial"/>
          <w:rFonts w:ascii="Arial"/>
          <w:sz w:val="16"/>
        </w:rPr>
        <w:t>157.</w:t>
      </w:r>
      <w:r>
        <w:rPr>
          <w:rFonts w:hAnsi="Arial"/>
          <w:rFonts w:ascii="Arial"/>
          <w:sz w:val="16"/>
        </w:rPr>
        <w:t xml:space="preserve">  </w:t>
      </w:r>
      <w:r>
        <w:rPr>
          <w:rFonts w:hAnsi="Arial"/>
          <w:rFonts w:ascii="Arial"/>
        </w:rPr>
        <w:t>En</w:t>
      </w:r>
      <w:r>
        <w:rPr>
          <w:rFonts w:hAnsi="Arial"/>
          <w:rFonts w:ascii="Arial"/>
        </w:rPr>
        <w:t xml:space="preserve"> este sentido,</w:t>
      </w:r>
      <w:r>
        <w:rPr>
          <w:rFonts w:hAnsi="Arial"/>
          <w:rFonts w:ascii="Arial"/>
        </w:rPr>
        <w:t xml:space="preserve"> el</w:t>
      </w:r>
      <w:r>
        <w:rPr>
          <w:rFonts w:hAnsi="Arial"/>
          <w:rFonts w:ascii="Arial"/>
        </w:rPr>
        <w:t xml:space="preserve"> referido fallo,</w:t>
      </w:r>
      <w:r>
        <w:rPr>
          <w:rFonts w:hAnsi="Arial"/>
          <w:rFonts w:ascii="Arial"/>
        </w:rPr>
        <w:t xml:space="preserve"> luego</w:t>
      </w:r>
      <w:r>
        <w:rPr>
          <w:rFonts w:hAnsi="Arial"/>
          <w:rFonts w:ascii="Arial"/>
        </w:rPr>
        <w:t xml:space="preserve"> de fincar</w:t>
      </w:r>
      <w:r>
        <w:rPr>
          <w:rFonts w:hAnsi="Arial"/>
          <w:rFonts w:ascii="Arial"/>
        </w:rPr>
        <w:t xml:space="preserve"> su</w:t>
      </w:r>
      <w:r>
        <w:rPr>
          <w:rFonts w:hAnsi="Arial"/>
          <w:rFonts w:ascii="Arial"/>
        </w:rPr>
        <w:t xml:space="preserve"> análisis en</w:t>
      </w:r>
      <w:r>
        <w:rPr>
          <w:rFonts w:hAnsi="Arial"/>
          <w:rFonts w:ascii="Arial"/>
        </w:rPr>
        <w:t xml:space="preserve"> las</w:t>
      </w:r>
      <w:r>
        <w:rPr>
          <w:rFonts w:hAnsi="Arial"/>
          <w:rFonts w:ascii="Arial"/>
        </w:rPr>
        <w:t xml:space="preserve"> disposiciones que regulan la materia, en especial, el artículo 5 de la Ley 99 de 1993 – sobre las funciones del Ministerio-, el artículo 2° del Decreto Ley 216 de 2003</w:t>
      </w:r>
      <w:r>
        <w:rPr>
          <w:rFonts w:hAnsi="Arial"/>
          <w:rFonts w:ascii="Arial"/>
          <w:sz w:val="16"/>
        </w:rPr>
        <w:t>49</w:t>
      </w:r>
      <w:r>
        <w:rPr>
          <w:rFonts w:hAnsi="Arial"/>
          <w:rFonts w:ascii="Arial"/>
        </w:rPr>
        <w:t xml:space="preserve">, la Ley 388 de 1997 y la Ley 812 de 2003</w:t>
      </w:r>
      <w:r>
        <w:rPr>
          <w:rFonts w:hAnsi="Arial"/>
          <w:rFonts w:ascii="Arial"/>
          <w:sz w:val="16"/>
        </w:rPr>
        <w:t>50</w:t>
      </w:r>
      <w:r>
        <w:rPr>
          <w:rFonts w:hAnsi="Arial"/>
          <w:rFonts w:ascii="Arial"/>
        </w:rPr>
        <w:t xml:space="preserve">, consideró lo siguiente:</w:t>
      </w:r>
    </w:p>
    <w:p>
      <w:rPr>
        <w:rFonts w:hAnsi="Arial"/>
        <w:rFonts w:ascii="Arial"/>
      </w:rPr>
      <w:pPr>
        <w:pStyle w:val="Body Text"/>
      </w:pPr>
    </w:p>
    <w:p>
      <w:rPr>
        <w:rFonts w:hAnsi="Arial"/>
        <w:rFonts w:ascii="Arial"/>
      </w:rPr>
      <w:pPr>
        <w:pStyle w:val="Body Text"/>
        <w:jc w:val="both"/>
      </w:pPr>
      <w:r>
        <w:rPr>
          <w:rFonts w:hAnsi="Arial"/>
          <w:rFonts w:ascii="Arial"/>
          <w:sz w:val="22"/>
        </w:rPr>
        <w:t xml:space="preserve">"[...] Tal como se expresó en páginas anteriores, el cargo que formula el actor contra</w:t>
      </w:r>
      <w:r>
        <w:rPr>
          <w:rFonts w:hAnsi="Arial"/>
          <w:rFonts w:ascii="Arial"/>
          <w:sz w:val="22"/>
        </w:rPr>
        <w:t xml:space="preserve"> el</w:t>
      </w:r>
      <w:r>
        <w:rPr>
          <w:rFonts w:hAnsi="Arial"/>
          <w:rFonts w:ascii="Arial"/>
          <w:sz w:val="22"/>
        </w:rPr>
        <w:t xml:space="preserve"> Decreto demandado se</w:t>
      </w:r>
      <w:r>
        <w:rPr>
          <w:rFonts w:hAnsi="Arial"/>
          <w:rFonts w:ascii="Arial"/>
          <w:sz w:val="22"/>
        </w:rPr>
        <w:t xml:space="preserve"> circunscribe a la presunta</w:t>
      </w:r>
      <w:r>
        <w:rPr>
          <w:rFonts w:hAnsi="Arial"/>
          <w:rFonts w:ascii="Arial"/>
          <w:sz w:val="22"/>
        </w:rPr>
        <w:t xml:space="preserve"> falta</w:t>
      </w:r>
      <w:r>
        <w:rPr>
          <w:rFonts w:hAnsi="Arial"/>
          <w:rFonts w:ascii="Arial"/>
          <w:sz w:val="22"/>
        </w:rPr>
        <w:t xml:space="preserve"> de competencia del Ministerio del Medio Ambiente para proferir el acto </w:t>
      </w:r>
      <w:r>
        <w:rPr>
          <w:rFonts w:hAnsi="Arial"/>
          <w:rFonts w:ascii="Arial"/>
          <w:sz w:val="22"/>
        </w:rPr>
        <w:t>acusado.</w:t>
      </w:r>
    </w:p>
    <w:p>
      <w:rPr>
        <w:rFonts w:hAnsi="Arial"/>
        <w:rFonts w:ascii="Arial"/>
      </w:rPr>
      <w:pPr>
        <w:pStyle w:val="Body Text"/>
      </w:pPr>
      <w:rPr>
        <w:sz w:val="20"/>
      </w:rPr>
    </w:p>
    <w:p>
      <w:rPr>
        <w:rFonts w:hAnsi="Arial"/>
        <w:rFonts w:ascii="Arial"/>
      </w:rPr>
      <w:pPr>
        <w:pStyle w:val="Body Text"/>
        <w:jc w:val="both"/>
      </w:pPr>
      <w:r>
        <w:rPr>
          <w:rFonts w:hAnsi="Arial"/>
          <w:rFonts w:ascii="Arial"/>
          <w:sz w:val="16"/>
          <w:vertAlign w:val="superscript"/>
        </w:rPr>
        <w:t>48</w:t>
      </w:r>
      <w:r>
        <w:rPr>
          <w:rFonts w:hAnsi="Arial"/>
          <w:rFonts w:ascii="Arial"/>
          <w:sz w:val="16"/>
        </w:rPr>
        <w:t xml:space="preserve"> Consejo de Estado, Sala de lo Contencioso Administrativo, Sección Primera, CP: Rafael E. Ostau de Lafont Pianeta, sentencia de 28 de octubre de 2010, radicado: 11001-03-24-000-2005-00262-01, actor: Wilson Alfonso Borja Diaz, demandado: Ministerio de Ambiente, Vivienda y Desarrollo Territorial.</w:t>
      </w:r>
    </w:p>
    <w:p>
      <w:rPr>
        <w:rFonts w:hAnsi="Arial"/>
        <w:rFonts w:ascii="Arial"/>
      </w:rPr>
      <w:pPr>
        <w:pStyle w:val="Body Text"/>
        <w:jc w:val="both"/>
      </w:pPr>
      <w:r>
        <w:rPr>
          <w:rFonts w:hAnsi="Arial"/>
          <w:rFonts w:ascii="Arial"/>
          <w:sz w:val="16"/>
          <w:vertAlign w:val="superscript"/>
        </w:rPr>
        <w:t>49</w:t>
      </w:r>
      <w:r>
        <w:rPr>
          <w:rFonts w:hAnsi="Arial"/>
          <w:rFonts w:ascii="Arial"/>
          <w:sz w:val="16"/>
        </w:rPr>
        <w:t xml:space="preserve"> "Por el</w:t>
      </w:r>
      <w:r>
        <w:rPr>
          <w:rFonts w:hAnsi="Arial"/>
          <w:rFonts w:ascii="Arial"/>
          <w:sz w:val="16"/>
        </w:rPr>
        <w:t xml:space="preserve"> cual</w:t>
      </w:r>
      <w:r>
        <w:rPr>
          <w:rFonts w:hAnsi="Arial"/>
          <w:rFonts w:ascii="Arial"/>
          <w:sz w:val="16"/>
        </w:rPr>
        <w:t xml:space="preserve"> se</w:t>
      </w:r>
      <w:r>
        <w:rPr>
          <w:rFonts w:hAnsi="Arial"/>
          <w:rFonts w:ascii="Arial"/>
          <w:sz w:val="16"/>
        </w:rPr>
        <w:t xml:space="preserve"> determinan los objetivos,</w:t>
      </w:r>
      <w:r>
        <w:rPr>
          <w:rFonts w:hAnsi="Arial"/>
          <w:rFonts w:ascii="Arial"/>
          <w:sz w:val="16"/>
        </w:rPr>
        <w:t xml:space="preserve"> la</w:t>
      </w:r>
      <w:r>
        <w:rPr>
          <w:rFonts w:hAnsi="Arial"/>
          <w:rFonts w:ascii="Arial"/>
          <w:sz w:val="16"/>
        </w:rPr>
        <w:t xml:space="preserve"> estructura orgánica del</w:t>
      </w:r>
      <w:r>
        <w:rPr>
          <w:rFonts w:hAnsi="Arial"/>
          <w:rFonts w:ascii="Arial"/>
          <w:sz w:val="16"/>
        </w:rPr>
        <w:t xml:space="preserve"> Ministerio</w:t>
      </w:r>
      <w:r>
        <w:rPr>
          <w:rFonts w:hAnsi="Arial"/>
          <w:rFonts w:ascii="Arial"/>
          <w:sz w:val="16"/>
        </w:rPr>
        <w:t xml:space="preserve"> de</w:t>
      </w:r>
      <w:r>
        <w:rPr>
          <w:rFonts w:hAnsi="Arial"/>
          <w:rFonts w:ascii="Arial"/>
          <w:sz w:val="16"/>
        </w:rPr>
        <w:t xml:space="preserve"> Ambiente,</w:t>
      </w:r>
      <w:r>
        <w:rPr>
          <w:rFonts w:hAnsi="Arial"/>
          <w:rFonts w:ascii="Arial"/>
          <w:sz w:val="16"/>
        </w:rPr>
        <w:t xml:space="preserve"> Vivienda</w:t>
      </w:r>
      <w:r>
        <w:rPr>
          <w:rFonts w:hAnsi="Arial"/>
          <w:rFonts w:ascii="Arial"/>
          <w:sz w:val="16"/>
        </w:rPr>
        <w:t xml:space="preserve"> y</w:t>
      </w:r>
      <w:r>
        <w:rPr>
          <w:rFonts w:hAnsi="Arial"/>
          <w:rFonts w:ascii="Arial"/>
          <w:sz w:val="16"/>
        </w:rPr>
        <w:t xml:space="preserve"> Desarrollo</w:t>
      </w:r>
      <w:r>
        <w:rPr>
          <w:rFonts w:hAnsi="Arial"/>
          <w:rFonts w:ascii="Arial"/>
          <w:sz w:val="16"/>
        </w:rPr>
        <w:t xml:space="preserve"> Territorial y se dictan otras disposiciones".</w:t>
      </w:r>
    </w:p>
    <w:p>
      <w:rPr>
        <w:rFonts w:hAnsi="Arial"/>
        <w:rFonts w:ascii="Arial"/>
      </w:rPr>
      <w:pPr>
        <w:pStyle w:val="Body Text"/>
        <w:jc w:val="both"/>
      </w:pPr>
      <w:r>
        <w:rPr>
          <w:rFonts w:hAnsi="Arial"/>
          <w:rFonts w:ascii="Arial"/>
          <w:sz w:val="16"/>
          <w:vertAlign w:val="superscript"/>
        </w:rPr>
        <w:t>50</w:t>
      </w:r>
      <w:r>
        <w:rPr>
          <w:rFonts w:hAnsi="Arial"/>
          <w:rFonts w:ascii="Arial"/>
          <w:sz w:val="16"/>
        </w:rPr>
        <w:t xml:space="preserve"> "Por</w:t>
      </w:r>
      <w:r>
        <w:rPr>
          <w:rFonts w:hAnsi="Arial"/>
          <w:rFonts w:ascii="Arial"/>
          <w:sz w:val="16"/>
        </w:rPr>
        <w:t xml:space="preserve"> la</w:t>
      </w:r>
      <w:r>
        <w:rPr>
          <w:rFonts w:hAnsi="Arial"/>
          <w:rFonts w:ascii="Arial"/>
          <w:sz w:val="16"/>
        </w:rPr>
        <w:t xml:space="preserve"> cual</w:t>
      </w:r>
      <w:r>
        <w:rPr>
          <w:rFonts w:hAnsi="Arial"/>
          <w:rFonts w:ascii="Arial"/>
          <w:sz w:val="16"/>
        </w:rPr>
        <w:t xml:space="preserve"> se estableció</w:t>
      </w:r>
      <w:r>
        <w:rPr>
          <w:rFonts w:hAnsi="Arial"/>
          <w:rFonts w:ascii="Arial"/>
          <w:sz w:val="16"/>
        </w:rPr>
        <w:t xml:space="preserve"> el</w:t>
      </w:r>
      <w:r>
        <w:rPr>
          <w:rFonts w:hAnsi="Arial"/>
          <w:rFonts w:ascii="Arial"/>
          <w:sz w:val="16"/>
        </w:rPr>
        <w:t xml:space="preserve"> Plan</w:t>
      </w:r>
      <w:r>
        <w:rPr>
          <w:rFonts w:hAnsi="Arial"/>
          <w:rFonts w:ascii="Arial"/>
          <w:sz w:val="16"/>
        </w:rPr>
        <w:t xml:space="preserve"> Nacional</w:t>
      </w:r>
      <w:r>
        <w:rPr>
          <w:rFonts w:hAnsi="Arial"/>
          <w:rFonts w:ascii="Arial"/>
          <w:sz w:val="16"/>
        </w:rPr>
        <w:t xml:space="preserve"> de Desarrollo 2003-2006, "Hacia un</w:t>
      </w:r>
      <w:r>
        <w:rPr>
          <w:rFonts w:hAnsi="Arial"/>
          <w:rFonts w:ascii="Arial"/>
          <w:sz w:val="16"/>
        </w:rPr>
        <w:t xml:space="preserve"> Estado </w:t>
      </w:r>
      <w:r>
        <w:rPr>
          <w:rFonts w:hAnsi="Arial"/>
          <w:rFonts w:ascii="Arial"/>
          <w:sz w:val="16"/>
        </w:rPr>
        <w:t>Comunitario".</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La Sala estima que dicho cargo no puede ser acogido, pues tal como lo veremos enseguida, es clara, expresa e indiscutible la competencia de esa cartera ministerial para redelimitar la Zona de Reserva Forestal Protectora conocida como Bosque Oriental de Bogotá, adoptar su zonificación, reglamentar los usos allí permitidos y establecer los determinantes para su ordenamiento y administración.</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 Aparte de lo anterior, la circunstancia de que el artículo 61 de la Ley 99 de 1993, haya declarado que los Cerros Orientales son de </w:t>
      </w:r>
      <w:r>
        <w:rPr>
          <w:rFonts w:hAnsi="Arial"/>
          <w:rFonts w:ascii="Arial"/>
          <w:sz w:val="22"/>
          <w:u w:val="single"/>
        </w:rPr>
        <w:t>interés</w:t>
      </w:r>
      <w:r>
        <w:rPr>
          <w:rFonts w:hAnsi="Arial"/>
          <w:rFonts w:ascii="Arial"/>
          <w:sz w:val="22"/>
          <w:u w:val="none"/>
        </w:rPr>
        <w:t xml:space="preserve"> </w:t>
      </w:r>
      <w:r>
        <w:rPr>
          <w:rFonts w:hAnsi="Arial"/>
          <w:rFonts w:ascii="Arial"/>
          <w:sz w:val="22"/>
          <w:u w:val="single"/>
        </w:rPr>
        <w:t xml:space="preserve">ecológico nacional, permite inferir que las medidas relativas a su</w:t>
      </w:r>
      <w:r>
        <w:rPr>
          <w:rFonts w:hAnsi="Arial"/>
          <w:rFonts w:ascii="Arial"/>
          <w:sz w:val="22"/>
          <w:u w:val="none"/>
        </w:rPr>
        <w:t xml:space="preserve"> </w:t>
      </w:r>
      <w:r>
        <w:rPr>
          <w:rFonts w:hAnsi="Arial"/>
          <w:rFonts w:ascii="Arial"/>
          <w:sz w:val="22"/>
          <w:u w:val="single"/>
        </w:rPr>
        <w:t xml:space="preserve">zonificación o alinderación no pueden entenderse radicadas en</w:t>
      </w:r>
      <w:r>
        <w:rPr>
          <w:rFonts w:hAnsi="Arial"/>
          <w:rFonts w:ascii="Arial"/>
          <w:sz w:val="22"/>
          <w:u w:val="none"/>
        </w:rPr>
        <w:t xml:space="preserve"> </w:t>
      </w:r>
      <w:r>
        <w:rPr>
          <w:rFonts w:hAnsi="Arial"/>
          <w:rFonts w:ascii="Arial"/>
          <w:sz w:val="22"/>
          <w:u w:val="single"/>
        </w:rPr>
        <w:t xml:space="preserve">autoridades distintas de las del orden nacional y más concretamente en</w:t>
      </w:r>
      <w:r>
        <w:rPr>
          <w:rFonts w:hAnsi="Arial"/>
          <w:rFonts w:ascii="Arial"/>
          <w:sz w:val="22"/>
          <w:u w:val="none"/>
        </w:rPr>
        <w:t xml:space="preserve"> </w:t>
      </w:r>
      <w:r>
        <w:rPr>
          <w:rFonts w:hAnsi="Arial"/>
          <w:rFonts w:ascii="Arial"/>
          <w:sz w:val="22"/>
          <w:u w:val="single"/>
        </w:rPr>
        <w:t xml:space="preserve">el Ministerio del ramo, como autoridad jerárquica superior del Sistema</w:t>
      </w:r>
      <w:r>
        <w:rPr>
          <w:rFonts w:hAnsi="Arial"/>
          <w:rFonts w:ascii="Arial"/>
          <w:sz w:val="22"/>
          <w:u w:val="none"/>
        </w:rPr>
        <w:t xml:space="preserve"> </w:t>
      </w:r>
      <w:r>
        <w:rPr>
          <w:rFonts w:hAnsi="Arial"/>
          <w:rFonts w:ascii="Arial"/>
          <w:sz w:val="22"/>
          <w:u w:val="single"/>
        </w:rPr>
        <w:t xml:space="preserve">Nacional Ambiental.</w:t>
      </w:r>
    </w:p>
    <w:p>
      <w:rPr>
        <w:rFonts w:hAnsi="Arial"/>
        <w:rFonts w:ascii="Arial"/>
      </w:rPr>
      <w:pPr>
        <w:pStyle w:val="Body Text"/>
        <w:jc w:val="both"/>
      </w:pPr>
      <w:r>
        <w:rPr>
          <w:rFonts w:hAnsi="Arial"/>
          <w:rFonts w:ascii="Arial"/>
          <w:sz w:val="22"/>
        </w:rPr>
        <w:t>Por</w:t>
      </w:r>
      <w:r>
        <w:rPr>
          <w:rFonts w:hAnsi="Arial"/>
          <w:rFonts w:ascii="Arial"/>
          <w:sz w:val="22"/>
        </w:rPr>
        <w:t xml:space="preserve"> contera</w:t>
      </w:r>
      <w:r>
        <w:rPr>
          <w:rFonts w:hAnsi="Arial"/>
          <w:rFonts w:ascii="Arial"/>
          <w:sz w:val="22"/>
        </w:rPr>
        <w:t xml:space="preserve"> y para</w:t>
      </w:r>
      <w:r>
        <w:rPr>
          <w:rFonts w:hAnsi="Arial"/>
          <w:rFonts w:ascii="Arial"/>
          <w:sz w:val="22"/>
        </w:rPr>
        <w:t xml:space="preserve"> confirmar</w:t>
      </w:r>
      <w:r>
        <w:rPr>
          <w:rFonts w:hAnsi="Arial"/>
          <w:rFonts w:ascii="Arial"/>
          <w:sz w:val="22"/>
        </w:rPr>
        <w:t xml:space="preserve"> el acierto de</w:t>
      </w:r>
      <w:r>
        <w:rPr>
          <w:rFonts w:hAnsi="Arial"/>
          <w:rFonts w:ascii="Arial"/>
          <w:sz w:val="22"/>
        </w:rPr>
        <w:t xml:space="preserve"> las</w:t>
      </w:r>
      <w:r>
        <w:rPr>
          <w:rFonts w:hAnsi="Arial"/>
          <w:rFonts w:ascii="Arial"/>
          <w:sz w:val="22"/>
        </w:rPr>
        <w:t xml:space="preserve"> conclusiones que</w:t>
      </w:r>
      <w:r>
        <w:rPr>
          <w:rFonts w:hAnsi="Arial"/>
          <w:rFonts w:ascii="Arial"/>
          <w:sz w:val="22"/>
        </w:rPr>
        <w:t xml:space="preserve"> anteceden, resulta</w:t>
      </w:r>
      <w:r>
        <w:rPr>
          <w:rFonts w:hAnsi="Arial"/>
          <w:rFonts w:ascii="Arial"/>
          <w:sz w:val="22"/>
        </w:rPr>
        <w:t xml:space="preserve"> imperativo</w:t>
      </w:r>
      <w:r>
        <w:rPr>
          <w:rFonts w:hAnsi="Arial"/>
          <w:rFonts w:ascii="Arial"/>
          <w:sz w:val="22"/>
        </w:rPr>
        <w:t xml:space="preserve"> tener</w:t>
      </w:r>
      <w:r>
        <w:rPr>
          <w:rFonts w:hAnsi="Arial"/>
          <w:rFonts w:ascii="Arial"/>
          <w:sz w:val="22"/>
        </w:rPr>
        <w:t xml:space="preserve"> en</w:t>
      </w:r>
      <w:r>
        <w:rPr>
          <w:rFonts w:hAnsi="Arial"/>
          <w:rFonts w:ascii="Arial"/>
          <w:sz w:val="22"/>
        </w:rPr>
        <w:t xml:space="preserve"> cuenta</w:t>
      </w:r>
      <w:r>
        <w:rPr>
          <w:rFonts w:hAnsi="Arial"/>
          <w:rFonts w:ascii="Arial"/>
          <w:sz w:val="22"/>
        </w:rPr>
        <w:t xml:space="preserve"> que</w:t>
      </w:r>
      <w:r>
        <w:rPr>
          <w:rFonts w:hAnsi="Arial"/>
          <w:rFonts w:ascii="Arial"/>
          <w:sz w:val="22"/>
        </w:rPr>
        <w:t xml:space="preserve"> la</w:t>
      </w:r>
      <w:r>
        <w:rPr>
          <w:rFonts w:hAnsi="Arial"/>
          <w:rFonts w:ascii="Arial"/>
          <w:sz w:val="22"/>
        </w:rPr>
        <w:t xml:space="preserve"> Honorable Corte</w:t>
      </w:r>
      <w:r>
        <w:rPr>
          <w:rFonts w:hAnsi="Arial"/>
          <w:rFonts w:ascii="Arial"/>
          <w:sz w:val="22"/>
        </w:rPr>
        <w:t xml:space="preserve"> Constitucional, en su sentencia C-649 del 3 de diciembre de 1997, antes mencionada, dejó en claro que </w:t>
      </w:r>
      <w:r>
        <w:rPr>
          <w:rFonts w:hAnsi="Arial"/>
          <w:rFonts w:ascii="Arial"/>
          <w:sz w:val="22"/>
          <w:b/>
          <w:i/>
        </w:rPr>
        <w:t xml:space="preserve">"...las zonas de reservas forestales que no formen parte del sistema de parques naturales, sí pueden ser objeto de sustracción por el Ministerio del Medio Ambiente." </w:t>
      </w:r>
      <w:r>
        <w:rPr>
          <w:rFonts w:hAnsi="Arial"/>
          <w:rFonts w:ascii="Arial"/>
          <w:sz w:val="22"/>
        </w:rPr>
        <w:t xml:space="preserve">afirmación que viene</w:t>
      </w:r>
      <w:r>
        <w:rPr>
          <w:rFonts w:hAnsi="Arial"/>
          <w:rFonts w:ascii="Arial"/>
          <w:sz w:val="22"/>
        </w:rPr>
        <w:t xml:space="preserve"> a desvirtuar</w:t>
      </w:r>
      <w:r>
        <w:rPr>
          <w:rFonts w:hAnsi="Arial"/>
          <w:rFonts w:ascii="Arial"/>
          <w:sz w:val="22"/>
        </w:rPr>
        <w:t xml:space="preserve"> de</w:t>
      </w:r>
      <w:r>
        <w:rPr>
          <w:rFonts w:hAnsi="Arial"/>
          <w:rFonts w:ascii="Arial"/>
          <w:sz w:val="22"/>
        </w:rPr>
        <w:t xml:space="preserve"> manera rotunda las</w:t>
      </w:r>
      <w:r>
        <w:rPr>
          <w:rFonts w:hAnsi="Arial"/>
          <w:rFonts w:ascii="Arial"/>
          <w:sz w:val="22"/>
        </w:rPr>
        <w:t xml:space="preserve"> apreciaciones de</w:t>
      </w:r>
      <w:r>
        <w:rPr>
          <w:rFonts w:hAnsi="Arial"/>
          <w:rFonts w:ascii="Arial"/>
          <w:sz w:val="22"/>
        </w:rPr>
        <w:t xml:space="preserve"> la</w:t>
      </w:r>
      <w:r>
        <w:rPr>
          <w:rFonts w:hAnsi="Arial"/>
          <w:rFonts w:ascii="Arial"/>
          <w:sz w:val="22"/>
        </w:rPr>
        <w:t xml:space="preserve"> parte</w:t>
      </w:r>
      <w:r>
        <w:rPr>
          <w:rFonts w:hAnsi="Arial"/>
          <w:rFonts w:ascii="Arial"/>
          <w:sz w:val="22"/>
        </w:rPr>
        <w:t xml:space="preserve"> actora [...]". (Negrilla original y subrayado fuera de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158.</w:t>
      </w:r>
      <w:r>
        <w:rPr>
          <w:rFonts w:hAnsi="Arial"/>
          <w:rFonts w:ascii="Arial"/>
          <w:sz w:val="16"/>
        </w:rPr>
        <w:t xml:space="preserve"> </w:t>
      </w:r>
      <w:r>
        <w:rPr>
          <w:rFonts w:hAnsi="Arial"/>
          <w:rFonts w:ascii="Arial"/>
        </w:rPr>
        <w:t xml:space="preserve">Por otro lado, esta Sección, en sentencia de 6 de noviembre de 2014</w:t>
      </w:r>
      <w:r>
        <w:rPr>
          <w:rFonts w:hAnsi="Arial"/>
          <w:rFonts w:ascii="Arial"/>
          <w:sz w:val="16"/>
        </w:rPr>
        <w:t>51</w:t>
      </w:r>
      <w:r>
        <w:rPr>
          <w:rFonts w:hAnsi="Arial"/>
          <w:rFonts w:ascii="Arial"/>
        </w:rPr>
        <w:t xml:space="preserve">, al estudiar lo relativo a la competencia del Ministerio de Ambiente, Vivienda y Desarrollo Territorial discurrió en el siguiente sentido:</w:t>
      </w:r>
    </w:p>
    <w:p>
      <w:rPr>
        <w:rFonts w:hAnsi="Arial"/>
        <w:rFonts w:ascii="Arial"/>
      </w:rPr>
      <w:pPr>
        <w:pStyle w:val="Body Text"/>
      </w:pPr>
    </w:p>
    <w:p>
      <w:rPr>
        <w:rFonts w:hAnsi="Arial"/>
        <w:rFonts w:ascii="Arial"/>
      </w:rPr>
      <w:pPr>
        <w:pStyle w:val="Body Text"/>
        <w:jc w:val="both"/>
      </w:pPr>
      <w:r>
        <w:rPr>
          <w:rFonts w:hAnsi="Arial"/>
          <w:rFonts w:ascii="Arial"/>
          <w:sz w:val="22"/>
        </w:rPr>
        <w:t xml:space="preserve">" [...] No obstante la anterior motivación, el actor pierde de presente que ésta no fue la única ni que por ella fue que la Administración expidió la Resolución 0463 , </w:t>
      </w:r>
      <w:r>
        <w:rPr>
          <w:rFonts w:hAnsi="Arial"/>
          <w:rFonts w:ascii="Arial"/>
          <w:sz w:val="22"/>
          <w:b/>
        </w:rPr>
        <w:t xml:space="preserve">sino que la expedición de este acto, tal y como lo indicó la sentencia de los Cerros Orientales, fue producto de un juicioso estudio en el que precisamente y consciente de la realidad del uso que se le venía dando a la reserva forestal protectora, las entidades ambientales observaron que se había cambiado el uso inicialmente previsto debido al desarrollo de otras actividades incluso ilegales como la minera, resultando ser imperiosa su </w:t>
      </w:r>
      <w:r>
        <w:rPr>
          <w:rFonts w:hAnsi="Arial"/>
          <w:rFonts w:ascii="Arial"/>
          <w:sz w:val="22"/>
          <w:b/>
        </w:rPr>
        <w:t>regulación.</w:t>
      </w:r>
    </w:p>
    <w:p>
      <w:rPr>
        <w:rFonts w:hAnsi="Arial"/>
        <w:rFonts w:ascii="Arial"/>
      </w:rPr>
      <w:pPr>
        <w:pStyle w:val="Body Text"/>
        <w:jc w:val="both"/>
      </w:pPr>
      <w:r>
        <w:rPr>
          <w:rFonts w:hAnsi="Arial"/>
          <w:rFonts w:ascii="Arial"/>
          <w:sz w:val="22"/>
        </w:rPr>
        <w:t xml:space="preserve">Con fundamento en las anteriores consideraciones se tiene que se equivoca el demandante al considerar que la Resolución 0463 de 2005, permitió</w:t>
      </w:r>
      <w:r>
        <w:rPr>
          <w:rFonts w:hAnsi="Arial"/>
          <w:rFonts w:ascii="Arial"/>
          <w:sz w:val="22"/>
        </w:rPr>
        <w:t xml:space="preserve"> el</w:t>
      </w:r>
      <w:r>
        <w:rPr>
          <w:rFonts w:hAnsi="Arial"/>
          <w:rFonts w:ascii="Arial"/>
          <w:sz w:val="22"/>
        </w:rPr>
        <w:t xml:space="preserve"> cambio en</w:t>
      </w:r>
      <w:r>
        <w:rPr>
          <w:rFonts w:hAnsi="Arial"/>
          <w:rFonts w:ascii="Arial"/>
          <w:sz w:val="22"/>
        </w:rPr>
        <w:t xml:space="preserve"> la</w:t>
      </w:r>
      <w:r>
        <w:rPr>
          <w:rFonts w:hAnsi="Arial"/>
          <w:rFonts w:ascii="Arial"/>
          <w:sz w:val="22"/>
        </w:rPr>
        <w:t xml:space="preserve"> destinación del uso</w:t>
      </w:r>
      <w:r>
        <w:rPr>
          <w:rFonts w:hAnsi="Arial"/>
          <w:rFonts w:ascii="Arial"/>
          <w:sz w:val="22"/>
        </w:rPr>
        <w:t xml:space="preserve"> del</w:t>
      </w:r>
      <w:r>
        <w:rPr>
          <w:rFonts w:hAnsi="Arial"/>
          <w:rFonts w:ascii="Arial"/>
          <w:sz w:val="22"/>
        </w:rPr>
        <w:t xml:space="preserve"> suelo en</w:t>
      </w:r>
      <w:r>
        <w:rPr>
          <w:rFonts w:hAnsi="Arial"/>
          <w:rFonts w:ascii="Arial"/>
          <w:sz w:val="22"/>
        </w:rPr>
        <w:t xml:space="preserve"> la</w:t>
      </w:r>
      <w:r>
        <w:rPr>
          <w:rFonts w:hAnsi="Arial"/>
          <w:rFonts w:ascii="Arial"/>
          <w:sz w:val="22"/>
        </w:rPr>
        <w:t xml:space="preserve"> reserva forestal protectora Bosque Oriental de Bogotá, por cuanto, al contrario, lo que procuró fue frenar las inadecuadas destinaciones que se venían allí haciendo, entre ellas la minería ilegal</w:t>
      </w:r>
    </w:p>
    <w:p>
      <w:rPr>
        <w:rFonts w:hAnsi="Arial"/>
        <w:rFonts w:ascii="Arial"/>
      </w:rPr>
      <w:pPr>
        <w:pStyle w:val="Body Text"/>
      </w:pPr>
      <w:rPr>
        <w:sz w:val="22"/>
      </w:rPr>
    </w:p>
    <w:p>
      <w:rPr>
        <w:rFonts w:hAnsi="Arial"/>
        <w:rFonts w:ascii="Arial"/>
      </w:rPr>
      <w:pPr>
        <w:pStyle w:val="Body Text"/>
        <w:jc w:val="both"/>
      </w:pPr>
      <w:r>
        <w:rPr>
          <w:rFonts w:hAnsi="Arial"/>
          <w:rFonts w:ascii="Arial"/>
          <w:sz w:val="22"/>
        </w:rPr>
        <w:t xml:space="preserve">[...] La Sala no acoge tampoco la anterior tacha de censura, pues la legalidad de la Resolución 0463 de 2005 no </w:t>
      </w:r>
      <w:r>
        <w:rPr>
          <w:rFonts w:hAnsi="Arial"/>
          <w:rFonts w:ascii="Arial"/>
          <w:sz w:val="22"/>
          <w:b/>
        </w:rPr>
        <w:t xml:space="preserve">se puede analizar ligeramente desde la óptica de la expresión "redelimitar" como lo hace el actor, sino que tiene que mirarse como la manifestación de la</w:t>
      </w:r>
      <w:r>
        <w:rPr>
          <w:rFonts w:hAnsi="Arial"/>
          <w:rFonts w:ascii="Arial"/>
          <w:sz w:val="22"/>
          <w:b/>
        </w:rPr>
        <w:t xml:space="preserve"> preocupación</w:t>
      </w:r>
      <w:r>
        <w:rPr>
          <w:rFonts w:hAnsi="Arial"/>
          <w:rFonts w:ascii="Arial"/>
          <w:sz w:val="22"/>
          <w:b/>
        </w:rPr>
        <w:t xml:space="preserve"> de las</w:t>
      </w:r>
      <w:r>
        <w:rPr>
          <w:rFonts w:hAnsi="Arial"/>
          <w:rFonts w:ascii="Arial"/>
          <w:sz w:val="22"/>
          <w:b/>
        </w:rPr>
        <w:t xml:space="preserve"> autoridades</w:t>
      </w:r>
      <w:r>
        <w:rPr>
          <w:rFonts w:hAnsi="Arial"/>
          <w:rFonts w:ascii="Arial"/>
          <w:sz w:val="22"/>
          <w:b/>
        </w:rPr>
        <w:t xml:space="preserve"> ambientales</w:t>
      </w:r>
      <w:r>
        <w:rPr>
          <w:rFonts w:hAnsi="Arial"/>
          <w:rFonts w:ascii="Arial"/>
          <w:sz w:val="22"/>
          <w:b/>
        </w:rPr>
        <w:t xml:space="preserve"> de</w:t>
      </w:r>
      <w:r>
        <w:rPr>
          <w:rFonts w:hAnsi="Arial"/>
          <w:rFonts w:ascii="Arial"/>
          <w:sz w:val="22"/>
          <w:b/>
        </w:rPr>
        <w:t xml:space="preserve"> la</w:t>
      </w:r>
      <w:r>
        <w:rPr>
          <w:rFonts w:hAnsi="Arial"/>
          <w:rFonts w:ascii="Arial"/>
          <w:sz w:val="22"/>
          <w:b/>
        </w:rPr>
        <w:t xml:space="preserve"> época frente</w:t>
      </w:r>
      <w:r>
        <w:rPr>
          <w:rFonts w:hAnsi="Arial"/>
          <w:rFonts w:ascii="Arial"/>
          <w:sz w:val="22"/>
          <w:b/>
        </w:rPr>
        <w:t xml:space="preserve"> </w:t>
      </w:r>
      <w:r>
        <w:rPr>
          <w:rFonts w:hAnsi="Arial"/>
          <w:rFonts w:ascii="Arial"/>
          <w:sz w:val="22"/>
          <w:b/>
        </w:rPr>
        <w:t>al</w:t>
      </w:r>
    </w:p>
    <w:p>
      <w:rPr>
        <w:rFonts w:hAnsi="Arial"/>
        <w:rFonts w:ascii="Arial"/>
      </w:rPr>
      <w:pPr>
        <w:pStyle w:val="Body Text"/>
      </w:pPr>
      <w:rPr>
        <w:sz w:val="15"/>
        <w:b/>
      </w:rPr>
    </w:p>
    <w:p>
      <w:rPr>
        <w:rFonts w:hAnsi="Arial"/>
        <w:rFonts w:ascii="Arial"/>
      </w:rPr>
      <w:pPr>
        <w:pStyle w:val="Body Text"/>
      </w:pPr>
      <w:r>
        <w:rPr>
          <w:rFonts w:hAnsi="Arial"/>
          <w:rFonts w:ascii="Arial"/>
          <w:sz w:val="16"/>
          <w:vertAlign w:val="superscript"/>
        </w:rPr>
        <w:t>51</w:t>
      </w:r>
      <w:r>
        <w:rPr>
          <w:rFonts w:hAnsi="Arial"/>
          <w:rFonts w:ascii="Arial"/>
          <w:sz w:val="16"/>
        </w:rPr>
        <w:t xml:space="preserve"> Consejo</w:t>
      </w:r>
      <w:r>
        <w:rPr>
          <w:rFonts w:hAnsi="Arial"/>
          <w:rFonts w:ascii="Arial"/>
          <w:sz w:val="16"/>
        </w:rPr>
        <w:t xml:space="preserve"> de Estado,</w:t>
      </w:r>
      <w:r>
        <w:rPr>
          <w:rFonts w:hAnsi="Arial"/>
          <w:rFonts w:ascii="Arial"/>
          <w:sz w:val="16"/>
        </w:rPr>
        <w:t xml:space="preserve"> Sala</w:t>
      </w:r>
      <w:r>
        <w:rPr>
          <w:rFonts w:hAnsi="Arial"/>
          <w:rFonts w:ascii="Arial"/>
          <w:sz w:val="16"/>
        </w:rPr>
        <w:t xml:space="preserve"> de lo Contencioso Administrativo,</w:t>
      </w:r>
      <w:r>
        <w:rPr>
          <w:rFonts w:hAnsi="Arial"/>
          <w:rFonts w:ascii="Arial"/>
          <w:sz w:val="16"/>
        </w:rPr>
        <w:t xml:space="preserve"> Sección Primera,</w:t>
      </w:r>
      <w:r>
        <w:rPr>
          <w:rFonts w:hAnsi="Arial"/>
          <w:rFonts w:ascii="Arial"/>
          <w:sz w:val="16"/>
        </w:rPr>
        <w:t xml:space="preserve"> CP: Maria</w:t>
      </w:r>
      <w:r>
        <w:rPr>
          <w:rFonts w:hAnsi="Arial"/>
          <w:rFonts w:ascii="Arial"/>
          <w:sz w:val="16"/>
        </w:rPr>
        <w:t xml:space="preserve"> Claudia Rojas</w:t>
      </w:r>
      <w:r>
        <w:rPr>
          <w:rFonts w:hAnsi="Arial"/>
          <w:rFonts w:ascii="Arial"/>
          <w:sz w:val="16"/>
        </w:rPr>
        <w:t xml:space="preserve"> Lasso,</w:t>
      </w:r>
      <w:r>
        <w:rPr>
          <w:rFonts w:hAnsi="Arial"/>
          <w:rFonts w:ascii="Arial"/>
          <w:sz w:val="16"/>
        </w:rPr>
        <w:t xml:space="preserve"> sentencia</w:t>
      </w:r>
      <w:r>
        <w:rPr>
          <w:rFonts w:hAnsi="Arial"/>
          <w:rFonts w:ascii="Arial"/>
          <w:sz w:val="16"/>
        </w:rPr>
        <w:t xml:space="preserve"> de 6 de noviembre de 2014, radicación número: 11001-03-24-000-2006-00399-00.</w:t>
      </w:r>
    </w:p>
    <w:p>
      <w:pPr>
        <w:sectPr>
          <w:cols w:num="1" w.space="720"/>
          <w:pgSz w:w="12240" w:h="18720"/>
          <w:pgMar w:top="2240" w:right="1500" w:left="1360" w:bottom="280" w:header="572" w:footer="0"/>
          <w:type w:val="nextPage"/>
        </w:sectPr>
      </w:pPr>
    </w:p>
    <w:p>
      <w:rPr>
        <w:rFonts w:hAnsi="Arial"/>
        <w:rFonts w:ascii="Arial"/>
      </w:rPr>
      <w:pPr>
        <w:pStyle w:val="Body Text"/>
      </w:pPr>
      <w:rPr>
        <w:sz w:val="22"/>
      </w:rPr>
    </w:p>
    <w:p>
      <w:rPr>
        <w:rFonts w:hAnsi="Arial"/>
        <w:rFonts w:ascii="Arial"/>
      </w:rPr>
      <w:pPr>
        <w:pStyle w:val="Body Text"/>
        <w:jc w:val="both"/>
      </w:pPr>
      <w:r>
        <w:rPr>
          <w:rFonts w:hAnsi="Arial"/>
          <w:rFonts w:ascii="Arial"/>
          <w:sz w:val="22"/>
          <w:b/>
        </w:rPr>
        <w:t>uso</w:t>
      </w:r>
      <w:r>
        <w:rPr>
          <w:rFonts w:hAnsi="Arial"/>
          <w:rFonts w:ascii="Arial"/>
          <w:sz w:val="22"/>
          <w:b/>
        </w:rPr>
        <w:t xml:space="preserve"> que se le estaba</w:t>
      </w:r>
      <w:r>
        <w:rPr>
          <w:rFonts w:hAnsi="Arial"/>
          <w:rFonts w:ascii="Arial"/>
          <w:sz w:val="22"/>
          <w:b/>
        </w:rPr>
        <w:t xml:space="preserve"> dando</w:t>
      </w:r>
      <w:r>
        <w:rPr>
          <w:rFonts w:hAnsi="Arial"/>
          <w:rFonts w:ascii="Arial"/>
          <w:sz w:val="22"/>
          <w:b/>
        </w:rPr>
        <w:t xml:space="preserve"> a</w:t>
      </w:r>
      <w:r>
        <w:rPr>
          <w:rFonts w:hAnsi="Arial"/>
          <w:rFonts w:ascii="Arial"/>
          <w:sz w:val="22"/>
          <w:b/>
        </w:rPr>
        <w:t xml:space="preserve"> la reserva forestal</w:t>
      </w:r>
      <w:r>
        <w:rPr>
          <w:rFonts w:hAnsi="Arial"/>
          <w:rFonts w:ascii="Arial"/>
          <w:sz w:val="22"/>
          <w:b/>
        </w:rPr>
        <w:t xml:space="preserve"> protectora</w:t>
      </w:r>
      <w:r>
        <w:rPr>
          <w:rFonts w:hAnsi="Arial"/>
          <w:rFonts w:ascii="Arial"/>
          <w:sz w:val="22"/>
        </w:rPr>
        <w:t xml:space="preserve">, con</w:t>
      </w:r>
      <w:r>
        <w:rPr>
          <w:rFonts w:hAnsi="Arial"/>
          <w:rFonts w:ascii="Arial"/>
          <w:sz w:val="22"/>
        </w:rPr>
        <w:t xml:space="preserve"> el</w:t>
      </w:r>
      <w:r>
        <w:rPr>
          <w:rFonts w:hAnsi="Arial"/>
          <w:rFonts w:ascii="Arial"/>
          <w:sz w:val="22"/>
        </w:rPr>
        <w:t xml:space="preserve"> fin plantear tres alternativas que el mismo acto señaló en su parte considerativa a saber:</w:t>
      </w:r>
    </w:p>
    <w:p>
      <w:rPr>
        <w:rFonts w:hAnsi="Arial"/>
        <w:rFonts w:ascii="Arial"/>
      </w:rPr>
      <w:pPr>
        <w:pStyle w:val="Body Text"/>
      </w:pPr>
      <w:rPr>
        <w:sz w:val="22"/>
      </w:rPr>
    </w:p>
    <w:p>
      <w:rPr>
        <w:rFonts w:hAnsi="Arial"/>
        <w:rFonts w:ascii="Arial"/>
      </w:rPr>
      <w:pPr>
        <w:pStyle w:val="List Paragraph"/>
        <w:ind w:right="1048"/>
        <w:numPr>
          <w:numId w:val="192"/>
          <w:ilvl w:val="0"/>
        </w:numPr>
        <w:tabs>
          <w:tab w:val="left" w:leader="none" w:pos="1438"/>
        </w:tabs>
      </w:pPr>
      <w:r>
        <w:rPr>
          <w:rFonts w:hAnsi="Arial"/>
          <w:rFonts w:ascii="Arial"/>
        </w:rPr>
        <w:t>Redelimitar</w:t>
      </w:r>
      <w:r>
        <w:rPr>
          <w:rFonts w:hAnsi="Arial"/>
          <w:rFonts w:ascii="Arial"/>
        </w:rPr>
        <w:t xml:space="preserve"> la</w:t>
      </w:r>
      <w:r>
        <w:rPr>
          <w:rFonts w:hAnsi="Arial"/>
          <w:rFonts w:ascii="Arial"/>
        </w:rPr>
        <w:t xml:space="preserve"> Reserva Forestal</w:t>
      </w:r>
      <w:r>
        <w:rPr>
          <w:rFonts w:hAnsi="Arial"/>
          <w:rFonts w:ascii="Arial"/>
        </w:rPr>
        <w:t xml:space="preserve"> Protectora</w:t>
      </w:r>
      <w:r>
        <w:rPr>
          <w:rFonts w:hAnsi="Arial"/>
          <w:rFonts w:ascii="Arial"/>
        </w:rPr>
        <w:t xml:space="preserve"> Bosque</w:t>
      </w:r>
      <w:r>
        <w:rPr>
          <w:rFonts w:hAnsi="Arial"/>
          <w:rFonts w:ascii="Arial"/>
        </w:rPr>
        <w:t xml:space="preserve"> Oriental</w:t>
      </w:r>
      <w:r>
        <w:rPr>
          <w:rFonts w:hAnsi="Arial"/>
          <w:rFonts w:ascii="Arial"/>
        </w:rPr>
        <w:t xml:space="preserve"> de Bogotá, adoptando la zonificación y reglamentación de usos correspondiente.</w:t>
      </w:r>
    </w:p>
    <w:p>
      <w:rPr>
        <w:rFonts w:hAnsi="Arial"/>
        <w:rFonts w:ascii="Arial"/>
      </w:rPr>
      <w:pPr>
        <w:pStyle w:val="List Paragraph"/>
        <w:ind w:right="1049"/>
        <w:numPr>
          <w:numId w:val="192"/>
          <w:ilvl w:val="0"/>
        </w:numPr>
        <w:tabs>
          <w:tab w:val="left" w:leader="none" w:pos="1443"/>
        </w:tabs>
      </w:pPr>
      <w:r>
        <w:rPr>
          <w:rFonts w:hAnsi="Arial"/>
          <w:rFonts w:ascii="Arial"/>
        </w:rPr>
        <w:t>Establecer</w:t>
      </w:r>
      <w:r>
        <w:rPr>
          <w:rFonts w:hAnsi="Arial"/>
          <w:rFonts w:ascii="Arial"/>
        </w:rPr>
        <w:t xml:space="preserve"> para</w:t>
      </w:r>
      <w:r>
        <w:rPr>
          <w:rFonts w:hAnsi="Arial"/>
          <w:rFonts w:ascii="Arial"/>
        </w:rPr>
        <w:t xml:space="preserve"> las áreas</w:t>
      </w:r>
      <w:r>
        <w:rPr>
          <w:rFonts w:hAnsi="Arial"/>
          <w:rFonts w:ascii="Arial"/>
        </w:rPr>
        <w:t xml:space="preserve"> excluidas de</w:t>
      </w:r>
      <w:r>
        <w:rPr>
          <w:rFonts w:hAnsi="Arial"/>
          <w:rFonts w:ascii="Arial"/>
        </w:rPr>
        <w:t xml:space="preserve"> la</w:t>
      </w:r>
      <w:r>
        <w:rPr>
          <w:rFonts w:hAnsi="Arial"/>
          <w:rFonts w:ascii="Arial"/>
        </w:rPr>
        <w:t xml:space="preserve"> Reserva,</w:t>
      </w:r>
      <w:r>
        <w:rPr>
          <w:rFonts w:hAnsi="Arial"/>
          <w:rFonts w:ascii="Arial"/>
        </w:rPr>
        <w:t xml:space="preserve"> medidas generales de ordenamiento y manejo que sean compatibles con los objetivos del Área de Reserva Forestal Protectora y cuya competencia según la Ley 388 de 1997 corresponde al Distrito Capital.</w:t>
      </w:r>
    </w:p>
    <w:p>
      <w:rPr>
        <w:rFonts w:hAnsi="Arial"/>
        <w:rFonts w:ascii="Arial"/>
      </w:rPr>
      <w:pPr>
        <w:pStyle w:val="List Paragraph"/>
        <w:ind w:right="1047"/>
        <w:numPr>
          <w:numId w:val="192"/>
          <w:ilvl w:val="0"/>
        </w:numPr>
        <w:tabs>
          <w:tab w:val="left" w:leader="none" w:pos="1503"/>
        </w:tabs>
      </w:pPr>
      <w:r>
        <w:rPr>
          <w:rFonts w:hAnsi="Arial"/>
          <w:rFonts w:ascii="Arial"/>
        </w:rPr>
        <w:t xml:space="preserve">Establecer las determinantes de ordenamiento y manejo para la consolidación del límite urbano en el costado occidental de la Reserva Forestal Protectora Bosque Oriental de Bogotá, de tal manera que se mitigue la presión de intervenciones en el área, las cuales deberán ser incorporadas</w:t>
      </w:r>
      <w:r>
        <w:rPr>
          <w:rFonts w:hAnsi="Arial"/>
          <w:rFonts w:ascii="Arial"/>
        </w:rPr>
        <w:t xml:space="preserve"> por</w:t>
      </w:r>
      <w:r>
        <w:rPr>
          <w:rFonts w:hAnsi="Arial"/>
          <w:rFonts w:ascii="Arial"/>
        </w:rPr>
        <w:t xml:space="preserve"> el Distrito</w:t>
      </w:r>
      <w:r>
        <w:rPr>
          <w:rFonts w:hAnsi="Arial"/>
          <w:rFonts w:ascii="Arial"/>
        </w:rPr>
        <w:t xml:space="preserve"> Capital</w:t>
      </w:r>
      <w:r>
        <w:rPr>
          <w:rFonts w:hAnsi="Arial"/>
          <w:rFonts w:ascii="Arial"/>
        </w:rPr>
        <w:t xml:space="preserve"> en el</w:t>
      </w:r>
      <w:r>
        <w:rPr>
          <w:rFonts w:hAnsi="Arial"/>
          <w:rFonts w:ascii="Arial"/>
        </w:rPr>
        <w:t xml:space="preserve"> Plan</w:t>
      </w:r>
      <w:r>
        <w:rPr>
          <w:rFonts w:hAnsi="Arial"/>
          <w:rFonts w:ascii="Arial"/>
        </w:rPr>
        <w:t xml:space="preserve"> de</w:t>
      </w:r>
      <w:r>
        <w:rPr>
          <w:rFonts w:hAnsi="Arial"/>
          <w:rFonts w:ascii="Arial"/>
        </w:rPr>
        <w:t xml:space="preserve"> Ordenamiento Territorial y en su reglamentación de usos del suelo. [...]" (Negrilla fuera de texto)</w:t>
      </w:r>
    </w:p>
    <w:p>
      <w:rPr>
        <w:rFonts w:hAnsi="Arial"/>
        <w:rFonts w:ascii="Arial"/>
      </w:rPr>
      <w:pPr>
        <w:pStyle w:val="Body Text"/>
      </w:pPr>
      <w:rPr>
        <w:sz w:val="22"/>
      </w:rPr>
    </w:p>
    <w:p>
      <w:rPr>
        <w:rFonts w:hAnsi="Arial"/>
        <w:rFonts w:ascii="Arial"/>
      </w:rPr>
      <w:pPr>
        <w:pStyle w:val="Body Text"/>
        <w:jc w:val="both"/>
      </w:pPr>
      <w:r>
        <w:rPr>
          <w:rFonts w:hAnsi="Arial"/>
          <w:rFonts w:ascii="Arial"/>
          <w:sz w:val="16"/>
        </w:rPr>
        <w:t>159.</w:t>
      </w:r>
      <w:r>
        <w:rPr>
          <w:rFonts w:hAnsi="Arial"/>
          <w:rFonts w:ascii="Arial"/>
          <w:sz w:val="16"/>
        </w:rPr>
        <w:t xml:space="preserve"> </w:t>
      </w:r>
      <w:r>
        <w:rPr>
          <w:rFonts w:hAnsi="Arial"/>
          <w:rFonts w:ascii="Arial"/>
        </w:rPr>
        <w:t xml:space="preserve">En tales condiciones, acertó el Tribunal al señalar que el Ministerio de Ambiente, Vivienda y Desarrollo Territorial (hoy Ministerio de Medio Ambiente y Desarrollo</w:t>
      </w:r>
      <w:r>
        <w:rPr>
          <w:rFonts w:hAnsi="Arial"/>
          <w:rFonts w:ascii="Arial"/>
        </w:rPr>
        <w:t xml:space="preserve"> Sostenible)</w:t>
      </w:r>
      <w:r>
        <w:rPr>
          <w:rFonts w:hAnsi="Arial"/>
          <w:rFonts w:ascii="Arial"/>
        </w:rPr>
        <w:t xml:space="preserve"> se</w:t>
      </w:r>
      <w:r>
        <w:rPr>
          <w:rFonts w:hAnsi="Arial"/>
          <w:rFonts w:ascii="Arial"/>
        </w:rPr>
        <w:t xml:space="preserve"> encontraba</w:t>
      </w:r>
      <w:r>
        <w:rPr>
          <w:rFonts w:hAnsi="Arial"/>
          <w:rFonts w:ascii="Arial"/>
        </w:rPr>
        <w:t xml:space="preserve"> facultado</w:t>
      </w:r>
      <w:r>
        <w:rPr>
          <w:rFonts w:hAnsi="Arial"/>
          <w:rFonts w:ascii="Arial"/>
        </w:rPr>
        <w:t xml:space="preserve"> para</w:t>
      </w:r>
      <w:r>
        <w:rPr>
          <w:rFonts w:hAnsi="Arial"/>
          <w:rFonts w:ascii="Arial"/>
        </w:rPr>
        <w:t xml:space="preserve"> redelimitar el</w:t>
      </w:r>
      <w:r>
        <w:rPr>
          <w:rFonts w:hAnsi="Arial"/>
          <w:rFonts w:ascii="Arial"/>
        </w:rPr>
        <w:t xml:space="preserve"> Área de</w:t>
      </w:r>
      <w:r>
        <w:rPr>
          <w:rFonts w:hAnsi="Arial"/>
          <w:rFonts w:ascii="Arial"/>
        </w:rPr>
        <w:t xml:space="preserve"> Reserva Forestal Protectora Bosque Oriental de Bogotá declarada mediante la Resolución 076 de 1977 y adoptar la zonificación interna de la misma con miras a orientar su uso y funcionamiento. Asimismo, es competente para establecer determinantes para</w:t>
      </w:r>
      <w:r>
        <w:rPr>
          <w:rFonts w:hAnsi="Arial"/>
          <w:rFonts w:ascii="Arial"/>
        </w:rPr>
        <w:t xml:space="preserve"> el</w:t>
      </w:r>
      <w:r>
        <w:rPr>
          <w:rFonts w:hAnsi="Arial"/>
          <w:rFonts w:ascii="Arial"/>
        </w:rPr>
        <w:t xml:space="preserve"> ordenamiento</w:t>
      </w:r>
      <w:r>
        <w:rPr>
          <w:rFonts w:hAnsi="Arial"/>
          <w:rFonts w:ascii="Arial"/>
        </w:rPr>
        <w:t xml:space="preserve"> y</w:t>
      </w:r>
      <w:r>
        <w:rPr>
          <w:rFonts w:hAnsi="Arial"/>
          <w:rFonts w:ascii="Arial"/>
        </w:rPr>
        <w:t xml:space="preserve"> manejo del</w:t>
      </w:r>
      <w:r>
        <w:rPr>
          <w:rFonts w:hAnsi="Arial"/>
          <w:rFonts w:ascii="Arial"/>
        </w:rPr>
        <w:t xml:space="preserve"> territorio</w:t>
      </w:r>
      <w:r>
        <w:rPr>
          <w:rFonts w:hAnsi="Arial"/>
          <w:rFonts w:ascii="Arial"/>
        </w:rPr>
        <w:t xml:space="preserve"> que</w:t>
      </w:r>
      <w:r>
        <w:rPr>
          <w:rFonts w:hAnsi="Arial"/>
          <w:rFonts w:ascii="Arial"/>
        </w:rPr>
        <w:t xml:space="preserve"> orientan al</w:t>
      </w:r>
      <w:r>
        <w:rPr>
          <w:rFonts w:hAnsi="Arial"/>
          <w:rFonts w:ascii="Arial"/>
        </w:rPr>
        <w:t xml:space="preserve"> Distrito</w:t>
      </w:r>
      <w:r>
        <w:rPr>
          <w:rFonts w:hAnsi="Arial"/>
          <w:rFonts w:ascii="Arial"/>
        </w:rPr>
        <w:t xml:space="preserve"> Capital</w:t>
      </w:r>
      <w:r>
        <w:rPr>
          <w:rFonts w:hAnsi="Arial"/>
          <w:rFonts w:ascii="Arial"/>
        </w:rPr>
        <w:t xml:space="preserve"> y</w:t>
      </w:r>
      <w:r>
        <w:rPr>
          <w:rFonts w:hAnsi="Arial"/>
          <w:rFonts w:ascii="Arial"/>
        </w:rPr>
        <w:t xml:space="preserve"> para</w:t>
      </w:r>
      <w:r>
        <w:rPr>
          <w:rFonts w:hAnsi="Arial"/>
          <w:rFonts w:ascii="Arial"/>
        </w:rPr>
        <w:t xml:space="preserve"> la reglamentación</w:t>
      </w:r>
      <w:r>
        <w:rPr>
          <w:rFonts w:hAnsi="Arial"/>
          <w:rFonts w:ascii="Arial"/>
        </w:rPr>
        <w:t xml:space="preserve"> de los</w:t>
      </w:r>
      <w:r>
        <w:rPr>
          <w:rFonts w:hAnsi="Arial"/>
          <w:rFonts w:ascii="Arial"/>
        </w:rPr>
        <w:t xml:space="preserve"> usos del suelo de las zonas excluidas de la reserva forestal.</w:t>
      </w:r>
    </w:p>
    <w:p>
      <w:rPr>
        <w:rFonts w:hAnsi="Arial"/>
        <w:rFonts w:ascii="Arial"/>
      </w:rPr>
      <w:pPr>
        <w:pStyle w:val="Body Text"/>
      </w:pPr>
    </w:p>
    <w:p>
      <w:rPr>
        <w:rFonts w:hAnsi="Arial"/>
        <w:rFonts w:ascii="Arial"/>
      </w:rPr>
      <w:pPr>
        <w:pStyle w:val="Body Text"/>
        <w:jc w:val="both"/>
      </w:pPr>
      <w:r>
        <w:rPr>
          <w:rFonts w:hAnsi="Arial"/>
          <w:rFonts w:ascii="Arial"/>
          <w:sz w:val="16"/>
        </w:rPr>
        <w:t>160.</w:t>
      </w:r>
      <w:r>
        <w:rPr>
          <w:rFonts w:hAnsi="Arial"/>
          <w:rFonts w:ascii="Arial"/>
          <w:sz w:val="16"/>
        </w:rPr>
        <w:t xml:space="preserve">  </w:t>
      </w:r>
      <w:r>
        <w:rPr>
          <w:rFonts w:hAnsi="Arial"/>
          <w:rFonts w:ascii="Arial"/>
        </w:rPr>
        <w:t xml:space="preserve">Por las</w:t>
      </w:r>
      <w:r>
        <w:rPr>
          <w:rFonts w:hAnsi="Arial"/>
          <w:rFonts w:ascii="Arial"/>
        </w:rPr>
        <w:t xml:space="preserve"> razones</w:t>
      </w:r>
      <w:r>
        <w:rPr>
          <w:rFonts w:hAnsi="Arial"/>
          <w:rFonts w:ascii="Arial"/>
        </w:rPr>
        <w:t xml:space="preserve"> antes</w:t>
      </w:r>
      <w:r>
        <w:rPr>
          <w:rFonts w:hAnsi="Arial"/>
          <w:rFonts w:ascii="Arial"/>
        </w:rPr>
        <w:t xml:space="preserve"> precitadas,</w:t>
      </w:r>
      <w:r>
        <w:rPr>
          <w:rFonts w:hAnsi="Arial"/>
          <w:rFonts w:ascii="Arial"/>
        </w:rPr>
        <w:t xml:space="preserve"> el</w:t>
      </w:r>
      <w:r>
        <w:rPr>
          <w:rFonts w:hAnsi="Arial"/>
          <w:rFonts w:ascii="Arial"/>
        </w:rPr>
        <w:t xml:space="preserve"> motivo</w:t>
      </w:r>
      <w:r>
        <w:rPr>
          <w:rFonts w:hAnsi="Arial"/>
          <w:rFonts w:ascii="Arial"/>
        </w:rPr>
        <w:t xml:space="preserve"> de alzada</w:t>
      </w:r>
      <w:r>
        <w:rPr>
          <w:rFonts w:hAnsi="Arial"/>
          <w:rFonts w:ascii="Arial"/>
        </w:rPr>
        <w:t xml:space="preserve"> no</w:t>
      </w:r>
      <w:r>
        <w:rPr>
          <w:rFonts w:hAnsi="Arial"/>
          <w:rFonts w:ascii="Arial"/>
        </w:rPr>
        <w:t xml:space="preserve"> </w:t>
      </w:r>
      <w:r>
        <w:rPr>
          <w:rFonts w:hAnsi="Arial"/>
          <w:rFonts w:ascii="Arial"/>
        </w:rPr>
        <w:t>prospera.</w:t>
      </w:r>
    </w:p>
    <w:p>
      <w:rPr>
        <w:rFonts w:hAnsi="Arial"/>
        <w:rFonts w:ascii="Arial"/>
      </w:rPr>
      <w:pPr>
        <w:pStyle w:val="Body Text"/>
      </w:pPr>
    </w:p>
    <w:p>
      <w:rPr>
        <w:rFonts w:hAnsi="Arial"/>
        <w:rFonts w:ascii="Arial"/>
      </w:rPr>
      <w:pPr>
        <w:pStyle w:val="Body Text"/>
        <w:jc w:val="both"/>
      </w:pPr>
      <w:r>
        <w:rPr>
          <w:rFonts w:hAnsi="Arial"/>
          <w:rFonts w:ascii="Arial"/>
          <w:sz w:val="16"/>
        </w:rPr>
        <w:t>161.</w:t>
      </w:r>
      <w:r>
        <w:rPr>
          <w:rFonts w:hAnsi="Arial"/>
          <w:rFonts w:ascii="Arial"/>
          <w:sz w:val="16"/>
        </w:rPr>
        <w:t xml:space="preserve">  </w:t>
      </w:r>
      <w:r>
        <w:rPr>
          <w:rFonts w:hAnsi="Arial"/>
          <w:rFonts w:ascii="Arial"/>
        </w:rPr>
        <w:t>Finalmente,</w:t>
      </w:r>
      <w:r>
        <w:rPr>
          <w:rFonts w:hAnsi="Arial"/>
          <w:rFonts w:ascii="Arial"/>
        </w:rPr>
        <w:t xml:space="preserve"> la</w:t>
      </w:r>
      <w:r>
        <w:rPr>
          <w:rFonts w:hAnsi="Arial"/>
          <w:rFonts w:ascii="Arial"/>
        </w:rPr>
        <w:t xml:space="preserve"> Sala se</w:t>
      </w:r>
      <w:r>
        <w:rPr>
          <w:rFonts w:hAnsi="Arial"/>
          <w:rFonts w:ascii="Arial"/>
        </w:rPr>
        <w:t xml:space="preserve"> abstendrá</w:t>
      </w:r>
      <w:r>
        <w:rPr>
          <w:rFonts w:hAnsi="Arial"/>
          <w:rFonts w:ascii="Arial"/>
        </w:rPr>
        <w:t xml:space="preserve"> de</w:t>
      </w:r>
      <w:r>
        <w:rPr>
          <w:rFonts w:hAnsi="Arial"/>
          <w:rFonts w:ascii="Arial"/>
        </w:rPr>
        <w:t xml:space="preserve"> condenar</w:t>
      </w:r>
      <w:r>
        <w:rPr>
          <w:rFonts w:hAnsi="Arial"/>
          <w:rFonts w:ascii="Arial"/>
        </w:rPr>
        <w:t xml:space="preserve"> en</w:t>
      </w:r>
      <w:r>
        <w:rPr>
          <w:rFonts w:hAnsi="Arial"/>
          <w:rFonts w:ascii="Arial"/>
        </w:rPr>
        <w:t xml:space="preserve"> costas a la</w:t>
      </w:r>
      <w:r>
        <w:rPr>
          <w:rFonts w:hAnsi="Arial"/>
          <w:rFonts w:ascii="Arial"/>
        </w:rPr>
        <w:t xml:space="preserve"> parte</w:t>
      </w:r>
      <w:r>
        <w:rPr>
          <w:rFonts w:hAnsi="Arial"/>
          <w:rFonts w:ascii="Arial"/>
        </w:rPr>
        <w:t xml:space="preserve"> vencida</w:t>
      </w:r>
      <w:r>
        <w:rPr>
          <w:rFonts w:hAnsi="Arial"/>
          <w:rFonts w:ascii="Arial"/>
        </w:rPr>
        <w:t xml:space="preserve"> en segunda instancia, pues su conducta no estuvo precedida de mala fe ni de la intención de entorpecer el proceso y se enmarcó en los principios y obligaciones que gobiernan la actividad judicial.</w:t>
      </w:r>
    </w:p>
    <w:p>
      <w:rPr>
        <w:rFonts w:hAnsi="Arial"/>
        <w:rFonts w:ascii="Arial"/>
      </w:rPr>
      <w:pPr>
        <w:pStyle w:val="Body Text"/>
      </w:pPr>
    </w:p>
    <w:p>
      <w:rPr>
        <w:rFonts w:hAnsi="Arial"/>
        <w:rFonts w:ascii="Arial"/>
      </w:rPr>
      <w:pPr>
        <w:pStyle w:val="Body Text"/>
        <w:jc w:val="both"/>
      </w:pPr>
      <w:r>
        <w:rPr>
          <w:rFonts w:hAnsi="Arial"/>
          <w:rFonts w:ascii="Arial"/>
          <w:b/>
        </w:rPr>
        <w:t xml:space="preserve">En mérito de lo expuesto, el Consejo de Estado, Sala de lo Contencioso Administrativo, Sección Primera, administrando justicia en nombre de la República de Colombia y por autoridad de la Ley,</w:t>
      </w:r>
    </w:p>
    <w:p>
      <w:rPr>
        <w:rFonts w:hAnsi="Arial"/>
        <w:rFonts w:ascii="Arial"/>
      </w:rPr>
      <w:pPr>
        <w:pStyle w:val="Body Text"/>
      </w:pPr>
      <w:rPr>
        <w:b/>
      </w:rPr>
    </w:p>
    <w:p>
      <w:rPr>
        <w:rFonts w:hAnsi="Arial"/>
        <w:rFonts w:ascii="Arial"/>
      </w:rPr>
      <w:pPr>
        <w:pStyle w:val="Heading 1"/>
        <w:jc w:val="center"/>
      </w:pPr>
      <w:r>
        <w:rPr>
          <w:rFonts w:hAnsi="Arial"/>
          <w:rFonts w:ascii="Arial"/>
        </w:rPr>
        <w:t>F</w:t>
      </w:r>
      <w:r>
        <w:rPr>
          <w:rFonts w:hAnsi="Arial"/>
          <w:rFonts w:ascii="Arial"/>
        </w:rPr>
        <w:t xml:space="preserve"> A</w:t>
      </w:r>
      <w:r>
        <w:rPr>
          <w:rFonts w:hAnsi="Arial"/>
          <w:rFonts w:ascii="Arial"/>
        </w:rPr>
        <w:t xml:space="preserve"> L</w:t>
      </w:r>
      <w:r>
        <w:rPr>
          <w:rFonts w:hAnsi="Arial"/>
          <w:rFonts w:ascii="Arial"/>
        </w:rPr>
        <w:t xml:space="preserve"> L</w:t>
      </w:r>
      <w:r>
        <w:rPr>
          <w:rFonts w:hAnsi="Arial"/>
          <w:rFonts w:ascii="Arial"/>
        </w:rPr>
        <w:t xml:space="preserve"> </w:t>
      </w:r>
      <w:r>
        <w:rPr>
          <w:rFonts w:hAnsi="Arial"/>
          <w:rFonts w:ascii="Arial"/>
        </w:rPr>
        <w:t>A:</w:t>
      </w:r>
    </w:p>
    <w:p>
      <w:rPr>
        <w:rFonts w:hAnsi="Arial"/>
        <w:rFonts w:ascii="Arial"/>
      </w:rPr>
      <w:pPr>
        <w:pStyle w:val="Body Text"/>
      </w:pPr>
      <w:rPr>
        <w:b/>
      </w:rPr>
    </w:p>
    <w:p>
      <w:rPr>
        <w:rFonts w:hAnsi="Arial"/>
        <w:rFonts w:ascii="Arial"/>
      </w:rPr>
      <w:pPr>
        <w:pStyle w:val="Body Text"/>
        <w:jc w:val="both"/>
      </w:pPr>
      <w:r>
        <w:rPr>
          <w:rFonts w:hAnsi="Arial"/>
          <w:rFonts w:ascii="Arial"/>
          <w:b/>
        </w:rPr>
        <w:t xml:space="preserve">PRIMERO: CONFIRMAR </w:t>
      </w:r>
      <w:r>
        <w:rPr>
          <w:rFonts w:hAnsi="Arial"/>
          <w:rFonts w:ascii="Arial"/>
        </w:rPr>
        <w:t xml:space="preserve">la sentencia de 25 de mayo de 2017, proferida por el Tribunal Administrativo de Cundinamarca, Sección Primera, Subsección </w:t>
      </w:r>
      <w:r>
        <w:rPr>
          <w:rFonts w:hAnsi="Arial"/>
          <w:rFonts w:ascii="Arial"/>
          <w:i/>
        </w:rPr>
        <w:t xml:space="preserve">"A", </w:t>
      </w:r>
      <w:r>
        <w:rPr>
          <w:rFonts w:hAnsi="Arial"/>
          <w:rFonts w:ascii="Arial"/>
        </w:rPr>
        <w:t xml:space="preserve">por medio de la cual se denegaron las pretensiones de la demanda.</w:t>
      </w:r>
    </w:p>
    <w:p>
      <w:rPr>
        <w:rFonts w:hAnsi="Arial"/>
        <w:rFonts w:ascii="Arial"/>
      </w:rPr>
      <w:pPr>
        <w:pStyle w:val="Body Text"/>
      </w:pPr>
    </w:p>
    <w:p>
      <w:rPr>
        <w:rFonts w:hAnsi="Arial"/>
        <w:rFonts w:ascii="Arial"/>
      </w:rPr>
      <w:pPr>
        <w:pStyle w:val="Body Text"/>
        <w:jc w:val="both"/>
      </w:pPr>
      <w:r>
        <w:rPr>
          <w:rFonts w:hAnsi="Arial"/>
          <w:rFonts w:ascii="Arial"/>
          <w:b/>
        </w:rPr>
        <w:t>SEGUNDO:</w:t>
      </w:r>
      <w:r>
        <w:rPr>
          <w:rFonts w:hAnsi="Arial"/>
          <w:rFonts w:ascii="Arial"/>
          <w:b/>
        </w:rPr>
        <w:t xml:space="preserve"> </w:t>
      </w:r>
      <w:r>
        <w:rPr>
          <w:rFonts w:hAnsi="Arial"/>
          <w:rFonts w:ascii="Arial"/>
        </w:rPr>
        <w:t>Sin</w:t>
      </w:r>
      <w:r>
        <w:rPr>
          <w:rFonts w:hAnsi="Arial"/>
          <w:rFonts w:ascii="Arial"/>
        </w:rPr>
        <w:t xml:space="preserve"> condena en costas</w:t>
      </w:r>
      <w:r>
        <w:rPr>
          <w:rFonts w:hAnsi="Arial"/>
          <w:rFonts w:ascii="Arial"/>
        </w:rPr>
        <w:t xml:space="preserve"> en</w:t>
      </w:r>
      <w:r>
        <w:rPr>
          <w:rFonts w:hAnsi="Arial"/>
          <w:rFonts w:ascii="Arial"/>
        </w:rPr>
        <w:t xml:space="preserve"> esta </w:t>
      </w:r>
      <w:r>
        <w:rPr>
          <w:rFonts w:hAnsi="Arial"/>
          <w:rFonts w:ascii="Arial"/>
        </w:rPr>
        <w:t>instancia.</w:t>
      </w:r>
    </w:p>
    <w:p>
      <w:rPr>
        <w:rFonts w:hAnsi="Arial"/>
        <w:rFonts w:ascii="Arial"/>
      </w:rPr>
      <w:pPr>
        <w:pStyle w:val="Body Text"/>
      </w:pPr>
    </w:p>
    <w:p>
      <w:rPr>
        <w:rFonts w:hAnsi="Arial"/>
        <w:rFonts w:ascii="Arial"/>
      </w:rPr>
      <w:pPr>
        <w:pStyle w:val="Body Text"/>
        <w:jc w:val="both"/>
      </w:pPr>
      <w:r>
        <w:rPr>
          <w:rFonts w:hAnsi="Arial"/>
          <w:rFonts w:ascii="Arial"/>
          <w:b/>
        </w:rPr>
        <w:t>TERCERO:</w:t>
      </w:r>
      <w:r>
        <w:rPr>
          <w:rFonts w:hAnsi="Arial"/>
          <w:rFonts w:ascii="Arial"/>
          <w:b/>
        </w:rPr>
        <w:t xml:space="preserve"> </w:t>
      </w:r>
      <w:r>
        <w:rPr>
          <w:rFonts w:hAnsi="Arial"/>
          <w:rFonts w:ascii="Arial"/>
        </w:rPr>
        <w:t>Ejecutoriada</w:t>
      </w:r>
      <w:r>
        <w:rPr>
          <w:rFonts w:hAnsi="Arial"/>
          <w:rFonts w:ascii="Arial"/>
        </w:rPr>
        <w:t xml:space="preserve"> esta providencia,</w:t>
      </w:r>
      <w:r>
        <w:rPr>
          <w:rFonts w:hAnsi="Arial"/>
          <w:rFonts w:ascii="Arial"/>
        </w:rPr>
        <w:t xml:space="preserve"> </w:t>
      </w:r>
      <w:r>
        <w:rPr>
          <w:rFonts w:hAnsi="Arial"/>
          <w:rFonts w:ascii="Arial"/>
          <w:b/>
        </w:rPr>
        <w:t>DEVOLVER</w:t>
      </w:r>
      <w:r>
        <w:rPr>
          <w:rFonts w:hAnsi="Arial"/>
          <w:rFonts w:ascii="Arial"/>
          <w:b/>
        </w:rPr>
        <w:t xml:space="preserve"> </w:t>
      </w:r>
      <w:r>
        <w:rPr>
          <w:rFonts w:hAnsi="Arial"/>
          <w:rFonts w:ascii="Arial"/>
        </w:rPr>
        <w:t>el</w:t>
      </w:r>
      <w:r>
        <w:rPr>
          <w:rFonts w:hAnsi="Arial"/>
          <w:rFonts w:ascii="Arial"/>
        </w:rPr>
        <w:t xml:space="preserve"> expediente</w:t>
      </w:r>
      <w:r>
        <w:rPr>
          <w:rFonts w:hAnsi="Arial"/>
          <w:rFonts w:ascii="Arial"/>
        </w:rPr>
        <w:t xml:space="preserve"> al</w:t>
      </w:r>
      <w:r>
        <w:rPr>
          <w:rFonts w:hAnsi="Arial"/>
          <w:rFonts w:ascii="Arial"/>
        </w:rPr>
        <w:t xml:space="preserve"> Tribunal</w:t>
      </w:r>
      <w:r>
        <w:rPr>
          <w:rFonts w:hAnsi="Arial"/>
          <w:rFonts w:ascii="Arial"/>
        </w:rPr>
        <w:t xml:space="preserve"> de </w:t>
      </w:r>
      <w:r>
        <w:rPr>
          <w:rFonts w:hAnsi="Arial"/>
          <w:rFonts w:ascii="Arial"/>
        </w:rPr>
        <w:t>origen.</w:t>
      </w:r>
    </w:p>
    <w:p>
      <w:pPr>
        <w:sectPr>
          <w:cols w:num="1" w.space="720"/>
          <w:pgSz w:w="12240" w:h="18720"/>
          <w:pgMar w:top="2240" w:right="1500" w:left="1360" w:bottom="280" w:header="572" w:footer="0"/>
          <w:type w:val="nextPage"/>
        </w:sectPr>
      </w:pPr>
    </w:p>
    <w:p>
      <w:rPr>
        <w:rFonts w:hAnsi="Arial"/>
        <w:rFonts w:ascii="Arial"/>
      </w:rPr>
      <w:pPr>
        <w:pStyle w:val="Body Text"/>
      </w:pPr>
    </w:p>
    <w:p>
      <w:rPr>
        <w:rFonts w:hAnsi="Arial"/>
        <w:rFonts w:ascii="Arial"/>
      </w:rPr>
      <w:pPr>
        <w:pStyle w:val="Heading 1"/>
      </w:pPr>
      <w:r>
        <w:rPr>
          <w:rFonts w:hAnsi="Arial"/>
          <w:rFonts w:ascii="Arial"/>
        </w:rPr>
        <w:t>NOTIFÍQUESE</w:t>
      </w:r>
      <w:r>
        <w:rPr>
          <w:rFonts w:hAnsi="Arial"/>
          <w:rFonts w:ascii="Arial"/>
        </w:rPr>
        <w:t xml:space="preserve"> Y</w:t>
      </w:r>
      <w:r>
        <w:rPr>
          <w:rFonts w:hAnsi="Arial"/>
          <w:rFonts w:ascii="Arial"/>
        </w:rPr>
        <w:t xml:space="preserve"> </w:t>
      </w:r>
      <w:r>
        <w:rPr>
          <w:rFonts w:hAnsi="Arial"/>
          <w:rFonts w:ascii="Arial"/>
        </w:rPr>
        <w:t>CÚMPLASE</w:t>
      </w:r>
      <w:r>
        <w:rPr>
          <w:rFonts w:hAnsi="Arial"/>
          <w:rFonts w:ascii="Arial"/>
        </w:rPr>
        <w:t>,</w:t>
      </w:r>
    </w:p>
    <w:p>
      <w:rPr>
        <w:rFonts w:hAnsi="Arial"/>
        <w:rFonts w:ascii="Arial"/>
      </w:rPr>
      <w:pPr>
        <w:pStyle w:val="Body Text"/>
      </w:pPr>
    </w:p>
    <w:p>
      <w:rPr>
        <w:rFonts w:hAnsi="Arial"/>
        <w:rFonts w:ascii="Arial"/>
      </w:rPr>
      <w:pPr>
        <w:pStyle w:val="Body Text"/>
      </w:pPr>
      <w:r>
        <w:rPr>
          <w:rFonts w:hAnsi="Arial"/>
          <w:rFonts w:ascii="Arial"/>
        </w:rPr>
        <w:t>Se</w:t>
      </w:r>
      <w:r>
        <w:rPr>
          <w:rFonts w:hAnsi="Arial"/>
          <w:rFonts w:ascii="Arial"/>
        </w:rPr>
        <w:t xml:space="preserve"> deja constancia que la</w:t>
      </w:r>
      <w:r>
        <w:rPr>
          <w:rFonts w:hAnsi="Arial"/>
          <w:rFonts w:ascii="Arial"/>
        </w:rPr>
        <w:t xml:space="preserve"> anterior</w:t>
      </w:r>
      <w:r>
        <w:rPr>
          <w:rFonts w:hAnsi="Arial"/>
          <w:rFonts w:ascii="Arial"/>
        </w:rPr>
        <w:t xml:space="preserve"> providencia fue</w:t>
      </w:r>
      <w:r>
        <w:rPr>
          <w:rFonts w:hAnsi="Arial"/>
          <w:rFonts w:ascii="Arial"/>
        </w:rPr>
        <w:t xml:space="preserve"> leída,</w:t>
      </w:r>
      <w:r>
        <w:rPr>
          <w:rFonts w:hAnsi="Arial"/>
          <w:rFonts w:ascii="Arial"/>
        </w:rPr>
        <w:t xml:space="preserve"> discutida</w:t>
      </w:r>
      <w:r>
        <w:rPr>
          <w:rFonts w:hAnsi="Arial"/>
          <w:rFonts w:ascii="Arial"/>
        </w:rPr>
        <w:t xml:space="preserve"> y</w:t>
      </w:r>
      <w:r>
        <w:rPr>
          <w:rFonts w:hAnsi="Arial"/>
          <w:rFonts w:ascii="Arial"/>
        </w:rPr>
        <w:t xml:space="preserve"> aprobada</w:t>
      </w:r>
      <w:r>
        <w:rPr>
          <w:rFonts w:hAnsi="Arial"/>
          <w:rFonts w:ascii="Arial"/>
        </w:rPr>
        <w:t xml:space="preserve"> por la Sala en la sesión de la fecha.</w:t>
      </w:r>
    </w:p>
    <w:p>
      <w:rPr>
        <w:rFonts w:hAnsi="Arial"/>
        <w:rFonts w:ascii="Arial"/>
        <w:sz w:val="18"/>
      </w:rPr>
    </w:p>
    <w:p>
      <w:rPr>
        <w:rFonts w:hAnsi="Arial"/>
        <w:rFonts w:ascii="Arial"/>
      </w:rPr>
      <w:pPr>
        <w:pStyle w:val="Body Text"/>
        <w:jc w:val="both"/>
      </w:pPr>
      <w:r>
        <w:rPr>
          <w:rFonts w:hAnsi="Arial"/>
          <w:rFonts w:ascii="Arial"/>
          <w:sz w:val="18"/>
          <w:b/>
        </w:rPr>
        <w:t>CONSTANCIA:</w:t>
      </w:r>
      <w:r>
        <w:rPr>
          <w:rFonts w:hAnsi="Arial"/>
          <w:rFonts w:ascii="Arial"/>
          <w:sz w:val="18"/>
          <w:b/>
        </w:rPr>
        <w:t xml:space="preserve"> </w:t>
      </w:r>
      <w:r>
        <w:rPr>
          <w:rFonts w:hAnsi="Arial"/>
          <w:rFonts w:ascii="Arial"/>
          <w:sz w:val="18"/>
        </w:rPr>
        <w:t xml:space="preserve">La presente sentencia fue firmada electrónicamente por</w:t>
      </w:r>
      <w:r>
        <w:rPr>
          <w:rFonts w:hAnsi="Arial"/>
          <w:rFonts w:ascii="Arial"/>
          <w:sz w:val="18"/>
        </w:rPr>
        <w:t xml:space="preserve"> los integrantes de la Sección Primera en</w:t>
      </w:r>
      <w:r>
        <w:rPr>
          <w:rFonts w:hAnsi="Arial"/>
          <w:rFonts w:ascii="Arial"/>
          <w:sz w:val="18"/>
        </w:rPr>
        <w:t xml:space="preserve"> la sede electrónica para la</w:t>
      </w:r>
      <w:r>
        <w:rPr>
          <w:rFonts w:hAnsi="Arial"/>
          <w:rFonts w:ascii="Arial"/>
          <w:sz w:val="18"/>
        </w:rPr>
        <w:t xml:space="preserve"> gestión</w:t>
      </w:r>
      <w:r>
        <w:rPr>
          <w:rFonts w:hAnsi="Arial"/>
          <w:rFonts w:ascii="Arial"/>
          <w:sz w:val="18"/>
        </w:rPr>
        <w:t xml:space="preserve"> judicial SAMAI. En consecuencia,</w:t>
      </w:r>
      <w:r>
        <w:rPr>
          <w:rFonts w:hAnsi="Arial"/>
          <w:rFonts w:ascii="Arial"/>
          <w:sz w:val="18"/>
        </w:rPr>
        <w:t xml:space="preserve"> se</w:t>
      </w:r>
      <w:r>
        <w:rPr>
          <w:rFonts w:hAnsi="Arial"/>
          <w:rFonts w:ascii="Arial"/>
          <w:sz w:val="18"/>
        </w:rPr>
        <w:t xml:space="preserve"> garantiza la autenticidad,</w:t>
      </w:r>
      <w:r>
        <w:rPr>
          <w:rFonts w:hAnsi="Arial"/>
          <w:rFonts w:ascii="Arial"/>
          <w:sz w:val="18"/>
        </w:rPr>
        <w:t xml:space="preserve"> integridad, conservación y posterior consulta, de conformidad con la ley.</w:t>
      </w:r>
    </w:p>
    <w:sectPr>
      <w:cols w:num="1" w.space="720"/>
      <w:pgSz w:w="12240" w:h="18720"/>
      <w:pgMar w:top="2240" w:right="1500" w:left="1360" w:bottom="280" w:header="572" w:footer="254"/>
      <w:type w:val="continuous"/>
    </w:sectPr>
  </w:body>
</w:document>
</file>

<file path=word/footer_default_367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45</w:t>
      <w:fldChar w:fldCharType="end"/>
    </w:r>
  </w:p>
</w:ftr>
</file>

<file path=word/header_default_367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8"><w:multiLevelType w:val="multilevel"/><w:lvl w:ilvl="0"><w:numFmt w:val="upperRoman"/><w:lvlText w:val="%1."/><w:lvlJc w:val="left"/><w:start w:val="1"/><w:pPr><w:ind w:val="720"/></w:pPr><w:rPr><w:rFonts w:hAnsi="Arial"/><w:rFonts w:ascii="Arial"/><w:sz w:val="24"/></w:rPr></w:lvl><w:lvl w:ilvl="1"><w:numFmt w:val="decimal"/><w:lvlText w:val="%1.%2."/><w:lvlJc w:val="left"/><w:start w:val="1"/><w:pPr><w:ind w:val="720"/></w:pPr><w:rPr><w:rFonts w:hAnsi="Arial"/><w:rFonts w:ascii="Arial"/><w:sz w:val="24"/></w:rPr></w:lvl><w:lvl w:ilvl="2"><w:numFmt w:val="decimal"/><w:lvlText w:val="%1.%2.%3"/><w:lvlJc w:val="left"/><w:start w:val="1"/><w:pPr><w:ind w:val="720"/></w:pPr><w:rPr><w:rFonts w:hAnsi="Arial"/><w:rFonts w:ascii="Arial"/><w:sz w:val="24"/></w:rPr></w:lvl><w:lvl w:ilvl="3"><w:numFmt w:val="decimal"/><w:lvlText w:val="%4."/><w:lvlJc w:val="left"/><w:start w:val="1"/><w:pPr><w:ind w:val="720"/></w:pPr><w:rPr><w:rFonts w:hAnsi="Arial"/><w:rFonts w:ascii="Arial"/><w:sz w:val="22"/></w:rPr></w:lvl><w:lvl w:ilvl="4"><w:numFmt w:val="decimal"/><w:lvlText w:val="%4.%5"/><w:lvlJc w:val="left"/><w:start w:val="1"/><w:pPr><w:ind w:val="720"/></w:pPr><w:rPr><w:rFonts w:hAnsi="Arial"/><w:rFonts w:ascii="Arial"/><w:sz w:val="22"/></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num w:numId="120"><w:abstractNumId w:val="0"/></w:num><w:num w:numId="121"><w:abstractNumId w:val="0"/></w:num><w:num w:numId="122"><w:abstractNumId w:val="0"/></w:num><w:num w:numId="123"><w:abstractNumId w:val="0"/></w:num><w:num w:numId="124"><w:abstractNumId w:val="0"/></w:num><w:num w:numId="125"><w:abstractNumId w:val="0"/></w:num><w:num w:numId="126"><w:abstractNumId w:val="0"/></w:num><w:num w:numId="127"><w:abstractNumId w:val="0"/></w:num><w:num w:numId="128"><w:abstractNumId w:val="0"/></w:num><w:num w:numId="129"><w:abstractNumId w:val="1"/></w:num><w:num w:numId="130"><w:abstractNumId w:val="1"/></w:num><w:num w:numId="131"><w:abstractNumId w:val="1"/></w:num><w:num w:numId="132"><w:abstractNumId w:val="1"/></w:num><w:num w:numId="133"><w:abstractNumId w:val="1"/></w:num><w:num w:numId="134"><w:abstractNumId w:val="1"/></w:num><w:num w:numId="135"><w:abstractNumId w:val="1"/></w:num><w:num w:numId="136"><w:abstractNumId w:val="1"/></w:num><w:num w:numId="137"><w:abstractNumId w:val="1"/></w:num><w:num w:numId="138"><w:abstractNumId w:val="2"/></w:num><w:num w:numId="139"><w:abstractNumId w:val="2"/></w:num><w:num w:numId="140"><w:abstractNumId w:val="2"/></w:num><w:num w:numId="141"><w:abstractNumId w:val="2"/></w:num><w:num w:numId="142"><w:abstractNumId w:val="2"/></w:num><w:num w:numId="143"><w:abstractNumId w:val="2"/></w:num><w:num w:numId="144"><w:abstractNumId w:val="2"/></w:num><w:num w:numId="145"><w:abstractNumId w:val="2"/></w:num><w:num w:numId="146"><w:abstractNumId w:val="2"/></w:num><w:num w:numId="147"><w:abstractNumId w:val="3"/></w:num><w:num w:numId="148"><w:abstractNumId w:val="3"/></w:num><w:num w:numId="149"><w:abstractNumId w:val="3"/></w:num><w:num w:numId="150"><w:abstractNumId w:val="3"/></w:num><w:num w:numId="151"><w:abstractNumId w:val="3"/></w:num><w:num w:numId="152"><w:abstractNumId w:val="3"/></w:num><w:num w:numId="153"><w:abstractNumId w:val="3"/></w:num><w:num w:numId="154"><w:abstractNumId w:val="3"/></w:num><w:num w:numId="155"><w:abstractNumId w:val="3"/></w:num><w:num w:numId="156"><w:abstractNumId w:val="4"/></w:num><w:num w:numId="157"><w:abstractNumId w:val="4"/></w:num><w:num w:numId="158"><w:abstractNumId w:val="4"/></w:num><w:num w:numId="159"><w:abstractNumId w:val="4"/></w:num><w:num w:numId="160"><w:abstractNumId w:val="4"/></w:num><w:num w:numId="161"><w:abstractNumId w:val="4"/></w:num><w:num w:numId="162"><w:abstractNumId w:val="4"/></w:num><w:num w:numId="163"><w:abstractNumId w:val="4"/></w:num><w:num w:numId="164"><w:abstractNumId w:val="4"/></w:num><w:num w:numId="165"><w:abstractNumId w:val="5"/></w:num><w:num w:numId="166"><w:abstractNumId w:val="5"/></w:num><w:num w:numId="167"><w:abstractNumId w:val="5"/></w:num><w:num w:numId="168"><w:abstractNumId w:val="5"/></w:num><w:num w:numId="169"><w:abstractNumId w:val="5"/></w:num><w:num w:numId="170"><w:abstractNumId w:val="5"/></w:num><w:num w:numId="171"><w:abstractNumId w:val="5"/></w:num><w:num w:numId="172"><w:abstractNumId w:val="5"/></w:num><w:num w:numId="173"><w:abstractNumId w:val="5"/></w:num><w:num w:numId="174"><w:abstractNumId w:val="6"/></w:num><w:num w:numId="175"><w:abstractNumId w:val="6"/></w:num><w:num w:numId="176"><w:abstractNumId w:val="6"/></w:num><w:num w:numId="177"><w:abstractNumId w:val="6"/></w:num><w:num w:numId="178"><w:abstractNumId w:val="6"/></w:num><w:num w:numId="179"><w:abstractNumId w:val="6"/></w:num><w:num w:numId="180"><w:abstractNumId w:val="6"/></w:num><w:num w:numId="181"><w:abstractNumId w:val="6"/></w:num><w:num w:numId="182"><w:abstractNumId w:val="6"/></w:num><w:num w:numId="183"><w:abstractNumId w:val="7"/></w:num><w:num w:numId="184"><w:abstractNumId w:val="7"/></w:num><w:num w:numId="185"><w:abstractNumId w:val="7"/></w:num><w:num w:numId="186"><w:abstractNumId w:val="7"/></w:num><w:num w:numId="187"><w:abstractNumId w:val="7"/></w:num><w:num w:numId="188"><w:abstractNumId w:val="7"/></w:num><w:num w:numId="189"><w:abstractNumId w:val="7"/></w:num><w:num w:numId="190"><w:abstractNumId w:val="7"/></w:num><w:num w:numId="191"><w:abstractNumId w:val="7"/></w:num><w:num w:numId="192"><w:abstractNumId w:val="8"/></w:num><w:num w:numId="193"><w:abstractNumId w:val="8"/></w:num><w:num w:numId="194"><w:abstractNumId w:val="8"/></w:num><w:num w:numId="195"><w:abstractNumId w:val="8"/></w:num><w:num w:numId="196"><w:abstractNumId w:val="8"/></w:num><w:num w:numId="197"><w:abstractNumId w:val="8"/></w:num><w:num w:numId="198"><w:abstractNumId w:val="8"/></w:num><w:num w:numId="199"><w:abstractNumId w:val="8"/></w:num><w:num w:numId="200"><w:abstractNumId w:val="8"/></w:num></w:numbering></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4"><w:multiLevelType w:val="multilevel"/><w:lvl w:ilvl="0"><w:numFmt w:val="lowerLetter"/><w:lvlText w:val="%1)"/><w:lvlJc w:val="left"/><w:start w:val="1"/><w:pPr><w:ind w:val="720"/></w:pPr><w:rPr><w:rFonts w:hAnsi="Arial"/><w:rFonts w:ascii="Arial"/><w:sz w:val="22"/></w:rPr></w:lvl><w:lvl w:ilvl="1"><w:numFmt w:val="bullet"/><w:lvlText w:val="-"/><w:lvlJc w:val="left"/><w:start w:val="1"/><w:pPr><w:ind w:val="720"/></w:pPr><w:rPr><w:rFonts w:hAnsi="Courier New"/><w:rFonts w:ascii="Courier New"/><w:sz w:val="24"/></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5"><w:multiLevelType w:val="multilevel"/><w:lvl w:ilvl="0"><w:numFmt w:val="decimal"/><w:lvlText w:val="(%1)"/><w:lvlJc w:val="left"/><w:start w:val="1"/><w:pPr><w:ind w:val="720"/></w:pPr><w:rPr><w:rFonts w:hAnsi="Arial"/><w:rFonts w:ascii="Arial"/><w:sz w:val="22"/></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6"><w:multiLevelType w:val="multilevel"/><w:lvl w:ilvl="0"><w:numFmt w:val="lowerRoman"/><w:lvlText w:val="(%1)"/><w:lvlJc w:val="left"/><w:start w:val="1"/><w:pPr><w:ind w:val="720"/></w:pPr><w:rPr><w:rFonts w:hAnsi="Arial"/><w:rFonts w:ascii="Arial"/><w:sz w:val="24"/></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7"><w:multiLevelType w:val="multilevel"/><w:lvl w:ilvl="0"><w:numFmt w:val="upperRoman"/><w:lvlText w:val="%1"/><w:lvlJc w:val="left"/><w:start w:val="1"/><w:pPr><w:ind w:val="720"/></w:pPr></w:lvl><w:lvl w:ilvl="1"><w:numFmt w:val="decimal"/><w:lvlText w:val="%1.%2"/><w:lvlJc w:val="left"/><w:start w:val="1"/><w:pPr><w:ind w:val="720"/></w:pPr></w:lvl><w:lvl w:ilvl="2"><w:numFmt w:val="decimal"/><w:lvlText w:val="%1.%2.%3."/><w:lvlJc w:val="left"/><w:start w:val="1"/><w:pPr><w:ind w:val="720"/></w:pPr><w:rPr><w:rFonts w:hAnsi="Arial"/><w:rFonts w:ascii="Arial"/><w:sz w:val="24"/></w:rPr></w:lvl><w:lvl w:ilvl="3"><w:numFmt w:val="decimal"/><w:lvlText w:val="%1.%2.%3.%4."/><w:lvlJc w:val="left"/><w:start w:val="1"/><w:pPr><w:ind w:val="720"/></w:pPr><w:rPr><w:rFonts w:hAnsi="Arial"/><w:rFonts w:ascii="Arial"/><w:sz w:val="24"/></w:rPr></w:lvl><w:lvl w:ilvl="4"><w:numFmt w:val="bullet"/><w:lvlText w:val="?"/><w:lvlJc w:val="left"/><w:start w:val="1"/><w:pPr><w:ind w:val="720"/></w:pPr><w:rPr><w:rFonts w:hAnsi="Wingdings"/><w:rFonts w:ascii="Wingdings"/></w:rPr></w:lvl><w:lvl w:ilvl="5"><w:numFmt w:val="bullet"/><w:lvlText w:val="?"/>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16"/>
    <w:vertAlign w:val="superscript"/>
  </w:rPr>
  <w:rPr>
    <w:rFonts w:hAnsi="Arial"/>
    <w:rFonts w:ascii="Arial"/>
    <w:sz w:val="16"/>
    <w:vertAlign w:val="superscript"/>
  </w:rPr>
  <w:rPr>
    <w:rFonts w:hAnsi="Arial"/>
    <w:rFonts w:ascii="Arial"/>
    <w:sz w:val="22"/>
  </w:rPr>
  <w:rPr>
    <w:rFonts w:hAnsi="Arial"/>
    <w:rFonts w:ascii="Arial"/>
    <w:sz w:val="22"/>
  </w:rPr>
  <w:style w:type="paragraph" w:styleId="Body Text">
    <w:name w:val="Body Text"/>
    <w:qFormat/>
    <w:rPr>
      <w:rFonts w:hAnsi="Arial"/>
      <w:rFonts w:ascii="Arial"/>
      <w:sz w:val="24"/>
    </w:rPr>
    <w:pPr>
      <w:jc w:val="left"/>
      <w:t w:val="top"/>
      <w:ind w:left="0" w:hanging="0"/>
    </w:pPr>
  </w:style>
  <w:style w:type="paragraph" w:styleId="Heading 1">
    <w:name w:val="Heading 1"/>
    <w:qFormat/>
    <w:rPr>
      <w:rFonts w:hAnsi="Arial"/>
      <w:rFonts w:ascii="Arial"/>
      <w:sz w:val="24"/>
      <w:b/>
    </w:rPr>
    <w:pPr>
      <w:jc w:val="left"/>
      <w:t w:val="top"/>
      <w:ind w:left="342" w:hanging="0"/>
    </w:pPr>
  </w:style>
  <w:style w:type="paragraph" w:styleId="Heading 2">
    <w:name w:val="Heading 2"/>
    <w:qFormat/>
    <w:rPr>
      <w:rFonts w:hAnsi="Arial"/>
      <w:rFonts w:ascii="Arial"/>
      <w:sz w:val="24"/>
      <w:b/>
    </w:rPr>
    <w:pPr>
      <w:jc w:val="both"/>
      <w:t w:val="top"/>
      <w:ind w:left="342" w:hanging="0"/>
    </w:pPr>
  </w:style>
  <w:style w:type="paragraph" w:styleId="List Paragraph">
    <w:name w:val="List Paragraph"/>
    <w:qFormat/>
    <w:rPr>
      <w:rFonts w:hAnsi="Arial"/>
      <w:rFonts w:ascii="Arial"/>
      <w:sz w:val="22"/>
    </w:rPr>
    <w:pPr>
      <w:jc w:val="both"/>
      <w:t w:val="top"/>
      <w:ind w:left="1194" w:hanging="0"/>
    </w:pPr>
  </w:style>
</w:styles>
</file>

<file path=word/_rels/document.xml.rels><?xml version="1.0" encoding="UTF-8" standalone="yes"?><Relationships xmlns="http://schemas.openxmlformats.org/package/2006/relationships">
<Relationship Id="eId3677" Type="http://schemas.openxmlformats.org/officeDocument/2006/relationships/header" Target="header_default_3677.xml" />
<Relationship Id="id0" Type="http://schemas.openxmlformats.org/officeDocument/2006/relationships/image" Target="img/img_id0.png"/>
<Relationship Id="eId3678" Type="http://schemas.openxmlformats.org/officeDocument/2006/relationships/footer" Target="footer_default_3678.xml" />
<Relationship Id="id1" Type="http://schemas.openxmlformats.org/officeDocument/2006/relationships/image" Target="img/img_id1.jpg"/>
<Relationship Id="id3" Type="http://schemas.openxmlformats.org/officeDocument/2006/relationships/image" Target="img/img_id3.png"/>
<Relationship Id="rId6" Type="http://schemas.openxmlformats.org/officeDocument/2006/relationships/numbering" Target="numbering.xml"/>
<Relationship Id="rId7" Type="http://schemas.openxmlformats.org/officeDocument/2006/relationships/settings" Target="settings.xml"/>
<Relationship Id="rId8" Type="http://schemas.openxmlformats.org/officeDocument/2006/relationships/styles" Target="styles.xml"/>
</Relationships>

</file>

<file path=word/_rels/footer_default_367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id3" Type="http://schemas.openxmlformats.org/officeDocument/2006/relationships/image" Target="img/img_id3.png"/>
<Relationship Id="rId6" Type="http://schemas.openxmlformats.org/officeDocument/2006/relationships/numbering" Target="numbering.xml"/>
<Relationship Id="rId7" Type="http://schemas.openxmlformats.org/officeDocument/2006/relationships/settings" Target="settings.xml"/>
<Relationship Id="rId8" Type="http://schemas.openxmlformats.org/officeDocument/2006/relationships/styles" Target="styles.xml"/>
</Relationships>

</file>

<file path=word/_rels/header_default_36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id3" Type="http://schemas.openxmlformats.org/officeDocument/2006/relationships/image" Target="img/img_id3.png"/>
<Relationship Id="rId6" Type="http://schemas.openxmlformats.org/officeDocument/2006/relationships/numbering" Target="numbering.xml"/>
<Relationship Id="rId7" Type="http://schemas.openxmlformats.org/officeDocument/2006/relationships/settings" Target="settings.xml"/>
<Relationship Id="rId8"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creator>Alma Rosa Martinez Nuñez</dc:creator>
</cp:coreProperties>
</file>