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gif" ContentType="image/gif"/>
  <Default Extension="jpg" ContentType="image/jpeg"/>
  <Default Extension="png" ContentType="image/png"/>
  <Default Extension="bmp" ContentType="image/bmp"/>
  <Default Extension="emf" ContentType="image/emf"/>
  <Override PartName="/word/document.xml" ContentType="application/vnd.openxmlformats-officedocument.wordprocessingml.document.main+xml"/>
  <Override PartName="/word/docProp/app.xml" ContentType="application/vnd.openxmlformats-officedocument.extended-properties+xml"/>
  <Override PartName="/word/docProp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_default_9857.xml" ContentType="application/vnd.openxmlformats-officedocument.wordprocessingml.header+xml"/>
  <Override PartName="/word/footer_default_9858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/><Relationship Id="rId1" Type="http://schemas.openxmlformats.org/officeDocument/2006/relationships/extended-properties" Target="word/docProp/app.xml"/><Relationship Id="rId2" Type="http://schemas.openxmlformats.org/package/2006/relationships/metadata/core-properties" Target="word/docProp/core.xml"/></Relationships>
</file>

<file path=word/document.xml><?xml version="1.0" encoding="utf-8"?>
<w:document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body>
    <w:p>
      <w:pPr>
        <w:jc w:val="center"/>
      </w:pPr>
      <w:r>
        <w:rPr>
          <w:rFonts w:hAnsi="Arial"/>
          <w:rFonts w:ascii="Arial"/>
          <w:sz w:val="24"/>
          <w:b/>
          <w:vanish/>
          <w:color w:val="gray"/>
        </w:rPr>
        <w:t>&amp;&amp;</w:t>
      </w:r>
      <w:r>
        <w:rPr>
          <w:rFonts w:hAnsi="Arial"/>
          <w:rFonts w:ascii="Arial"/>
          <w:sz w:val="24"/>
          <w:b/>
          <w:color w:val="gray"/>
        </w:rPr>
        <w:t xml:space="preserve">ACUERDO 11 DE 2004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(diciembre 28)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Diario Oficial No. 45.802 de 25 de enero de 2005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INSTITUTO COLOMBIANO AGROPECUARIO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Por el cual se aclaran los artículos </w:t>
      </w:r>
      <w:r>
        <w:fldChar w:fldCharType="begin"/>
      </w:r>
      <w:r>
        <w:instrText>HYPERLINK "http://www.redjurista.com/document.aspx?ajcode=a_ica_0004_2004&amp;arts=31"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31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y </w:t>
      </w:r>
      <w:r>
        <w:fldChar w:fldCharType="begin"/>
      </w:r>
      <w:r>
        <w:instrText>HYPERLINK "http://www.redjurista.com/document.aspx?ajcode=a_ica_0004_2004&amp;arts=32"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32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Acuerdo 00004 </w:t>
        <w:br w:type="textWrapping"/>
        <w:t>del 10 de junio de 2004.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EL CONSEJO DIRECTIVO DEL INSTITUTO COLOMBIANO AGROPECUARIO, ICA,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 en ejercicio de sus facultades legales y en especial de las conferidas en el numeral 14 del artículo </w:t>
      </w:r>
      <w:r>
        <w:fldChar w:fldCharType="begin"/>
      </w:r>
      <w:r>
        <w:instrText>HYPERLINK "http://www.redjurista.com/document.aspx?ajcode=d2141_92&amp;arts=3"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3o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Decreto 2141 de 1992 y numeral 1.1 del artículo </w:t>
      </w:r>
      <w:r>
        <w:fldChar w:fldCharType="begin"/>
      </w:r>
      <w:r>
        <w:instrText>HYPERLINK "http://www.redjurista.com/document.aspx?ajcode=a_ica_0008_2004&amp;arts=15"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15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Acuerdo 00008 de 2001, y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>CONSIDERANDO: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se omitió el lapso que se tendría en cuenta para cobrar los cursos nacionales e internacionales en técnicas de diagnóstico veterinario de que trata el artículo </w:t>
      </w:r>
      <w:r>
        <w:fldChar w:fldCharType="begin"/>
      </w:r>
      <w:r>
        <w:instrText>HYPERLINK "http://www.redjurista.com/document.aspx?ajcode=a_ica_0004_2004&amp;arts=31"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31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Acuerdo 00004 de 2004;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por error de digitación se estableció un menor valor para la tarifa del servicio de </w:t>
      </w:r>
      <w:r>
        <w:rPr>
          <w:rFonts w:hAnsi="Arial"/>
          <w:rFonts w:ascii="Arial"/>
          <w:sz w:val="24"/>
          <w:b/>
          <w:color w:val="black"/>
        </w:rPr>
        <w:t xml:space="preserve">Registro Unidad de Investigación en Fitomejoramiento</w:t>
      </w:r>
      <w:r>
        <w:rPr>
          <w:rFonts w:hAnsi="Arial"/>
          <w:rFonts w:ascii="Arial"/>
          <w:sz w:val="24"/>
          <w:color w:val="black"/>
        </w:rPr>
        <w:t xml:space="preserve"> del numeral 4 del artículo </w:t>
      </w:r>
      <w:r>
        <w:fldChar w:fldCharType="begin"/>
      </w:r>
      <w:r>
        <w:instrText>HYPERLINK "http://www.redjurista.com/document.aspx?ajcode=a_ica_0004_2004&amp;arts=32"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32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Acuerdo 00004 de 2004;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le corresponde al Consejo Directivo determinar las tarifas por los servicios que preste el Instituto Colombiano Agropecuario, ICA;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en mérito de lo expuesto, el Consejo Directivo del ICA,</w:t>
      </w:r>
    </w:p>
    <w:p>
      <w:pPr>
        <w:jc w:val="both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>ACUERDA: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21841" w:name="1"/>
      <w:r>
        <w:rPr>
          <w:rFonts w:hAnsi="Arial"/>
          <w:rFonts w:ascii="Arial"/>
          <w:sz w:val="24"/>
          <w:color w:val="navy"/>
        </w:rPr>
        <w:t xml:space="preserve">ARTÍCULO 1o.</w:t>
      </w:r>
      <w:bookmarkEnd w:id="21841"/>
      <w:r>
        <w:rPr>
          <w:rFonts w:hAnsi="Arial"/>
          <w:rFonts w:ascii="Arial"/>
          <w:sz w:val="24"/>
          <w:color w:val="black"/>
        </w:rPr>
        <w:t xml:space="preserve"> Aclarar el artículo </w:t>
      </w:r>
      <w:r>
        <w:fldChar w:fldCharType="begin"/>
      </w:r>
      <w:r>
        <w:instrText>HYPERLINK "http://www.redjurista.com/document.aspx?ajcode=a_ica_0004_2004&amp;arts=BM31"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31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Acuerdo 00004 de 2 004, el cual queda así: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b/>
          <w:color w:val="black"/>
        </w:rPr>
        <w:t xml:space="preserve">"Artículo 31. </w:t>
      </w:r>
      <w:r>
        <w:rPr>
          <w:rFonts w:hAnsi="Arial"/>
          <w:rFonts w:ascii="Arial"/>
          <w:sz w:val="24"/>
          <w:color w:val="black"/>
        </w:rPr>
        <w:t xml:space="preserve">Los cursos nacionales e internacionales que dicte el ICA en el Laboratorio de Diagnóstico Veterinario en Bogotá, o en los laboratorios de diagnóstico veterinario de las seccionales, en técnicas de diagnóstico veterinario, tendrán los siguientes valores sumanales por participante: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b/>
          <w:color w:val="black"/>
        </w:rPr>
        <w:t xml:space="preserve">Concepto Tarifa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1. Brucelosis, encefalitis equina, encefalitis rábica, enfermedad </w:t>
        <w:br w:type="textWrapping"/>
        <w:t>de New Castle y peste porcina clásica. US$148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2. IBR, DVB, leucosis bovina, leptospirosis, enfermedades aviares, </w:t>
        <w:br w:type="textWrapping"/>
        <w:t>porcinas, parasitarias. US$86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navy"/>
        </w:rPr>
        <w:t>PARÁGRAFO.</w:t>
      </w:r>
      <w:r>
        <w:rPr>
          <w:rFonts w:hAnsi="Arial"/>
          <w:rFonts w:ascii="Arial"/>
          <w:sz w:val="24"/>
          <w:color w:val="black"/>
        </w:rPr>
        <w:t xml:space="preserve"> El ICA otorgará un certificado de asistencia, en el cual se debe indicar, el nombre del participante, el curso, la intensidad horaria (duración) y la fecha de expedición".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21842" w:name="2"/>
      <w:r>
        <w:rPr>
          <w:rFonts w:hAnsi="Arial"/>
          <w:rFonts w:ascii="Arial"/>
          <w:sz w:val="24"/>
          <w:color w:val="navy"/>
        </w:rPr>
        <w:t xml:space="preserve">ARTÍCULO 2o.</w:t>
      </w:r>
      <w:bookmarkEnd w:id="21842"/>
      <w:r>
        <w:rPr>
          <w:rFonts w:hAnsi="Arial"/>
          <w:rFonts w:ascii="Arial"/>
          <w:sz w:val="24"/>
          <w:color w:val="black"/>
        </w:rPr>
        <w:t xml:space="preserve"> Aclarar el numeral 4 del artículo </w:t>
      </w:r>
      <w:r>
        <w:fldChar w:fldCharType="begin"/>
      </w:r>
      <w:r>
        <w:instrText>HYPERLINK "http://www.redjurista.com/document.aspx?ajcode=a_ica_0004_2004&amp;arts=32"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32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Acuerdo 00004 de 2004, el cual queda así: "Registro Unidad de Investigación en Fitomejoramiento </w:t>
      </w:r>
      <w:r>
        <w:rPr>
          <w:rFonts w:hAnsi="Arial"/>
          <w:rFonts w:ascii="Arial"/>
          <w:sz w:val="24"/>
          <w:b/>
          <w:u w:val="none"/>
          <w:color w:val="black"/>
        </w:rPr>
        <w:t>$999.000</w:t>
      </w:r>
      <w:r>
        <w:rPr>
          <w:rFonts w:hAnsi="Arial"/>
          <w:rFonts w:ascii="Arial"/>
          <w:sz w:val="24"/>
          <w:u w:val="none"/>
          <w:color w:val="black"/>
        </w:rPr>
        <w:t xml:space="preserve"> moneda corriente".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21843" w:name="3"/>
      <w:r>
        <w:rPr>
          <w:rFonts w:hAnsi="Arial"/>
          <w:rFonts w:ascii="Arial"/>
          <w:sz w:val="24"/>
          <w:color w:val="navy"/>
        </w:rPr>
        <w:t xml:space="preserve">ARTÍCULO 3o.</w:t>
      </w:r>
      <w:bookmarkEnd w:id="21843"/>
      <w:r>
        <w:rPr>
          <w:rFonts w:hAnsi="Arial"/>
          <w:rFonts w:ascii="Arial"/>
          <w:sz w:val="24"/>
          <w:color w:val="black"/>
        </w:rPr>
        <w:t xml:space="preserve"> El presente acuerdo rige a partir de su publicación en el </w:t>
      </w:r>
      <w:r>
        <w:rPr>
          <w:rFonts w:hAnsi="Arial"/>
          <w:rFonts w:ascii="Arial"/>
          <w:sz w:val="24"/>
          <w:b/>
          <w:i/>
          <w:color w:val="black"/>
        </w:rPr>
        <w:t xml:space="preserve">Diario Oficial </w:t>
      </w:r>
      <w:r>
        <w:rPr>
          <w:rFonts w:hAnsi="Arial"/>
          <w:rFonts w:ascii="Arial"/>
          <w:sz w:val="24"/>
          <w:color w:val="black"/>
        </w:rPr>
        <w:t xml:space="preserve">y subroga el artículo </w:t>
      </w:r>
      <w:r>
        <w:fldChar w:fldCharType="begin"/>
      </w:r>
      <w:r>
        <w:instrText>HYPERLINK "http://www.redjurista.com/document.aspx?ajcode=a_ica_0004_2004&amp;arts=31"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31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y el numeral 4 del artículo </w:t>
      </w:r>
      <w:r>
        <w:fldChar w:fldCharType="begin"/>
      </w:r>
      <w:r>
        <w:instrText>HYPERLINK "http://www.redjurista.com/document.aspx?ajcode=a_ica_0004_2004&amp;arts=32"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32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Acuerdo 00004 del 10 de junio de 2004.</w:t>
      </w:r>
    </w:p>
    <w:p>
      <w:pPr>
        <w:jc w:val="both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Publíquese, comuníquese y cúmplase..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Dado en Bogotá, D. C., a 28 de diciembre de 2004.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El Presidente,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ANDRÉS FELIPE ARIAS LEIVA.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La Secretaria,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TERESA BOTELLO PARADA.</w:t>
      </w:r>
    </w:p>
    <w:p>
      <w:pPr>
        <w:jc w:val="both"/>
      </w:pPr>
      <w:rPr>
        <w:rFonts w:hAnsi="Verdana"/>
        <w:rFonts w:ascii="Verdana"/>
        <w:sz w:val="16"/>
        <w:color w:val="silver"/>
      </w:rPr>
    </w:p>
    <w:sectPr>
      <w:cols w:num="1" w.space="720"/>
      <w:pgSz w:w="12240" w:h="15840"/>
      <w:pgMar w:top="1134" w:right="1134" w:left="1134" w:bottom="1417" w:header="254" w:footer="254"/>
      <w:headerReference w:type="default" r:id="eId9857"/>
      <w:footerReference w:type="default" r:id="eId9858"/>
      <w:type w:val="continuous"/>
    </w:sectPr>
  </w:body>
</w:document>
</file>

<file path=word/footer_default_9858.xml><?xml version="1.0" encoding="utf-8"?>
<w:ft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pPr>
      <w:jc w:val="right"/>
    </w:pPr>
    <w:r>
      <w:drawing>
        <wp:anchor allowOverlap="1" behindDoc="0" distL="0" distR="0" distT="0" distB="0" layoutInCell="0" locked="0" relativeHeight="251659264" simplePos="0">
          <wp:simplePos x="0" y="0"/>
          <wp:positionH relativeFrom="page">
            <wp:posOffset>6361430</wp:posOffset>
          </wp:positionH>
          <wp:positionV relativeFrom="paragraph">
            <wp:posOffset>0</wp:posOffset>
          </wp:positionV>
          <wp:extent cx="730250" cy="317500"/>
          <wp:effectExtent l="0" t="0" r="0" b="0"/>
          <wp:wrapNone/>
          <wp:docPr id="2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"/>
                  <pic:cNvPicPr/>
                </pic:nvPicPr>
                <pic:blipFill>
                  <a:blip r:embed="id1"/>
                  <a:stretch>
                    <a:fillRect/>
                  </a:stretch>
                </pic:blipFill>
                <pic:spPr>
                  <a:xfrm>
                    <a:off x="0" y="0"/>
                    <a:ext cx="73025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tabs>
        <w:tab w:val="right" w:leader="none" w:pos="9972"/>
      </w:tabs>
    </w:pPr>
    <w:r>
      <w:rPr>
        <w:rFonts w:hAnsi="Arial"/>
        <w:rFonts w:ascii="Arial"/>
        <w:sz w:val="14"/>
        <w:color w:val="gray"/>
      </w:rPr>
      <w:t xml:space="preserve">Compilación jurídica del ICA</w:t>
      <w:tab/>
      <w:t/>
      <w:br w:type="textWrapping"/>
      <w:t/>
      <w:br w:type="textWrapping"/>
      <w:t>ISBN : PENDIENTE</w:t>
      <w:tab/>
      <w:t>Página </w:t>
    </w:r>
    <w:r>
      <w:rPr>
        <w:rFonts w:hAnsi="Arial"/>
        <w:rFonts w:ascii="Arial"/>
        <w:sz w:val="14"/>
        <w:color w:val="gray"/>
      </w:rPr>
      <w:fldChar w:fldCharType="begin"/>
      <w:instrText>PAGE</w:instrText>
      <w:fldChar w:fldCharType="separate"/>
      <w:t>1</w:t>
      <w:fldChar w:fldCharType="end"/>
    </w:r>
    <w:r>
      <w:rPr>
        <w:rFonts w:hAnsi="Arial"/>
        <w:rFonts w:ascii="Arial"/>
        <w:sz w:val="14"/>
        <w:color w:val="gray"/>
      </w:rPr>
      <w:t xml:space="preserve"> de </w:t>
    </w:r>
    <w:r>
      <w:rPr>
        <w:rFonts w:hAnsi="Arial"/>
        <w:rFonts w:ascii="Arial"/>
        <w:sz w:val="14"/>
        <w:color w:val="gray"/>
      </w:rPr>
      <w:fldChar w:fldCharType="begin"/>
      <w:instrText>NUMPAGES</w:instrText>
      <w:fldChar w:fldCharType="separate"/>
      <w:t>2</w:t>
      <w:fldChar w:fldCharType="end"/>
    </w:r>
  </w:p>
</w:ftr>
</file>

<file path=word/header_default_9857.xml><?xml version="1.0" encoding="utf-8"?>
<w:hd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r>
      <w:pict>
        <v:rect style="width:0;height:3pt" o:hralign="center" o:hrstd="t" o:hrnoshade="t" o:hr="t" fillcolor="black" stroked="f"/>
      </w:pict>
    </w:r>
    <w:r>
      <w:drawing>
        <wp:inline distT="0" distB="0" distL="0" distR="0">
          <wp:extent cx="952500" cy="485775"/>
          <wp:docPr id="1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"/>
                  <pic:cNvPicPr/>
                </pic:nvPicPr>
                <pic:blipFill>
                  <a:blip r:embed="id0"/>
                  <a:stretch>
                    <a:fillRect/>
                  </a:stretch>
                </pic:blipFill>
                <pic:spPr>
                  <a:xfrm>
                    <a:off x="0" y="0"/>
                    <a:ext cx="95250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  <w:instrText/>
      <w:fldChar w:fldCharType="separate"/>
      <w:t>                                   Fecha de la ultima publicación: 2025/01/21 </w:t>
      <w:fldChar w:fldCharType="end"/>
    </w:r>
  </w:p>
  <w:p>
    <w:pPr>
      <w:tabs>
        <w:tab w:val="right" w:leader="none" w:pos="9972"/>
      </w:tabs>
    </w:pPr>
    <w:r>
      <w:t xml:space="preserve"/>
      <w:tab/>
      <w:t> </w:t>
      <w:br w:type="textWrapping"/>
      <w:t> </w:t>
      <w:tab/>
      <w:t> </w:t>
    </w:r>
  </w:p>
</w:hdr>
</file>

<file path=word/settings.xml><?xml version="1.0" encoding="utf-8"?>
<w:settings xmlns:mc="http://schemas.openxmlformats.org/markup-compatibility/2006" xmlns:w="http://schemas.openxmlformats.org/wordprocessingml/2006/main">
  <w:defaultTabStop w:val="567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Fonts w:hAnsi="Arial"/>
      <w:rFonts w:ascii="Arial"/>
      <w:sz w:val="22"/>
    </w:rPrDefault>
    <w:pPrDefault>
      <w:ind w:left="0" w:right="0"/>
      <w:spacing w:before="0" w:after="0"/>
    </w:pPrDefault>
  </w:docDefaults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</w:styles>
</file>

<file path=word/_rels/document.xml.rels><?xml version="1.0" encoding="UTF-8" standalone="yes"?><Relationships xmlns="http://schemas.openxmlformats.org/package/2006/relationships">
<Relationship Id="eId9857" Type="http://schemas.openxmlformats.org/officeDocument/2006/relationships/header" Target="header_default_9857.xml" />
<Relationship Id="id0" Type="http://schemas.openxmlformats.org/officeDocument/2006/relationships/image" Target="img/img_id0.png"/>
<Relationship Id="eId9858" Type="http://schemas.openxmlformats.org/officeDocument/2006/relationships/footer" Target="footer_default_9858.xml" 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footer_default_9858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header_default_9857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docProp/app.xml><?xml version="1.0" encoding="utf-8"?>
<Properties xmlns="http://schemas.openxmlformats.org/officeDocument/2006/extended-properties" xmlns:vt="http://schemas.openxmlformats.org/officeDocument/2006/docPropsVTypes">
  <Application>WPTools® by WPCubed</Application>
  <AppVersion>8.1100</AppVersion>
</Properties>
</file>

<file path=word/docProp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