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5544.xml" ContentType="application/vnd.openxmlformats-officedocument.wordprocessingml.header+xml"/>
  <Override PartName="/word/footer_default_554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CIRCULAR 17 DE 2020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(febrero 24)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51.239 de 26 de febrero 2020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DEL TRABAJO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Bogotá, D. C., 24 de febrero de 2020. </w:t>
      </w:r>
    </w:p>
    <w:tbl>
      <w:tblGrid>
        <w:gridCol w:w="1240"/>
        <w:gridCol w:w="7580"/>
      </w:tblGrid>
      <w:tblPr>
        <w:tblW w:w="8838" w:type="dxa"/>
        <w:tblBorders/>
      </w:tblPr>
      <w:tr>
        <w:trPr/>
        <w:tc>
          <w:tcPr>
            <w:tcW w:w="1247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>PARA:</w:t>
            </w:r>
          </w:p>
        </w:tc>
        <w:tc>
          <w:tcPr>
            <w:tcW w:w="759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Entidades Administradoras de Riesgos Laborales, empleadores, contratantes y trabajadores dependientes y contratistas del sector público y privado. </w:t>
              <w:br w:type="textWrapping"/>
              <w:t/>
            </w:r>
          </w:p>
        </w:tc>
      </w:tr>
      <w:tr>
        <w:trPr/>
        <w:tc>
          <w:tcPr>
            <w:tcW w:w="1247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b/>
                <w:color w:val="black"/>
              </w:rPr>
              <w:t xml:space="preserve">ASUNTO: </w:t>
            </w:r>
          </w:p>
        </w:tc>
        <w:tc>
          <w:tcPr>
            <w:tcW w:w="759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4"/>
                <w:color w:val="black"/>
              </w:rPr>
              <w:t xml:space="preserve">Lineamientos mínimos a implementar de promoción y prevención para la preparación, respuesta y atención de casos de enfermedad por COVID-19 (antes denominado Coronavirus). </w:t>
            </w:r>
          </w:p>
        </w:tc>
      </w:tr>
    </w:tbl>
    <w:p>
      <w:pPr>
        <w:jc w:val="center"/>
        <w:outlineLvl w:val="1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Ante la eventual incursión en Colombia de casos de enfermedad por el COVID-19 (anteriormente denominado Coronavirus), de manera transitoria y conforme a las orientaciones impartidas por el Ministerio de Salud y Protección Social, el Instituto Nacional de Salud, el Ministerio del Trabajo, en uso de sus facultades legales y en concordancia con lo establecido en los artículos </w:t>
      </w:r>
      <w:r>
        <w:fldChar w:fldCharType="begin"/>
      </w:r>
      <w:r>
        <w:instrText>HYPERLINK "http://www.redjurista.com/document.aspx?ajcode=d1295_94&amp;arts=21"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"http://www.redjurista.com/document.aspx?ajcode=d1295_94&amp;arts=22"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"http://www.redjurista.com/document.aspx?ajcode=d1295_94&amp;arts=56"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"http://www.redjurista.com/document.aspx?ajcode=d1295_94&amp;arts=57"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"http://www.redjurista.com/document.aspx?ajcode=d1295_94&amp;arts=58"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"http://www.redjurista.com/document.aspx?ajcode=d1295_94&amp;arts=59"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"http://www.redjurista.com/document.aspx?ajcode=d1295_94&amp;arts=62"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"http://www.redjurista.com/document.aspx?ajcode=d1295_94&amp;arts=84"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"http://www.redjurista.com/document.aspx?ajcode=d1295_94&amp;arts=91"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1295 de 1994, este último modificado y adicionado por el artículo </w:t>
      </w:r>
      <w:r>
        <w:fldChar w:fldCharType="begin"/>
      </w:r>
      <w:r>
        <w:instrText>HYPERLINK "http://www.redjurista.com/document.aspx?ajcode=l1562012&amp;arts=13"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1562 de 2012, el Título III de la Ley </w:t>
      </w:r>
      <w:r>
        <w:fldChar w:fldCharType="begin"/>
      </w:r>
      <w:r>
        <w:instrText>HYPERLINK "http://www.redjurista.com/document.aspx?ajcode=l0009_79&amp;arts=INICIO"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1979 en especial los artículos </w:t>
      </w:r>
      <w:r>
        <w:fldChar w:fldCharType="begin"/>
      </w:r>
      <w:r>
        <w:instrText>HYPERLINK "http://www.redjurista.com/document.aspx?ajcode=l0009_79&amp;arts=80"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</w:t>
      </w:r>
      <w:r>
        <w:fldChar w:fldCharType="begin"/>
      </w:r>
      <w:r>
        <w:instrText>HYPERLINK "http://www.redjurista.com/document.aspx?ajcode=l0009_79&amp;arts=81"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"http://www.redjurista.com/document.aspx?ajcode=l0009_79&amp;arts=82"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se permite presentar lineamientos mínimos a implementar en materia de promoción y prevención para la preparación, respuesta y atención que se deben aplicar de manera obligatoria en los ambientes laborales y demás actividades económicamente productivas, en el marco del Sistema General de Riesgos Laborales.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De manera general, se puede afirmar que existen tres grupos de trabajadores expuestos, considerando el riesgo de exposición: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a) Con Riesgo de exposición directa: Aquellos cuya labor implica contacto directo con individuos clasificados como caso sospechoso o confirmado (principalmente trabajadores del sector salud).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b) Con Riesgo de exposición indirecta: Aquellos cuyo trabajo implica contacto con individuos clasificados como caso sospechoso. En este caso, la exposición es incidental, es decir, la exposición al factor de riesgo biológico es ajena a las funciones propias del cargo. Se pueden considerar los trabajadores cuyas funciones impliquen contacto o atención de personas en trasporte aéreo, marítimo o fluvial y personal de aseo y servicios generales. 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c) Con Riesgo de exposición intermedia: Se consideran en este grupo aquellos trabajadores que pudieron tener contacto o exposición a un caso sospechoso o confirmado en un ambiente laboral en el cual se puede generar transmisión de una persona a otra por su estrecha cercanía.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empleadores, contratantes y Administradoras de Riesgos Laborales deben fortalecer las acciones destinadas a proteger a los trabajadores del riesgo de contraer el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Las acciones a las que se alude se deben ejecutar en el contexto del Sistema de Gestión de Seguridad y Salud en el Trabajo que deben desarrollar todas las empresas del país, por lo cual, deben ser actualizados los respectivos Sistemas de Gestión de Seguridad y Salud en el Trabajo en lo que corresponde a Gestión, acorde con el numeral 5 del Artículo </w:t>
      </w:r>
      <w:r>
        <w:fldChar w:fldCharType="begin"/>
      </w:r>
      <w:r>
        <w:instrText>HYPERLINK "http://www.redjurista.com/document.aspx?ajcode=d1072015&amp;arts=2.2.4.6.6"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2.2.4.6.6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1072 de 2015.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1. ESTRATEGIAS PARA SEGUIR POR PARTE DE LOS EMPLEADORES Y CONTRATANTES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Los empleadores, contratantes, trabajadores dependientes y contratistas, ante la eventual introducción en Colombia de casos de COVID-19, deberán cumplir con las siguientes medidas de prevención y promoción: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1.1.1. El empleador y contratante deberán establecer canales de comunicación oportunos frente a la notificación de casos sospechosos COVID-19, ante las autoridades de salud competentes (Secretaría de Salud Distrital, Departamental o Municipal).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1.1.2. El suministro de esta información deberá ser oportuno y veraz, permitiendo un trabajo articulado con las Secretarías Distritales, Departamentales y Municipales, reconociéndolas como una autoridad de Salud competente, y deberán permitir que se desarrollen los procedimientos que establezcan estas autoridades en los centros de trabajo, ante casos sospechosos de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1.1.3. El empleador y contratante deberán contar con la implementación de una ruta establecida de notificación que incluya datos de contacto de: Secretaría Distrital, Departamental o Municipal.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1.1.4. Dar aplicación a los protocolos, procedimientos y lineamientos definidos por el Ministerio de Salud y Protección Social, con relación a la preparación, respuesta y atención de casos de enfermedad por el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1.1.5. Los empleadores y contratantes deben garantizar la difusión oportuna y permanente de todos boletines y comunicaciones oficiales que emita el Ministerio de Salud y Protección Social, el Ministerio del Trabajo y el Instituto Nacional de Salud, respecto de los lineamientos para la preparación, respuesta y atención de casos de enfermedad por COVID-19 en Colombia. Los trabajadores dependientes y contratistas deben estar informados sobre las generalidades y directrices dadas por el Ministerio de Salud y Protección Social en relación con los síntomas de alarma, lineamientos y protocolos para la preparación y respuesta ante la eventual introducción de casos de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1.1.6. Los empleadores, contratantes, deben atender las orientaciones, recomendaciones y asesorías que realicen las Administradoras de Riesgos Laborales - ARL respecto a la promoción y prevención para la preparación, respuesta y atención en casos de enfermedad por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1.1.7. Los empleadores y contratantes de las diferentes ocupaciones, en las cuales pueda existir mayor riesgo de contacto con casos sospechosos o confirmados, de infección por COVID-19 (trabajadores de puntos de entrada al país: personal portuario, aeroportuario y de migración, Instituciones Prestadoras de Salud, Entidades Promotoras de Salud, Personal de aseo y servicios generales, entre otros), deben: Identificar, prevenir y controlar el riesgo, así como aplicar las medidas de prevención y control, adoptadas de acuerdo con el esquema de jerarquización establecido en el artículo </w:t>
      </w:r>
      <w:r>
        <w:fldChar w:fldCharType="begin"/>
      </w:r>
      <w:r>
        <w:instrText>HYPERLINK "http://www.redjurista.com/document.aspx?ajcode=d1072015&amp;arts=2.2.4.6.24"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2.2.4.6.24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del Decreto 1072 del 2015.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1.1.8. Los empleadores y contratantes deben suministrar los Elementos de Protección Personal según las recomendaciones específicas de conformidad con los lineamientos definidos por el Ministerio de Salud y Protección Social, para la prevención del contagio.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1.1.9. En todos los casos se deben reforzar medidas de limpieza, prevención y autocuidado en los centros de trabajo.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1.1.10. El empleador y contratante deben capacitar a los trabajadores sobre las técnicas adecuadas para el lavado de manos y promover el lavado frecuente de las mismas y suministrar a los trabajadores jabón u otras sustancias desinfectantes para el adecuado lavado de manos, al igual que toallas desechables para el secado.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1.1.11. Mantener limpias las superficies de trabajo, teléfonos, equipos de cómputo y otros dispositivos y equipos de trabajo que usen frecuentemente los trabajadores.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1.1.12. Exigir a los trabajadores no compartir los elementos de protección personal.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1.1.13. Realizar la difusión de la información oficial sobre el COVID-19, publicada en la página web del Ministerio de Salud y Protección Social (https://www.minsalud. gov.co/salud/publica/PET/Paginas/Nuevo-Coronavirus-nCoV.aspx).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 Los empleadores y contratantes con trabajadores provenientes de China, que no presenten síntomas respiratorios deben seguir las siguientes recomendaciones durante los 14 días posteriores a su arribo al país: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1.2.1 Utilizar, cuando sea posible, la estrategia de teletrabajo para estos trabajadores, en los términos definidos en las normas vigentes.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1.2.2 Minimizar las reuniones y propiciar la comunicación por medios virtuales que no impliquen interacción directa persona a persona; cuando las reuniones sean imprescindibles se debe promover uso de salas con adecuada ventilación y mantener una distancia mínima de un metro entre los asistentes. De igual forma, reducir o eliminar las interacciones sociales innecesarias.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1.2.3 Reportar a la Dirección Territorial de Salud, Secretaría de Salud Distrital, Departamental o Municipal o a la Entidad Promotora de Salud (EPS) del trabajador, si este presenta fiebre, tos o dificultad para respirar entre otros síntomas, y direccionarlo a la atención médica en la red de servicios de salud asignada por su EPS.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1.2.4 Recomendar a los trabajadores no usar equipos de trabajo de otros compañeros.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1.2.5 Si el trabajador atiende público, evaluar la posibilidad de hacer su reubicación temporal o reasignación de tareas, durante los primeros 14 días, posteriores a su arribo.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2. ACCIONES QUE DEBEN EJECUTAR LAS ADMINISTRADORAS DE RIESGOS LABORALES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Las entidades Administradoras de Riesgos Laborales son entidades asesoras y consultoras de los empleadores, contratantes, trabajadores y contratistas afiliados al Sistema General de Riesgos Laborales, como lo establecen los artículos </w:t>
      </w:r>
      <w:r>
        <w:fldChar w:fldCharType="begin"/>
      </w:r>
      <w:r>
        <w:instrText>HYPERLINK "http://www.redjurista.com/document.aspx?ajcode=d1295_94&amp;arts=35"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"http://www.redjurista.com/document.aspx?ajcode=d1295_94&amp;arts=80"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Ley 1295 de 1994 y el Artículo </w:t>
      </w:r>
      <w:r>
        <w:fldChar w:fldCharType="begin"/>
      </w:r>
      <w:r>
        <w:instrText>HYPERLINK "http://www.redjurista.com/document.aspx?ajcode=l1562012&amp;arts=11"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1562 de 2012, en tal sentido no pueden reemplazar a los empleadores y contratantes en el cumplimiento de las obligaciones y deberes que tienen aquellos en materia de seguridad y salud en el trabajo; no obstante, dada la situación y en apoyo a las acciones que coordinadamente se están realizando para efectos de prevenir la exposición ocupacional ante la eventual introducción de COVID-19, se establecen como actividades de prevención y promoción de manera TRANSITORIA acorde con los lineamientos que emita el Ministerio de Salud y Protección Social, la realización como mínimo, de las siguientes actividades, programas y acciones: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 Las administradoras de riesgos laborales ante la eventual introducción en Colombia de casos de COVID-19, deberán implementar las siguientes acciones: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2.1.1. Dar aplicación a los protocolos, procedimientos y lineamientos adoptados por el Ministerio de Salud y Protección Social.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2.1.2. Capacitar a los trabajadores del sector salud con base en las directrices técnicas definidas por el Ministerio de Salud y Protección Social dispuestas en su página web en el sitio para Coronavirus.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(https://www.minsalud.gov.co/salud/publica/PET/Paginas/Nuevo-Coronavirus-nCoV. aspx).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2.1.3. Adelantar acciones de asesoría y asistencia técnica a los empleadores, contratantes, trabajadores dependientes y contratistas sobre los peligros relacionados con el Riesgo Biológico en especial, con el COVID-19 en Colombia, incluyendo la divulgación de los lineamientos y protocolos definidos por el Ministerio de Salud y Protección Social, el Instituto Nacional de Salud y el Ministerio del Trabajo.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2.1.4. Promover el autocuidado de los trabajadores dependientes y contratistas en procedimientos seguros, ambientes de trabajo seguro y hábitos saludables, atendiendo los lineamientos para la preparación y respuesta ante la eventual introducción de casos de enfermedad por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2.1.5. Garantizar el registro estadístico de los trabajadores dependientes y/o contratistas con Riesgo de exposición directa al COVID-19 en Colombia, así como los trabajadores con diagnóstico confirmado, de conformidad con la información que le sea suministrada por los empleadores o contratantes. Dicha información deberá estar disponible para la autoridad de trabajo y/o sanitaria.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2.1.6. Todas las ARL deberán conformar un equipo técnico especializado que asistirá a las capacitaciones brindadas por las autoridades sanitarias y será el encargado de replicar esta capacitación a los diferentes trabajadores y asesores de las Administradoras de Riesgos Laborales, quienes difundirán la información a la población afiliada.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2.1.7. Asesorar a los empleadores o contratantes y a los trabajadores dependientes y contratistas, sobre los elementos de protección personal definidos por las autoridades sanitarias, que deberán utilizar los trabajadores dependientes y contratistas involucrados en el manejo de personas sospechosas o confirmadas con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2.1.8. Orientar a los empleadores, trabajadores dependientes, contratantes y contratistas involucrados en el manejo de casos sospechosos o confirmados con COVID-19 sobre la postura, uso, porte adecuado, retiro, manipulación, disposición y eliminación de los elementos de protección personal, según las instrucciones de las autoridades sanitarias, establecidas por el Ministerio de Salud y Protección Social.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2.1.9. Las Administradoras de Riesgos Laborales deben estar coordinadas entre sí con el fin de divulgar información oportuna, veraz y unificada a los trabajadores dependientes y contratistas afiliados. Para los casos confirmados calificados como de origen laboral, las Administradoras de Riesgos Laborales ARL deben garantizar el reconocimiento de las prestaciones asistenciales y económicas a las que tienen derecho todos los trabajadores.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2.1.10. Para realizar dichas actividades se deben tomar como referencia los protocolos adoptados por el Ministerio de Salud y Protección Social entre otras las directrices emitidas en la Circular 000</w:t>
      </w:r>
      <w:r>
        <w:fldChar w:fldCharType="begin"/>
      </w:r>
      <w:r>
        <w:instrText>HYPERLINK "http://www.redjurista.com/document.aspx?ajcode=c_msps-ins_0005_2020&amp;arts=INICIO"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0005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2020 del Ministerio de Salud y Protección Social y el Instituto Nacional de Salud, o aquella que la adicione, complemente o modifique.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2.2. Las ARL que tengan empresas afiliadas, cuyos trabajadores viajes desde China, deben seguir las siguientes recomendaciones: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2.2.1. Realizar difusión de la información sobre prevención de la infección con el nuevo COVID-19, con base en los protocolos adoptados por el Ministerio de Salud y Protección Social.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2.2.2. Verificación de la asimilación de esta circular y las emitidas por el Ministerio de Salud y Protección Social sobre el COVID-19.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2.2.3. Suministrar capacitación y asistencia técnica para la protección de trabajadores que viajen desde y hacia China.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b/>
          <w:color w:val="black"/>
        </w:rPr>
        <w:t xml:space="preserve">3. RESPONSABILIDAD DE LOS TRABAJADORES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3.1. Los trabajadores deben cumplir con las medidas de prevención adoptadas en los centros de trabajo por el empleador o contratante.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3.1.1. Asistir a las capacitaciones realizadas por el empleador o contratante o la entidad Administradora de Riesgos Laborales, para lo cual deberán realizar el trámite de los permisos o licencias ante el respectivo empleador, cooperativa, agremiación, asociación según el caso. Poner en práctica las técnicas de higiene, hábitos saludables, y lavado de manos.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3.1.2. Utilizar los elementos de protección personal y responder por el uso adecuado de dichos elementos.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3.1.3. Los trabajadores tienen la responsabilidad de cuidar su salud (autocuidado) y suministrar información clara, veraz y completa de su estado de salud.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 Los trabajadores provenientes de China, que no presenten síntomas respiratorios, deberán seguir las siguientes recomendaciones mínimas, durante los 14 días siguientes a su arribo al país.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3.2.1. Informar al empleador o contrate las fechas y lugares de permanencia en China.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3.2.2. Tomar y registrar la temperatura con un termómetro, como mínimo 2 veces al día.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3.2.3. Estar atento a la presencia de síntomas respiratorios y fiebre durante este período de 14 días, contados a partir del arribo al país.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3.2.4. Lavarse las manos frecuentemente.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3.2.5. Si tiene fiebre, tos o dificultad para respirar: utilizar mascarilla quirúrgica y solicitar atención médica en la red de servicios de salud asignada por su EPS, informando sus síntomas y los detalles sobre fechas y lugares de estadía o residencia en China.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Publíquese, comuníquese y cúmplase. 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Viceministro de Relaciones Laborales e Inspección Encargado del Despacho del Ministro del Trabajo, 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Carlos Alberto Baena López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5544"/>
      <w:footerReference w:type="default" r:id="eId5545"/>
      <w:type w:val="continuous"/>
    </w:sectPr>
  </w:body>
</w:document>
</file>

<file path=word/footer_default_554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6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6</w:t>
      <w:fldChar w:fldCharType="end"/>
    </w:r>
  </w:p>
</w:ftr>
</file>

<file path=word/header_default_554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5544" Type="http://schemas.openxmlformats.org/officeDocument/2006/relationships/header" Target="header_default_5544.xml" />
<Relationship Id="id0" Type="http://schemas.openxmlformats.org/officeDocument/2006/relationships/image" Target="img/img_id0.png"/>
<Relationship Id="eId5545" Type="http://schemas.openxmlformats.org/officeDocument/2006/relationships/footer" Target="footer_default_554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554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554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