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096.xml" ContentType="application/vnd.openxmlformats-officedocument.wordprocessingml.header+xml"/>
  <Override PartName="/word/footer_default_7097.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tabs>
          <w:tab w:val="center" w:leader="none" w:pos="576"/>
          <w:tab w:val="left" w:leader="none" w:pos="1152"/>
        </w:tabs>
      </w:pPr>
      <w:r>
        <w:rPr>
          <w:rFonts w:hAnsi="Arial"/>
          <w:rFonts w:ascii="Arial"/>
          <w:sz w:val="24"/>
          <w:b/>
          <w:vanish/>
          <w:color w:val="gray"/>
        </w:rPr>
        <w:t>&amp;&amp;</w:t>
      </w:r>
      <w:r>
        <w:rPr>
          <w:rFonts w:hAnsi="Arial"/>
          <w:rFonts w:ascii="Arial"/>
          <w:sz w:val="24"/>
          <w:b/>
          <w:color w:val="gray"/>
        </w:rPr>
        <w:t xml:space="preserve">DECRETO 500 DE 2006</w:t>
      </w:r>
    </w:p>
    <w:p>
      <w:pPr>
        <w:jc w:val="center"/>
        <w:outlineLvl w:val="1"/>
        <w:tabs>
          <w:tab w:val="center" w:leader="none" w:pos="576"/>
          <w:tab w:val="left" w:leader="none" w:pos="1152"/>
        </w:tabs>
      </w:pPr>
      <w:r>
        <w:rPr>
          <w:rFonts w:hAnsi="Arial"/>
          <w:rFonts w:ascii="Arial"/>
          <w:sz w:val="24"/>
          <w:color w:val="black"/>
        </w:rPr>
        <w:t xml:space="preserve">(febrero 20)</w:t>
      </w:r>
    </w:p>
    <w:p>
      <w:pPr>
        <w:jc w:val="center"/>
        <w:outlineLvl w:val="1"/>
        <w:tabs>
          <w:tab w:val="center" w:leader="none" w:pos="576"/>
          <w:tab w:val="left" w:leader="none" w:pos="1152"/>
        </w:tabs>
      </w:pPr>
      <w:r>
        <w:rPr>
          <w:rFonts w:hAnsi="Arial"/>
          <w:rFonts w:ascii="Arial"/>
          <w:sz w:val="24"/>
          <w:color w:val="black"/>
        </w:rPr>
        <w:t xml:space="preserve">Diario Oficial No. 46.189 de 21 de febrero de 2006</w:t>
      </w:r>
    </w:p>
    <w:p>
      <w:pPr>
        <w:jc w:val="center"/>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gray"/>
        </w:rPr>
        <w:t xml:space="preserve">MINISTERIO DE AMBIENTE, VIVIENDA Y DESARROLLO TERRITORIAL</w:t>
      </w:r>
    </w:p>
    <w:p>
      <w:pPr>
        <w:jc w:val="center"/>
        <w:outlineLvl w:val="1"/>
        <w:tabs>
          <w:tab w:val="center" w:leader="none" w:pos="576"/>
          <w:tab w:val="left" w:leader="none" w:pos="1152"/>
        </w:tabs>
      </w:pPr>
      <w:rPr>
        <w:sz w:val="24"/>
        <w:color w:val="black"/>
      </w:rPr>
    </w:p>
    <w:p>
      <w:pPr>
        <w:jc w:val="center"/>
      </w:pPr>
      <w:r>
        <w:rPr>
          <w:rFonts w:hAnsi="Arial"/>
          <w:rFonts w:ascii="Arial"/>
          <w:sz w:val="24"/>
          <w:color w:val="gray"/>
        </w:rPr>
        <w:t xml:space="preserve">&lt;NOTA DE VIGENCIA: Decreto derogado por el artículo </w:t>
      </w:r>
      <w:r>
        <w:fldChar w:fldCharType="begin"/>
      </w:r>
      <w:r>
        <w:instrText>HYPERLINK "http://www.redjurista.com/document.aspx?ajcode=d2820010&amp;arts=52"</w:instrText>
      </w:r>
      <w:r>
        <w:fldChar w:fldCharType="separate"/>
      </w:r>
      <w:r>
        <w:rPr>
          <w:rFonts w:hAnsi="Arial"/>
          <w:rFonts w:ascii="Arial"/>
          <w:sz w:val="24"/>
          <w:u w:val="single"/>
          <w:color w:val="black"/>
        </w:rPr>
        <w:t>52</w:t>
      </w:r>
      <w:r>
        <w:fldChar w:fldCharType="end"/>
      </w:r>
      <w:r>
        <w:rPr>
          <w:rFonts w:hAnsi="Arial"/>
          <w:rFonts w:ascii="Arial"/>
          <w:sz w:val="24"/>
          <w:u w:val="none"/>
          <w:color w:val="gray"/>
        </w:rPr>
        <w:t xml:space="preserve"> del Decreto 2820 de 2010&gt; </w:t>
      </w:r>
    </w:p>
    <w:p>
      <w:pPr>
        <w:jc w:val="center"/>
        <w:tabs>
          <w:tab w:val="center" w:leader="none" w:pos="576"/>
          <w:tab w:val="left" w:leader="none" w:pos="1152"/>
        </w:tabs>
      </w:pPr>
      <w:rPr>
        <w:sz w:val="24"/>
        <w:color w:val="gray"/>
      </w:rPr>
    </w:p>
    <w:p>
      <w:pPr>
        <w:jc w:val="center"/>
        <w:outlineLvl w:val="1"/>
        <w:tabs>
          <w:tab w:val="center" w:leader="none" w:pos="576"/>
          <w:tab w:val="left" w:leader="none" w:pos="1152"/>
        </w:tabs>
      </w:pPr>
      <w:r>
        <w:rPr>
          <w:rFonts w:hAnsi="Arial"/>
          <w:rFonts w:ascii="Arial"/>
          <w:sz w:val="24"/>
          <w:color w:val="black"/>
        </w:rPr>
        <w:t xml:space="preserve">Por el cual se modifica el Decreto </w:t>
      </w:r>
      <w:r>
        <w:fldChar w:fldCharType="begin"/>
      </w:r>
      <w:r>
        <w:instrText>HYPERLINK "http://www.redjurista.com/document.aspx?ajcode=d1220005&amp;arts=1"</w:instrText>
      </w:r>
      <w:r>
        <w:fldChar w:fldCharType="separate"/>
      </w:r>
      <w:r>
        <w:rPr>
          <w:rFonts w:hAnsi="Arial"/>
          <w:rFonts w:ascii="Arial"/>
          <w:sz w:val="24"/>
          <w:u w:val="single"/>
          <w:color w:val="black"/>
        </w:rPr>
        <w:t>1220</w:t>
      </w:r>
      <w:r>
        <w:fldChar w:fldCharType="end"/>
      </w:r>
      <w:r>
        <w:rPr>
          <w:rFonts w:hAnsi="Arial"/>
          <w:rFonts w:ascii="Arial"/>
          <w:sz w:val="24"/>
          <w:u w:val="none"/>
          <w:color w:val="black"/>
        </w:rPr>
        <w:t xml:space="preserve"> del 21 de abril de 2005, reglamentario del Título VIII de la Ley </w:t>
      </w:r>
      <w:r>
        <w:fldChar w:fldCharType="begin"/>
      </w:r>
      <w:r>
        <w:instrText>HYPERLINK "http://www.redjurista.com/document.aspx?ajcode=l0099_93&amp;arts=1"</w:instrText>
      </w:r>
      <w:r>
        <w:fldChar w:fldCharType="separate"/>
      </w:r>
      <w:r>
        <w:rPr>
          <w:rFonts w:hAnsi="Arial"/>
          <w:rFonts w:ascii="Arial"/>
          <w:sz w:val="24"/>
          <w:u w:val="single"/>
          <w:color w:val="black"/>
        </w:rPr>
        <w:t>99</w:t>
      </w:r>
      <w:r>
        <w:fldChar w:fldCharType="end"/>
      </w:r>
      <w:r>
        <w:rPr>
          <w:rFonts w:hAnsi="Arial"/>
          <w:rFonts w:ascii="Arial"/>
          <w:sz w:val="24"/>
          <w:u w:val="none"/>
          <w:color w:val="black"/>
        </w:rPr>
        <w:t xml:space="preserve"> de 1993 sobre licencias ambientales.</w:t>
      </w:r>
    </w:p>
    <w:p>
      <w:pPr>
        <w:jc w:val="both"/>
        <w:tabs>
          <w:tab w:val="center" w:leader="none" w:pos="576"/>
          <w:tab w:val="left" w:leader="none" w:pos="1152"/>
        </w:tabs>
      </w:pPr>
      <w:rPr>
        <w:color w:val="black"/>
      </w:rPr>
    </w:p>
    <w:p>
      <w:pPr>
        <w:jc w:val="center"/>
        <w:outlineLvl w:val="1"/>
        <w:tabs>
          <w:tab w:val="center" w:leader="none" w:pos="576"/>
          <w:tab w:val="left" w:leader="none" w:pos="1152"/>
        </w:tabs>
      </w:pPr>
      <w:r>
        <w:rPr>
          <w:rFonts w:hAnsi="Arial"/>
          <w:rFonts w:ascii="Arial"/>
          <w:sz w:val="24"/>
          <w:color w:val="gray"/>
        </w:rPr>
        <w:t xml:space="preserve">EL PRESIDENTE DE LA REPÚBLICA DE COLOMBIA,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en ejercicio de sus facultades constitucionales, en especial de lo establecido en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y en desarrollo de lo previsto en los artículos </w:t>
      </w:r>
      <w:r>
        <w:fldChar w:fldCharType="begin"/>
      </w:r>
      <w:r>
        <w:instrText>HYPERLINK "http://www.redjurista.com/document.aspx?ajcode=l0099_93&amp;arts=49"</w:instrText>
      </w:r>
      <w:r>
        <w:fldChar w:fldCharType="separate"/>
      </w:r>
      <w:r>
        <w:rPr>
          <w:rFonts w:hAnsi="Arial"/>
          <w:rFonts w:ascii="Arial"/>
          <w:sz w:val="24"/>
          <w:u w:val="single"/>
          <w:color w:val="black"/>
        </w:rPr>
        <w:t>49</w:t>
      </w:r>
      <w:r>
        <w:fldChar w:fldCharType="end"/>
      </w:r>
      <w:r>
        <w:rPr>
          <w:rFonts w:hAnsi="Arial"/>
          <w:rFonts w:ascii="Arial"/>
          <w:sz w:val="24"/>
          <w:u w:val="none"/>
          <w:color w:val="black"/>
        </w:rPr>
        <w:t xml:space="preserve"> y siguientes de la Ley 99 de 1993,</w:t>
      </w:r>
    </w:p>
    <w:p>
      <w:pPr>
        <w:jc w:val="center"/>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gray"/>
        </w:rPr>
        <w:t>DECRETA: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47440" w:name="1"/>
      <w:r>
        <w:rPr>
          <w:rFonts w:hAnsi="Arial"/>
          <w:rFonts w:ascii="Arial"/>
          <w:sz w:val="24"/>
          <w:color w:val="navy"/>
        </w:rPr>
        <w:t xml:space="preserve">ARTÍCULO 1o.</w:t>
      </w:r>
      <w:bookmarkEnd w:id="47440"/>
      <w:r>
        <w:rPr>
          <w:rFonts w:hAnsi="Arial"/>
          <w:rFonts w:ascii="Arial"/>
          <w:sz w:val="24"/>
          <w:color w:val="black"/>
        </w:rPr>
        <w:t xml:space="preserve"> &lt;Decreto derogado por el artículo </w:t>
      </w:r>
      <w:r>
        <w:fldChar w:fldCharType="begin"/>
      </w:r>
      <w:r>
        <w:instrText>HYPERLINK "http://www.redjurista.com/document.aspx?ajcode=d2820010&amp;arts=52"</w:instrText>
      </w:r>
      <w:r>
        <w:fldChar w:fldCharType="separate"/>
      </w:r>
      <w:r>
        <w:rPr>
          <w:rFonts w:hAnsi="Arial"/>
          <w:rFonts w:ascii="Arial"/>
          <w:sz w:val="24"/>
          <w:u w:val="single"/>
          <w:color w:val="black"/>
        </w:rPr>
        <w:t>52</w:t>
      </w:r>
      <w:r>
        <w:fldChar w:fldCharType="end"/>
      </w:r>
      <w:r>
        <w:rPr>
          <w:rFonts w:hAnsi="Arial"/>
          <w:rFonts w:ascii="Arial"/>
          <w:sz w:val="24"/>
          <w:u w:val="none"/>
          <w:color w:val="black"/>
        </w:rPr>
        <w:t xml:space="preserve"> del Decreto 2820 de 2010&gt; Modifícase los numerales 12 y 13, y el parágrafo 1 del artículo </w:t>
      </w:r>
      <w:r>
        <w:fldChar w:fldCharType="begin"/>
      </w:r>
      <w:r>
        <w:instrText>HYPERLINK "http://www.redjurista.com/document.aspx?ajcode=d1220005&amp;arts=8"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 del Decreto 1220 de 2005, los cuales quedarán así:</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Artículo 8o. </w:t>
      </w:r>
      <w:r>
        <w:rPr>
          <w:rFonts w:hAnsi="Arial"/>
          <w:rFonts w:ascii="Arial"/>
          <w:sz w:val="24"/>
          <w:i/>
          <w:color w:val="black"/>
        </w:rPr>
        <w:t xml:space="preserve">Competencia del Ministerio de Ambiente, Vivienda y Desarrollo Territorial</w:t>
      </w:r>
      <w:r>
        <w:rPr>
          <w:rFonts w:hAnsi="Arial"/>
          <w:rFonts w:ascii="Arial"/>
          <w:sz w:val="24"/>
          <w:color w:val="black"/>
        </w:rPr>
        <w:t xml:space="preserve">. El Ministerio de Ambiente, Vivienda y Desarrollo Territorial, otorgará o negará de manera privativa la licencia ambiental para los siguientes proyectos, obras o actividades: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12. La importación y producción de pesticidas y de aquellas sustancias, materiales o productos sujetos a controles por virtud de tratados, convenios y protocolos internacionales. La importación de plaguicidas químicos de uso agrícola, se ajustará al procedimiento señalado en la Decisión Andina 436 del Acuerdo de Cartagena y sus normas reglamentarias. Tratándose de Organismos Vivos Modificados, OVM, para lo cual se aplicará en su evaluación y pronunciamiento única mente el procedimiento establecido en la Ley </w:t>
      </w:r>
      <w:r>
        <w:fldChar w:fldCharType="begin"/>
      </w:r>
      <w:r>
        <w:instrText>HYPERLINK "http://www.redjurista.com/document.aspx?ajcode=l0740002&amp;arts=1"</w:instrText>
      </w:r>
      <w:r>
        <w:fldChar w:fldCharType="separate"/>
      </w:r>
      <w:r>
        <w:rPr>
          <w:rFonts w:hAnsi="Arial"/>
          <w:rFonts w:ascii="Arial"/>
          <w:sz w:val="24"/>
          <w:u w:val="single"/>
          <w:color w:val="black"/>
        </w:rPr>
        <w:t>740</w:t>
      </w:r>
      <w:r>
        <w:fldChar w:fldCharType="end"/>
      </w:r>
      <w:r>
        <w:rPr>
          <w:rFonts w:hAnsi="Arial"/>
          <w:rFonts w:ascii="Arial"/>
          <w:sz w:val="24"/>
          <w:u w:val="none"/>
          <w:color w:val="black"/>
        </w:rPr>
        <w:t xml:space="preserve"> de 2002, y en sus decretos reglamentarios.</w:t>
      </w:r>
    </w:p>
    <w:p>
      <w:pPr>
        <w:jc w:val="both"/>
      </w:pPr>
      <w:rPr>
        <w:color w:val="black"/>
      </w:rPr>
    </w:p>
    <w:p>
      <w:pPr>
        <w:jc w:val="both"/>
      </w:pPr>
      <w:r>
        <w:rPr>
          <w:rFonts w:hAnsi="Arial"/>
          <w:rFonts w:ascii="Arial"/>
          <w:sz w:val="24"/>
          <w:color w:val="black"/>
        </w:rPr>
        <w:t xml:space="preserve">13. Los proyectos, obras o actividades que afecten las áreas del Sistema de Parques Nacionales Naturales.</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Se entiende que todo proyecto obra o actividad, afecta las áreas del Sistema de Parques Nacionales Naturales, cuando se realizan dentro de éstas o en la zona amortiguadora correspondiente, previamente definida por la autoridad competente. En estos casos, corresponde al Ministerio de Ambiente, Vivienda y Desarrollo Territorial, previo concepto de la Subdirección Técnica de la Unidad Administrativa Especial de Parques Nacionales Naturales, otorgar o negar la respectiva licencia ambiental.</w:t>
      </w:r>
    </w:p>
    <w:p>
      <w:pPr>
        <w:jc w:val="both"/>
        <w:outlineLvl w:val="1"/>
      </w:pPr>
      <w:rPr>
        <w:sz w:val="24"/>
        <w:color w:val="black"/>
      </w:rPr>
    </w:p>
    <w:p>
      <w:pPr>
        <w:jc w:val="both"/>
        <w:outlineLvl w:val="1"/>
      </w:pPr>
      <w:r>
        <w:rPr>
          <w:rFonts w:hAnsi="Arial"/>
          <w:rFonts w:ascii="Arial"/>
          <w:sz w:val="24"/>
          <w:color w:val="black"/>
        </w:rPr>
        <w:t xml:space="preserve">Los senderos de interpretación, los utilizados para investigación y para ejercer acciones de control y vigilancia, así como los proyectos, obras o actividades adelantadas por la Unidad de Parques directa o indirectamente para cumplir sus funciones de administración del área o para prestar los servicios a su cargo, que estén previstas en el plan de manejo del área correspondiente, requerirán solamente autorización de la Unidad Administrativa Especial del Sistema de Parques Nacionales Naturales, para lo cual, dicha entidad conceptuará sobre la realización de tales obras o actividades y señalará las condiciones a las que se sujeta su realización.</w:t>
      </w:r>
    </w:p>
    <w:p>
      <w:pPr>
        <w:jc w:val="both"/>
        <w:outlineLvl w:val="1"/>
      </w:pPr>
      <w:rPr>
        <w:sz w:val="24"/>
        <w:color w:val="black"/>
      </w:rPr>
    </w:p>
    <w:p>
      <w:pPr>
        <w:jc w:val="both"/>
        <w:outlineLvl w:val="1"/>
      </w:pPr>
      <w:r>
        <w:rPr>
          <w:rFonts w:hAnsi="Arial"/>
          <w:rFonts w:ascii="Arial"/>
          <w:sz w:val="24"/>
          <w:vanish/>
          <w:color w:val="black"/>
        </w:rPr>
        <w:t>&amp;$</w:t>
      </w:r>
      <w:bookmarkStart w:id="47441" w:name="2"/>
      <w:r>
        <w:rPr>
          <w:rFonts w:hAnsi="Arial"/>
          <w:rFonts w:ascii="Arial"/>
          <w:sz w:val="24"/>
          <w:color w:val="navy"/>
        </w:rPr>
        <w:t xml:space="preserve">ARTÍCULO 2o.</w:t>
      </w:r>
      <w:bookmarkEnd w:id="47441"/>
      <w:r>
        <w:rPr>
          <w:rFonts w:hAnsi="Arial"/>
          <w:rFonts w:ascii="Arial"/>
          <w:sz w:val="24"/>
          <w:color w:val="black"/>
        </w:rPr>
        <w:t xml:space="preserve"> &lt;Decreto derogado por el artículo </w:t>
      </w:r>
      <w:r>
        <w:fldChar w:fldCharType="begin"/>
      </w:r>
      <w:r>
        <w:instrText>HYPERLINK "http://www.redjurista.com/document.aspx?ajcode=d2820010&amp;arts=52"</w:instrText>
      </w:r>
      <w:r>
        <w:fldChar w:fldCharType="separate"/>
      </w:r>
      <w:r>
        <w:rPr>
          <w:rFonts w:hAnsi="Arial"/>
          <w:rFonts w:ascii="Arial"/>
          <w:sz w:val="24"/>
          <w:u w:val="single"/>
          <w:color w:val="black"/>
        </w:rPr>
        <w:t>52</w:t>
      </w:r>
      <w:r>
        <w:fldChar w:fldCharType="end"/>
      </w:r>
      <w:r>
        <w:rPr>
          <w:rFonts w:hAnsi="Arial"/>
          <w:rFonts w:ascii="Arial"/>
          <w:sz w:val="24"/>
          <w:u w:val="none"/>
          <w:color w:val="black"/>
        </w:rPr>
        <w:t xml:space="preserve"> del Decreto 2820 de 2010&gt; Modifícase el artículo </w:t>
      </w:r>
      <w:r>
        <w:fldChar w:fldCharType="begin"/>
      </w:r>
      <w:r>
        <w:instrText>HYPERLINK "http://www.redjurista.com/document.aspx?ajcode=d1220005&amp;arts=40"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del Decreto 1220 de 2005, el cual quedará así:</w:t>
      </w:r>
    </w:p>
    <w:p>
      <w:pPr>
        <w:jc w:val="both"/>
        <w:outlineLvl w:val="1"/>
      </w:pPr>
      <w:rPr>
        <w:sz w:val="24"/>
        <w:color w:val="black"/>
      </w:rPr>
    </w:p>
    <w:p>
      <w:pPr>
        <w:jc w:val="both"/>
        <w:outlineLvl w:val="1"/>
      </w:pPr>
      <w:r>
        <w:rPr>
          <w:rFonts w:hAnsi="Arial"/>
          <w:rFonts w:ascii="Arial"/>
          <w:sz w:val="24"/>
          <w:color w:val="black"/>
        </w:rPr>
        <w:t xml:space="preserve">Artículo 40. </w:t>
      </w:r>
      <w:r>
        <w:rPr>
          <w:rFonts w:hAnsi="Arial"/>
          <w:rFonts w:ascii="Arial"/>
          <w:sz w:val="24"/>
          <w:i/>
          <w:color w:val="black"/>
        </w:rPr>
        <w:t xml:space="preserve">Régimen de transición</w:t>
      </w:r>
      <w:r>
        <w:rPr>
          <w:rFonts w:hAnsi="Arial"/>
          <w:rFonts w:ascii="Arial"/>
          <w:sz w:val="24"/>
          <w:color w:val="black"/>
        </w:rPr>
        <w:t xml:space="preserve">. El régimen de transición se aplicará a los proyectos, obras o actividades de que tratan los artículos </w:t>
      </w:r>
      <w:r>
        <w:fldChar w:fldCharType="begin"/>
      </w:r>
      <w:r>
        <w:instrText>HYPERLINK "http://www.redjurista.com/document.aspx?ajcode=d1220005&amp;arts=8"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 y </w:t>
      </w:r>
      <w:r>
        <w:fldChar w:fldCharType="begin"/>
      </w:r>
      <w:r>
        <w:instrText>HYPERLINK "http://www.redjurista.com/document.aspx?ajcode=d1220005&amp;arts=9"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 del presente decreto, y que se encuentren en los siguientes casos:</w:t>
      </w:r>
    </w:p>
    <w:p>
      <w:pPr>
        <w:jc w:val="both"/>
        <w:outlineLvl w:val="1"/>
      </w:pPr>
      <w:rPr>
        <w:sz w:val="24"/>
        <w:color w:val="black"/>
      </w:rPr>
    </w:p>
    <w:p>
      <w:pPr>
        <w:jc w:val="both"/>
        <w:outlineLvl w:val="1"/>
      </w:pPr>
      <w:r>
        <w:rPr>
          <w:rFonts w:hAnsi="Arial"/>
          <w:rFonts w:ascii="Arial"/>
          <w:sz w:val="24"/>
          <w:color w:val="black"/>
        </w:rPr>
        <w:t xml:space="preserve">1. Los proyectos, obras o actividades, que de acuerdo con las normas vigentes antes de la expedición del presente decreto, obtuvieron los permisos, concesiones, licencias y demás autorizaciones de carácter ambiental que se requerían, continuarán sus actividades sujetos a los términos, condiciones y obligaciones señalados en los actos administrativos así expedidos.</w:t>
      </w:r>
    </w:p>
    <w:p>
      <w:pPr>
        <w:jc w:val="both"/>
        <w:outlineLvl w:val="1"/>
      </w:pPr>
      <w:rPr>
        <w:sz w:val="24"/>
        <w:color w:val="black"/>
      </w:rPr>
    </w:p>
    <w:p>
      <w:pPr>
        <w:jc w:val="both"/>
        <w:outlineLvl w:val="1"/>
      </w:pPr>
      <w:r>
        <w:rPr>
          <w:rFonts w:hAnsi="Arial"/>
          <w:rFonts w:ascii="Arial"/>
          <w:sz w:val="24"/>
          <w:color w:val="black"/>
        </w:rPr>
        <w:t xml:space="preserve">2. Los proyectos, obras o actividades, que con anterioridad a la expedición del presente decreto, iniciaron todos los trámites tendientes a obtener la correspondiente Licencia Ambiental o el establecimiento del Plan de Manejo Ambiental, exigido por la normatividad en ese momento vigente, continuarán su trámite de acuerdo con la misma y en caso de obtenerlos podrán adelantar y/o continuar el proyecto, obra o actividad.</w:t>
      </w:r>
    </w:p>
    <w:p>
      <w:pPr>
        <w:jc w:val="both"/>
        <w:outlineLvl w:val="1"/>
      </w:pPr>
      <w:rPr>
        <w:sz w:val="24"/>
        <w:color w:val="black"/>
      </w:rPr>
    </w:p>
    <w:p>
      <w:pPr>
        <w:jc w:val="both"/>
        <w:outlineLvl w:val="1"/>
      </w:pPr>
      <w:r>
        <w:rPr>
          <w:rFonts w:hAnsi="Arial"/>
          <w:rFonts w:ascii="Arial"/>
          <w:sz w:val="24"/>
          <w:color w:val="black"/>
        </w:rPr>
        <w:t xml:space="preserve">3. Los proyectos, obras o actividades que hayan iniciado su operación antes de la expedición de la Ley </w:t>
      </w:r>
      <w:r>
        <w:fldChar w:fldCharType="begin"/>
      </w:r>
      <w:r>
        <w:instrText>HYPERLINK "http://www.redjurista.com/document.aspx?ajcode=l0099_93&amp;arts=1"</w:instrText>
      </w:r>
      <w:r>
        <w:fldChar w:fldCharType="separate"/>
      </w:r>
      <w:r>
        <w:rPr>
          <w:rFonts w:hAnsi="Arial"/>
          <w:rFonts w:ascii="Arial"/>
          <w:sz w:val="24"/>
          <w:u w:val="single"/>
          <w:color w:val="black"/>
        </w:rPr>
        <w:t>99</w:t>
      </w:r>
      <w:r>
        <w:fldChar w:fldCharType="end"/>
      </w:r>
      <w:r>
        <w:rPr>
          <w:rFonts w:hAnsi="Arial"/>
          <w:rFonts w:ascii="Arial"/>
          <w:sz w:val="24"/>
          <w:u w:val="none"/>
          <w:color w:val="black"/>
        </w:rPr>
        <w:t xml:space="preserve"> de 1993, y que a la entrada en vigencia del presente decreto, pretendan reanudar actividades, deberán presentar ante la autoridad ambiental competente un Plan de Manejo Ambiental para su respectiva evaluación y establecimiento.</w:t>
      </w:r>
    </w:p>
    <w:p>
      <w:pPr>
        <w:jc w:val="both"/>
        <w:outlineLvl w:val="1"/>
      </w:pPr>
      <w:rPr>
        <w:sz w:val="24"/>
        <w:color w:val="black"/>
      </w:rPr>
    </w:p>
    <w:p>
      <w:pPr>
        <w:jc w:val="both"/>
        <w:outlineLvl w:val="1"/>
      </w:pPr>
      <w:r>
        <w:rPr>
          <w:rFonts w:hAnsi="Arial"/>
          <w:rFonts w:ascii="Arial"/>
          <w:sz w:val="24"/>
          <w:color w:val="black"/>
        </w:rPr>
        <w:t xml:space="preserve">4. Los proyectos, obras y actividades que se encuentren operando a la entrada en vigencia del presente decreto y no cuenten con la Licencia Ambiental respectiva, deberán presentar un Plan de Manejo Ambiental ante la autoridad ambiental competente, dentro de los doce (12) meses siguientes a la expedición del presente Decreto, para su respectiva evaluación y establecimiento. Lo anterior, sin perjuicio de la imposición de las medidas preventivas y sancionatorias a que haya lugar.</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En los casos antes citados, las autoridades ambientales continuarán realizando las actividades de control y seguimiento necesarias, con el objeto de determinar el cumplimiento de las normas ambientales. De igual forma, podrán realizar ajustes periódicos cuando a ello haya lugar, establecer mediante acto administrativo motivado las medidas de manejo ambiental que se consideren necesarias y/o suprimir las innecesarias, de conformidad con el artículo </w:t>
      </w:r>
      <w:r>
        <w:fldChar w:fldCharType="begin"/>
      </w:r>
      <w:r>
        <w:instrText>HYPERLINK "http://www.redjurista.com/document.aspx?ajcode=d0500006&amp;arts=33"</w:instrText>
      </w:r>
      <w:r>
        <w:fldChar w:fldCharType="separate"/>
      </w:r>
      <w:r>
        <w:rPr>
          <w:rFonts w:hAnsi="Arial"/>
          <w:rFonts w:ascii="Arial"/>
          <w:sz w:val="24"/>
          <w:u w:val="single"/>
          <w:color w:val="black"/>
        </w:rPr>
        <w:t>33</w:t>
      </w:r>
      <w:r>
        <w:fldChar w:fldCharType="end"/>
      </w:r>
      <w:r>
        <w:rPr>
          <w:rFonts w:hAnsi="Arial"/>
          <w:rFonts w:ascii="Arial"/>
          <w:sz w:val="24"/>
          <w:u w:val="none"/>
          <w:color w:val="black"/>
        </w:rPr>
        <w:t xml:space="preserve"> del presente decreto.</w:t>
      </w:r>
    </w:p>
    <w:p>
      <w:pPr>
        <w:jc w:val="both"/>
        <w:outlineLvl w:val="1"/>
      </w:pPr>
      <w:rPr>
        <w:sz w:val="24"/>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Los proyectos, obras o actividades que en virtud de lo dispuesto en el presente decreto no sean de competencia de las autoridades que actualmente conocen de su evaluación o seguimiento, deberán ser remitidos a la autoridad ambiental competente para los efectos a que haya lugar.</w:t>
      </w:r>
    </w:p>
    <w:p>
      <w:pPr>
        <w:jc w:val="both"/>
        <w:outlineLvl w:val="1"/>
      </w:pPr>
      <w:rPr>
        <w:sz w:val="24"/>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Las autoridades ambientales deberán fijar los términos de referencia dentro del mes siguiente a la solicitud del Plan de Manejo Ambiental, para los casos de que tratan los numerales 3 y 4 del presente artículo.</w:t>
      </w:r>
    </w:p>
    <w:p>
      <w:pPr>
        <w:jc w:val="both"/>
        <w:outlineLvl w:val="1"/>
      </w:pPr>
      <w:rPr>
        <w:sz w:val="24"/>
        <w:color w:val="black"/>
      </w:rPr>
    </w:p>
    <w:p>
      <w:pPr>
        <w:jc w:val="both"/>
        <w:outlineLvl w:val="1"/>
      </w:pPr>
      <w:r>
        <w:rPr>
          <w:rFonts w:hAnsi="Arial"/>
          <w:rFonts w:ascii="Arial"/>
          <w:sz w:val="24"/>
          <w:color w:val="navy"/>
        </w:rPr>
        <w:t xml:space="preserve">PARÁGRAFO 4o.</w:t>
      </w:r>
      <w:r>
        <w:rPr>
          <w:rFonts w:hAnsi="Arial"/>
          <w:rFonts w:ascii="Arial"/>
          <w:sz w:val="24"/>
          <w:color w:val="black"/>
        </w:rPr>
        <w:t xml:space="preserve"> En el evento de establecerse el Plan de Manejo Ambiental de que trata el presente artículo, se deberán tramitar y obtener ante las respectivas autoridades ambientales, los permisos, concesiones y autorizaciones para el uso y/o aprovechamiento de los recursos naturales renovables que se requieran para el efecto.</w:t>
      </w:r>
    </w:p>
    <w:p>
      <w:pPr>
        <w:jc w:val="both"/>
        <w:outlineLvl w:val="1"/>
      </w:pPr>
      <w:rPr>
        <w:sz w:val="24"/>
        <w:color w:val="black"/>
      </w:rPr>
    </w:p>
    <w:p>
      <w:pPr>
        <w:jc w:val="both"/>
        <w:outlineLvl w:val="1"/>
      </w:pPr>
      <w:r>
        <w:rPr>
          <w:rFonts w:hAnsi="Arial"/>
          <w:rFonts w:ascii="Arial"/>
          <w:sz w:val="24"/>
          <w:color w:val="navy"/>
        </w:rPr>
        <w:t xml:space="preserve">PARÁGRAFO 5o.</w:t>
      </w:r>
      <w:r>
        <w:rPr>
          <w:rFonts w:hAnsi="Arial"/>
          <w:rFonts w:ascii="Arial"/>
          <w:sz w:val="24"/>
          <w:color w:val="black"/>
        </w:rPr>
        <w:t xml:space="preserve"> Para los casos a que se refiere los numerales 3 y 4 del presente artículo, se aplicará el procedimiento señalado en los artículos </w:t>
      </w:r>
      <w:r>
        <w:fldChar w:fldCharType="begin"/>
      </w:r>
      <w:r>
        <w:instrText>HYPERLINK "http://www.redjurista.com/document.aspx?ajcode=d0500006&amp;arts=23"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y </w:t>
      </w:r>
      <w:r>
        <w:fldChar w:fldCharType="begin"/>
      </w:r>
      <w:r>
        <w:instrText>HYPERLINK "http://www.redjurista.com/document.aspx?ajcode=d0500006&amp;arts=24"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numerales 1 y 2 del presente decreto. Allegada la información adicional de que trata el último numeral, la autoridad ambiental competente dispondrá de quince (15) días para el respectivo pronunciamiento.</w:t>
      </w:r>
    </w:p>
    <w:p>
      <w:pPr>
        <w:jc w:val="both"/>
      </w:pPr>
      <w:rPr>
        <w:color w:val="black"/>
      </w:rPr>
    </w:p>
    <w:p>
      <w:pPr>
        <w:jc w:val="both"/>
      </w:pPr>
      <w:r>
        <w:rPr>
          <w:rFonts w:hAnsi="Arial"/>
          <w:rFonts w:ascii="Arial"/>
          <w:sz w:val="24"/>
          <w:vanish/>
          <w:color w:val="black"/>
        </w:rPr>
        <w:t>&amp;$</w:t>
      </w:r>
      <w:bookmarkStart w:id="47442" w:name="3"/>
      <w:r>
        <w:rPr>
          <w:rFonts w:hAnsi="Arial"/>
          <w:rFonts w:ascii="Arial"/>
          <w:sz w:val="24"/>
          <w:color w:val="navy"/>
        </w:rPr>
        <w:t xml:space="preserve">ARTÍCULO 3o.</w:t>
      </w:r>
      <w:bookmarkEnd w:id="47442"/>
      <w:r>
        <w:rPr>
          <w:rFonts w:hAnsi="Arial"/>
          <w:rFonts w:ascii="Arial"/>
          <w:sz w:val="24"/>
          <w:color w:val="black"/>
        </w:rPr>
        <w:t xml:space="preserve"> &lt;Decreto derogado por el artículo </w:t>
      </w:r>
      <w:r>
        <w:fldChar w:fldCharType="begin"/>
      </w:r>
      <w:r>
        <w:instrText>HYPERLINK "http://www.redjurista.com/document.aspx?ajcode=d2820010&amp;arts=52"</w:instrText>
      </w:r>
      <w:r>
        <w:fldChar w:fldCharType="separate"/>
      </w:r>
      <w:r>
        <w:rPr>
          <w:rFonts w:hAnsi="Arial"/>
          <w:rFonts w:ascii="Arial"/>
          <w:sz w:val="24"/>
          <w:u w:val="single"/>
          <w:color w:val="black"/>
        </w:rPr>
        <w:t>52</w:t>
      </w:r>
      <w:r>
        <w:fldChar w:fldCharType="end"/>
      </w:r>
      <w:r>
        <w:rPr>
          <w:rFonts w:hAnsi="Arial"/>
          <w:rFonts w:ascii="Arial"/>
          <w:sz w:val="24"/>
          <w:u w:val="none"/>
          <w:color w:val="black"/>
        </w:rPr>
        <w:t xml:space="preserve"> del Decreto 2820 de 2010&gt; El presente decreto rige a partir de la fecha de su publicación.</w:t>
      </w:r>
    </w:p>
    <w:p>
      <w:pPr>
        <w:jc w:val="both"/>
        <w:outlineLvl w:val="1"/>
      </w:pPr>
      <w:rPr>
        <w:sz w:val="24"/>
        <w:color w:val="black"/>
      </w:rPr>
    </w:p>
    <w:p>
      <w:pPr>
        <w:jc w:val="center"/>
        <w:outlineLvl w:val="1"/>
      </w:pPr>
      <w:r>
        <w:rPr>
          <w:rFonts w:hAnsi="Arial"/>
          <w:rFonts w:ascii="Arial"/>
          <w:sz w:val="24"/>
          <w:color w:val="black"/>
        </w:rPr>
        <w:t xml:space="preserve">Publíquese y cúmplase.</w:t>
      </w:r>
    </w:p>
    <w:p>
      <w:pPr>
        <w:jc w:val="center"/>
        <w:outlineLvl w:val="1"/>
      </w:pPr>
      <w:r>
        <w:rPr>
          <w:rFonts w:hAnsi="Arial"/>
          <w:rFonts w:ascii="Arial"/>
          <w:sz w:val="24"/>
          <w:color w:val="black"/>
        </w:rPr>
        <w:t xml:space="preserve">Dado en Bogotá, D. C., a 20 de febrero de 2006.</w:t>
      </w:r>
    </w:p>
    <w:p>
      <w:pPr>
        <w:jc w:val="center"/>
        <w:outlineLvl w:val="1"/>
      </w:pPr>
      <w:rPr>
        <w:sz w:val="24"/>
        <w:color w:val="black"/>
      </w:rPr>
    </w:p>
    <w:p>
      <w:pPr>
        <w:jc w:val="center"/>
        <w:outlineLvl w:val="1"/>
      </w:pPr>
      <w:r>
        <w:rPr>
          <w:rFonts w:hAnsi="Arial"/>
          <w:rFonts w:ascii="Arial"/>
          <w:sz w:val="24"/>
          <w:color w:val="gray"/>
        </w:rPr>
        <w:t xml:space="preserve">ÁLVARO URIBE VÉLEZ</w:t>
      </w:r>
    </w:p>
    <w:p>
      <w:pPr>
        <w:jc w:val="center"/>
        <w:outlineLvl w:val="1"/>
      </w:pPr>
      <w:rPr>
        <w:sz w:val="24"/>
        <w:color w:val="black"/>
      </w:rPr>
    </w:p>
    <w:p>
      <w:pPr>
        <w:jc w:val="center"/>
        <w:outlineLvl w:val="1"/>
      </w:pPr>
      <w:r>
        <w:rPr>
          <w:rFonts w:hAnsi="Arial"/>
          <w:rFonts w:ascii="Arial"/>
          <w:sz w:val="24"/>
          <w:color w:val="black"/>
        </w:rPr>
        <w:t xml:space="preserve">La Ministra de Ambiente, Vivienda y Desarrollo Territorial,</w:t>
      </w:r>
    </w:p>
    <w:p>
      <w:pPr>
        <w:jc w:val="center"/>
        <w:outlineLvl w:val="1"/>
      </w:pPr>
      <w:r>
        <w:rPr>
          <w:rFonts w:hAnsi="Arial"/>
          <w:rFonts w:ascii="Arial"/>
          <w:sz w:val="24"/>
          <w:color w:val="gray"/>
        </w:rPr>
        <w:t xml:space="preserve">SANDRA SUÁREZ PÉREZ</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7096"/>
      <w:footerReference w:type="default" r:id="eId7097"/>
      <w:type w:val="continuous"/>
    </w:sectPr>
  </w:body>
</w:document>
</file>

<file path=word/footer_default_7097.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w:t>
      <w:fldChar w:fldCharType="end"/>
    </w:r>
  </w:p>
</w:ftr>
</file>

<file path=word/header_default_7096.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7096" Type="http://schemas.openxmlformats.org/officeDocument/2006/relationships/header" Target="header_default_7096.xml" />
<Relationship Id="id0" Type="http://schemas.openxmlformats.org/officeDocument/2006/relationships/image" Target="img/img_id0.png"/>
<Relationship Id="eId7097" Type="http://schemas.openxmlformats.org/officeDocument/2006/relationships/footer" Target="footer_default_7097.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09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09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