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468.xml" ContentType="application/vnd.openxmlformats-officedocument.wordprocessingml.header+xml"/>
  <Override PartName="/word/footer_default_7469.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tabs>
          <w:tab w:val="center" w:leader="none" w:pos="576"/>
          <w:tab w:val="left" w:leader="none" w:pos="1152"/>
        </w:tabs>
      </w:pPr>
      <w:r>
        <w:rPr>
          <w:rFonts w:hAnsi="Arial"/>
          <w:rFonts w:ascii="Arial"/>
          <w:sz w:val="24"/>
          <w:b/>
          <w:vanish/>
          <w:color w:val="gray"/>
        </w:rPr>
        <w:t>&amp;&amp;</w:t>
      </w:r>
      <w:r>
        <w:rPr>
          <w:rFonts w:hAnsi="Arial"/>
          <w:rFonts w:ascii="Arial"/>
          <w:sz w:val="24"/>
          <w:b/>
          <w:color w:val="gray"/>
        </w:rPr>
        <w:t xml:space="preserve">DECRETO 1056 DE 2006</w:t>
      </w:r>
    </w:p>
    <w:p>
      <w:pPr>
        <w:jc w:val="center"/>
        <w:tabs>
          <w:tab w:val="center" w:leader="none" w:pos="576"/>
          <w:tab w:val="left" w:leader="none" w:pos="1152"/>
        </w:tabs>
      </w:pPr>
      <w:r>
        <w:rPr>
          <w:rFonts w:hAnsi="Arial"/>
          <w:rFonts w:ascii="Arial"/>
          <w:sz w:val="24"/>
          <w:color w:val="black"/>
        </w:rPr>
        <w:t xml:space="preserve">(abril 7)</w:t>
      </w:r>
    </w:p>
    <w:p>
      <w:pPr>
        <w:jc w:val="center"/>
        <w:tabs>
          <w:tab w:val="center" w:leader="none" w:pos="576"/>
          <w:tab w:val="left" w:leader="none" w:pos="1152"/>
        </w:tabs>
      </w:pPr>
      <w:r>
        <w:rPr>
          <w:rFonts w:hAnsi="Arial"/>
          <w:rFonts w:ascii="Arial"/>
          <w:sz w:val="24"/>
          <w:color w:val="black"/>
        </w:rPr>
        <w:t xml:space="preserve">Diario Oficial No. 46.234 de 7 de abril de 2006</w:t>
      </w:r>
    </w:p>
    <w:p>
      <w:pPr>
        <w:jc w:val="center"/>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color w:val="gray"/>
        </w:rPr>
        <w:t xml:space="preserve">MINISTERIO DE COMERCIO, INDUSTRIA Y TURISMO</w:t>
      </w:r>
    </w:p>
    <w:p>
      <w:pPr>
        <w:jc w:val="center"/>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color w:val="gray"/>
        </w:rPr>
        <w:t xml:space="preserve">&lt;NOTA DE VIGENCIA: Decreto derogado por el artículo </w:t>
      </w:r>
      <w:r>
        <w:fldChar w:fldCharType="begin"/>
      </w:r>
      <w:r>
        <w:instrText>HYPERLINK "http://www.redjurista.com/document.aspx?ajcode=d4464006&amp;arts=5"</w:instrText>
      </w:r>
      <w:r>
        <w:fldChar w:fldCharType="separate"/>
      </w:r>
      <w:r>
        <w:rPr>
          <w:rFonts w:hAnsi="Arial"/>
          <w:rFonts w:ascii="Arial"/>
          <w:sz w:val="24"/>
          <w:u w:val="single"/>
          <w:color w:val="black"/>
        </w:rPr>
        <w:t>5</w:t>
      </w:r>
      <w:r>
        <w:fldChar w:fldCharType="end"/>
      </w:r>
      <w:r>
        <w:rPr>
          <w:rFonts w:hAnsi="Arial"/>
          <w:rFonts w:ascii="Arial"/>
          <w:sz w:val="24"/>
          <w:u w:val="none"/>
          <w:color w:val="gray"/>
        </w:rPr>
        <w:t xml:space="preserve"> del Decreto 4464 de 2006&gt;</w:t>
      </w:r>
    </w:p>
    <w:p>
      <w:pPr>
        <w:jc w:val="center"/>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color w:val="black"/>
        </w:rPr>
        <w:t xml:space="preserve">Por el cual se adoptan medidas transitorias sobre exportaciones de hembras en pie de la especie bovina.</w:t>
      </w:r>
    </w:p>
    <w:p>
      <w:pPr>
        <w:jc w:val="both"/>
        <w:tabs>
          <w:tab w:val="center" w:leader="none" w:pos="576"/>
          <w:tab w:val="left" w:leader="none" w:pos="1152"/>
        </w:tabs>
      </w:pPr>
      <w:rPr>
        <w:color w:val="black"/>
      </w:rPr>
    </w:p>
    <w:p>
      <w:pPr>
        <w:jc w:val="center"/>
        <w:tabs>
          <w:tab w:val="center" w:leader="none" w:pos="576"/>
          <w:tab w:val="left" w:leader="none" w:pos="1152"/>
        </w:tabs>
      </w:pPr>
      <w:r>
        <w:rPr>
          <w:rFonts w:hAnsi="Arial"/>
          <w:rFonts w:ascii="Arial"/>
          <w:sz w:val="24"/>
          <w:color w:val="gray"/>
        </w:rPr>
        <w:t xml:space="preserve">EL PRESIDENTE DE LA REPÚBLICA DE COLOMBIA,</w:t>
      </w:r>
    </w:p>
    <w:p>
      <w:pPr>
        <w:jc w:val="center"/>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color w:val="black"/>
        </w:rPr>
        <w:t xml:space="preserve">en ejercicio de sus facultades constitucionales y legales, en especial las que le confiere el numeral 25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con sujeción a las normas generales previstas en la Ley </w:t>
      </w:r>
      <w:r>
        <w:fldChar w:fldCharType="begin"/>
      </w:r>
      <w:r>
        <w:instrText>HYPERLINK "http://www.redjurista.com/document.aspx?ajcode=l0007_91&amp;arts=1"</w:instrText>
      </w:r>
      <w:r>
        <w:fldChar w:fldCharType="separate"/>
      </w:r>
      <w:r>
        <w:rPr>
          <w:rFonts w:hAnsi="Arial"/>
          <w:rFonts w:ascii="Arial"/>
          <w:sz w:val="24"/>
          <w:u w:val="single"/>
          <w:color w:val="black"/>
        </w:rPr>
        <w:t>7ª</w:t>
      </w:r>
      <w:r>
        <w:fldChar w:fldCharType="end"/>
      </w:r>
      <w:r>
        <w:rPr>
          <w:rFonts w:hAnsi="Arial"/>
          <w:rFonts w:ascii="Arial"/>
          <w:sz w:val="24"/>
          <w:u w:val="none"/>
          <w:color w:val="black"/>
        </w:rPr>
        <w:t xml:space="preserve"> de 1991 y del artículo XI del GATT de 1994, incorporado a la legislación nacional mediante la Ley </w:t>
      </w:r>
      <w:r>
        <w:fldChar w:fldCharType="begin"/>
      </w:r>
      <w:r>
        <w:instrText>HYPERLINK "http://www.redjurista.com/document.aspx?ajcode=l0170_94&amp;arts=1"</w:instrText>
      </w:r>
      <w:r>
        <w:fldChar w:fldCharType="separate"/>
      </w:r>
      <w:r>
        <w:rPr>
          <w:rFonts w:hAnsi="Arial"/>
          <w:rFonts w:ascii="Arial"/>
          <w:sz w:val="24"/>
          <w:u w:val="single"/>
          <w:color w:val="black"/>
        </w:rPr>
        <w:t>170</w:t>
      </w:r>
      <w:r>
        <w:fldChar w:fldCharType="end"/>
      </w:r>
      <w:r>
        <w:rPr>
          <w:rFonts w:hAnsi="Arial"/>
          <w:rFonts w:ascii="Arial"/>
          <w:sz w:val="24"/>
          <w:u w:val="none"/>
          <w:color w:val="black"/>
        </w:rPr>
        <w:t xml:space="preserve"> de 1994, y previa recomendación del Comité de Asuntos Aduaneros, Arancelarios y de Comercio Exterior, y</w:t>
      </w:r>
    </w:p>
    <w:p>
      <w:pPr>
        <w:jc w:val="center"/>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color w:val="gray"/>
        </w:rPr>
        <w:t>CONSIDERANDO: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Que la Ley </w:t>
      </w:r>
      <w:r>
        <w:fldChar w:fldCharType="begin"/>
      </w:r>
      <w:r>
        <w:instrText>HYPERLINK "http://www.redjurista.com/document.aspx?ajcode=l0007_91&amp;arts=1"</w:instrText>
      </w:r>
      <w:r>
        <w:fldChar w:fldCharType="separate"/>
      </w:r>
      <w:r>
        <w:rPr>
          <w:rFonts w:hAnsi="Arial"/>
          <w:rFonts w:ascii="Arial"/>
          <w:sz w:val="24"/>
          <w:u w:val="single"/>
          <w:color w:val="black"/>
        </w:rPr>
        <w:t>7ª</w:t>
      </w:r>
      <w:r>
        <w:fldChar w:fldCharType="end"/>
      </w:r>
      <w:r>
        <w:rPr>
          <w:rFonts w:hAnsi="Arial"/>
          <w:rFonts w:ascii="Arial"/>
          <w:sz w:val="24"/>
          <w:u w:val="none"/>
          <w:color w:val="black"/>
        </w:rPr>
        <w:t xml:space="preserve"> de 1991 faculta al Gobierno Nacional para expedir normas que regulen el comercio internacional, de acuerdo con el principio que brinda la posibilidad de adoptar transitoriamente mecanismos que permitan a la economía colombiana superar coyunturas externas o internas adversas al interés comercial del país;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Que el artículo XI del GATT de 1994 permite aplicar prohibiciones o restricciones temporales de las exportaciones con el fin de prevenir o remediar la escasez de productos alimenticios o de otros productos esenciales para la parte contratante exportadora;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Que es objetivo nacional recuperar el hato ganadero con el fin de fortalecer la oferta exportable de carne y productos cárnicos;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Que el Comité de Asuntos Aduaneros, Arancelarios y de Comercio Exterior, en su Sesión número 153 del 2 de marzo de 2006, recomendó la adopción de una medida transitoria sobre las exportaciones de hembras en pie de la especie bovina,</w:t>
      </w:r>
    </w:p>
    <w:p>
      <w:pPr>
        <w:jc w:val="both"/>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color w:val="gray"/>
        </w:rPr>
        <w:t>DECRETA: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vanish/>
          <w:color w:val="black"/>
        </w:rPr>
        <w:t>&amp;$</w:t>
      </w:r>
      <w:bookmarkStart w:id="59805" w:name="1"/>
      <w:r>
        <w:rPr>
          <w:rFonts w:hAnsi="Arial"/>
          <w:rFonts w:ascii="Arial"/>
          <w:sz w:val="24"/>
          <w:color w:val="navy"/>
        </w:rPr>
        <w:t xml:space="preserve">ARTÍCULO 1o.</w:t>
      </w:r>
      <w:bookmarkEnd w:id="59805"/>
      <w:r>
        <w:rPr>
          <w:rFonts w:hAnsi="Arial"/>
          <w:rFonts w:ascii="Arial"/>
          <w:sz w:val="24"/>
          <w:color w:val="black"/>
        </w:rPr>
        <w:t xml:space="preserve"> &lt;Decreto derogado por el artículo </w:t>
      </w:r>
      <w:r>
        <w:fldChar w:fldCharType="begin"/>
      </w:r>
      <w:r>
        <w:instrText>HYPERLINK "http://www.redjurista.com/document.aspx?ajcode=d4464006&amp;arts=5"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del Decreto 4464 de 2006&gt; A partir de la vigencia del presente decreto, no se podrán realizar exportaciones de hembras en pie de la especie bovina, clasificadas por las subpartidas arancelarias 0102.10.00.00 y 0102.90.90.00.</w:t>
      </w:r>
    </w:p>
    <w:p>
      <w:pPr>
        <w:jc w:val="both"/>
      </w:pPr>
      <w:rPr>
        <w:color w:val="black"/>
      </w:rPr>
    </w:p>
    <w:p>
      <w:pPr>
        <w:jc w:val="both"/>
      </w:pPr>
      <w:r>
        <w:rPr>
          <w:rFonts w:hAnsi="Arial"/>
          <w:rFonts w:ascii="Arial"/>
          <w:sz w:val="24"/>
          <w:vanish/>
          <w:color w:val="black"/>
        </w:rPr>
        <w:t>&amp;$</w:t>
      </w:r>
      <w:bookmarkStart w:id="59806" w:name="2"/>
      <w:r>
        <w:rPr>
          <w:rFonts w:hAnsi="Arial"/>
          <w:rFonts w:ascii="Arial"/>
          <w:sz w:val="24"/>
          <w:color w:val="navy"/>
        </w:rPr>
        <w:t xml:space="preserve">ARTÍCULO 2o.</w:t>
      </w:r>
      <w:bookmarkEnd w:id="59806"/>
      <w:r>
        <w:rPr>
          <w:rFonts w:hAnsi="Arial"/>
          <w:rFonts w:ascii="Arial"/>
          <w:sz w:val="24"/>
          <w:color w:val="black"/>
        </w:rPr>
        <w:t xml:space="preserve"> &lt;Decreto derogado por el artículo </w:t>
      </w:r>
      <w:r>
        <w:fldChar w:fldCharType="begin"/>
      </w:r>
      <w:r>
        <w:instrText>HYPERLINK "http://www.redjurista.com/document.aspx?ajcode=d4464006&amp;arts=5"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del Decreto 4464 de 2006&gt; Lo previsto en el artículo 1o no aplicará a las exportaciones que a la fecha de publicación del presente decreto cuenten con certificado sanitario expedido por el Instituto Colombiano Agropecuario, ICA, ni para aquellas solicitudes de certificado sanitario cuyo trámite haya sido radicado en el ICA antes de la citada fecha.</w:t>
      </w:r>
    </w:p>
    <w:p>
      <w:pPr>
        <w:jc w:val="both"/>
      </w:pPr>
      <w:rPr>
        <w:sz w:val="24"/>
        <w:color w:val="black"/>
      </w:rPr>
    </w:p>
    <w:p>
      <w:pPr>
        <w:jc w:val="both"/>
      </w:pPr>
      <w:r>
        <w:rPr>
          <w:rFonts w:hAnsi="Arial"/>
          <w:rFonts w:ascii="Arial"/>
          <w:sz w:val="24"/>
          <w:vanish/>
          <w:color w:val="black"/>
        </w:rPr>
        <w:t>&amp;$</w:t>
      </w:r>
      <w:bookmarkStart w:id="59807" w:name="3"/>
      <w:r>
        <w:rPr>
          <w:rFonts w:hAnsi="Arial"/>
          <w:rFonts w:ascii="Arial"/>
          <w:sz w:val="24"/>
          <w:color w:val="navy"/>
        </w:rPr>
        <w:t xml:space="preserve">ARTÍCULO 3o.</w:t>
      </w:r>
      <w:bookmarkEnd w:id="59807"/>
      <w:r>
        <w:rPr>
          <w:rFonts w:hAnsi="Arial"/>
          <w:rFonts w:ascii="Arial"/>
          <w:sz w:val="24"/>
          <w:color w:val="black"/>
        </w:rPr>
        <w:t xml:space="preserve"> &lt;Decreto derogado por el artículo </w:t>
      </w:r>
      <w:r>
        <w:fldChar w:fldCharType="begin"/>
      </w:r>
      <w:r>
        <w:instrText>HYPERLINK "http://www.redjurista.com/document.aspx?ajcode=d4464006&amp;arts=5"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del Decreto 4464 de 2006&gt; El presente decreto rige por un (1) año, contado a partir de la fecha de su publicación.</w:t>
      </w:r>
    </w:p>
    <w:p>
      <w:pPr>
        <w:jc w:val="both"/>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Dado en Bogotá, D. C., a 7 de abril de 2006.</w:t>
      </w:r>
    </w:p>
    <w:p>
      <w:pPr>
        <w:jc w:val="center"/>
      </w:pPr>
      <w:rPr>
        <w:sz w:val="24"/>
        <w:color w:val="black"/>
      </w:rPr>
    </w:p>
    <w:p>
      <w:pPr>
        <w:jc w:val="center"/>
      </w:pPr>
      <w:r>
        <w:rPr>
          <w:rFonts w:hAnsi="Arial"/>
          <w:rFonts w:ascii="Arial"/>
          <w:sz w:val="24"/>
          <w:color w:val="gray"/>
        </w:rPr>
        <w:t xml:space="preserve">ÁLVARO URIBE VÉLEZ</w:t>
      </w:r>
    </w:p>
    <w:p>
      <w:pPr>
        <w:jc w:val="center"/>
      </w:pPr>
      <w:rPr>
        <w:sz w:val="24"/>
        <w:color w:val="black"/>
      </w:rPr>
    </w:p>
    <w:p>
      <w:pPr>
        <w:jc w:val="center"/>
      </w:pPr>
      <w:r>
        <w:rPr>
          <w:rFonts w:hAnsi="Arial"/>
          <w:rFonts w:ascii="Arial"/>
          <w:sz w:val="24"/>
          <w:color w:val="black"/>
        </w:rPr>
        <w:t xml:space="preserve">El Ministro de Hacienda y Crédito Público,</w:t>
      </w:r>
    </w:p>
    <w:p>
      <w:pPr>
        <w:jc w:val="center"/>
      </w:pPr>
      <w:r>
        <w:rPr>
          <w:rFonts w:hAnsi="Arial"/>
          <w:rFonts w:ascii="Arial"/>
          <w:sz w:val="24"/>
          <w:color w:val="gray"/>
        </w:rPr>
        <w:t xml:space="preserve">ALBERTO CARRASQUILLA BARRERA.</w:t>
      </w:r>
    </w:p>
    <w:p>
      <w:pPr>
        <w:jc w:val="center"/>
      </w:pPr>
      <w:rPr>
        <w:sz w:val="24"/>
        <w:color w:val="black"/>
      </w:rPr>
    </w:p>
    <w:p>
      <w:pPr>
        <w:jc w:val="center"/>
      </w:pPr>
      <w:r>
        <w:rPr>
          <w:rFonts w:hAnsi="Arial"/>
          <w:rFonts w:ascii="Arial"/>
          <w:sz w:val="24"/>
          <w:color w:val="black"/>
        </w:rPr>
        <w:t xml:space="preserve">El Ministro de Agricultura y Desarrollo Rural,</w:t>
      </w:r>
    </w:p>
    <w:p>
      <w:pPr>
        <w:jc w:val="center"/>
      </w:pPr>
      <w:r>
        <w:rPr>
          <w:rFonts w:hAnsi="Arial"/>
          <w:rFonts w:ascii="Arial"/>
          <w:sz w:val="24"/>
          <w:color w:val="gray"/>
        </w:rPr>
        <w:t xml:space="preserve">ANDRÉS FELIPE ARIAS LEIVA.</w:t>
      </w:r>
    </w:p>
    <w:p>
      <w:pPr>
        <w:jc w:val="center"/>
      </w:pPr>
      <w:rPr>
        <w:sz w:val="24"/>
        <w:color w:val="black"/>
      </w:rPr>
    </w:p>
    <w:p>
      <w:pPr>
        <w:jc w:val="center"/>
      </w:pPr>
      <w:r>
        <w:rPr>
          <w:rFonts w:hAnsi="Arial"/>
          <w:rFonts w:ascii="Arial"/>
          <w:sz w:val="24"/>
          <w:color w:val="black"/>
        </w:rPr>
        <w:t xml:space="preserve">El Viceministro de Comercio Exterior, encargado de las funciones del despacho del Ministro de Comercio, Industria y Turismo,</w:t>
      </w:r>
    </w:p>
    <w:p>
      <w:pPr>
        <w:jc w:val="center"/>
      </w:pPr>
      <w:r>
        <w:rPr>
          <w:rFonts w:hAnsi="Arial"/>
          <w:rFonts w:ascii="Arial"/>
          <w:sz w:val="24"/>
          <w:color w:val="gray"/>
        </w:rPr>
        <w:t xml:space="preserve">EDUARDO MUÑOZ GÓMEZ.</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7468"/>
      <w:footerReference w:type="default" r:id="eId7469"/>
      <w:type w:val="continuous"/>
    </w:sectPr>
  </w:body>
</w:document>
</file>

<file path=word/footer_default_7469.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w:t>
      <w:fldChar w:fldCharType="end"/>
    </w:r>
  </w:p>
</w:ftr>
</file>

<file path=word/header_default_7468.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7468" Type="http://schemas.openxmlformats.org/officeDocument/2006/relationships/header" Target="header_default_7468.xml" />
<Relationship Id="id0" Type="http://schemas.openxmlformats.org/officeDocument/2006/relationships/image" Target="img/img_id0.png"/>
<Relationship Id="eId7469" Type="http://schemas.openxmlformats.org/officeDocument/2006/relationships/footer" Target="footer_default_7469.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46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46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