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97.xml" ContentType="application/vnd.openxmlformats-officedocument.wordprocessingml.header+xml"/>
  <Override PartName="/word/footer_default_779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1623 DE 2002</w:t>
      </w:r>
    </w:p>
    <w:p>
      <w:pPr>
        <w:jc w:val="center"/>
      </w:pPr>
      <w:r>
        <w:rPr>
          <w:rFonts w:hAnsi="Arial"/>
          <w:rFonts w:ascii="Arial"/>
          <w:sz w:val="24"/>
          <w:color w:val="black"/>
        </w:rPr>
        <w:t xml:space="preserve">(agosto 2)</w:t>
      </w:r>
    </w:p>
    <w:p>
      <w:pPr>
        <w:jc w:val="center"/>
      </w:pPr>
      <w:r>
        <w:rPr>
          <w:rFonts w:hAnsi="Arial"/>
          <w:rFonts w:ascii="Arial"/>
          <w:sz w:val="24"/>
          <w:color w:val="black"/>
        </w:rPr>
        <w:t xml:space="preserve">Diario Oficial No. 44.892, de 06 de agosto de 2002 </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numeral 1° del artículo </w:t>
      </w:r>
      <w:r>
        <w:fldChar w:fldCharType="begin"/>
      </w:r>
      <w:r>
        <w:instrText>HYPERLINK "http://www.redjurista.com/document.aspx?ajcode=d0967000&amp;arts=7"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967 de 2000.</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y de los artículos </w:t>
      </w:r>
      <w:r>
        <w:fldChar w:fldCharType="begin"/>
      </w:r>
      <w:r>
        <w:instrText>HYPERLINK "http://www.redjurista.com/document.aspx?ajcode=l0016_90&amp;arts=1"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&lt;sic Ley&gt; 16 de 1990,</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1131" w:name="1"/>
      <w:r>
        <w:rPr>
          <w:rFonts w:hAnsi="Arial"/>
          <w:rFonts w:ascii="Arial"/>
          <w:sz w:val="24"/>
          <w:color w:val="navy"/>
        </w:rPr>
        <w:t xml:space="preserve">ARTÍCULO 1°.</w:t>
      </w:r>
      <w:bookmarkEnd w:id="9113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"http://www.redjurista.com/document.aspx?ajcode=d1071015&amp;arts=2.9.1.7"</w:instrText>
      </w:r>
      <w:r>
        <w:fldChar w:fldCharType="separate"/>
      </w:r>
      <w:r>
        <w:rPr>
          <w:rFonts w:hAnsi="Arial"/>
          <w:rFonts w:ascii="Arial"/>
          <w:sz w:val="24"/>
          <w:b/>
          <w:u w:val="single"/>
          <w:color w:val="black"/>
        </w:rPr>
        <w:t>2.9.1.7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numeral 1° del artículo </w:t>
      </w:r>
      <w:r>
        <w:fldChar w:fldCharType="begin"/>
      </w:r>
      <w:r>
        <w:instrText>HYPERLINK "http://www.redjurista.com/document.aspx?ajcode=d0967000&amp;arts=7"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967 de 2000, el cual quedará así:</w:t>
      </w:r>
    </w:p>
    <w:p>
      <w:pPr>
        <w:jc w:val="both"/>
      </w:pPr>
      <w:rPr>
        <w:sz w:val="24"/>
        <w:color w:val="black"/>
      </w:rPr>
    </w:p>
    <w:p>
      <w:pPr>
        <w:jc w:val="both"/>
      </w:pPr>
      <w:r>
        <w:rPr>
          <w:rFonts w:hAnsi="Arial"/>
          <w:rFonts w:ascii="Arial"/>
          <w:sz w:val="24"/>
          <w:color w:val="black"/>
        </w:rPr>
        <w:t xml:space="preserve">"Que la cartera susceptible de acceder a los beneficios del PRAN, estuviese en mora el 29 de julio de 1999, o que estando al día el 29 de julio de 1999, hubiere sido objeto de una reestructuración en los doce (12) meses anteriores a esa fecha y haya vuelto a presentar mora durante el período comprendido entre la misma y el 31 de julio de 2002".</w:t>
      </w:r>
    </w:p>
    <w:p>
      <w:pPr>
        <w:jc w:val="both"/>
      </w:pPr>
      <w:rPr>
        <w:color w:val="black"/>
      </w:rPr>
    </w:p>
    <w:p>
      <w:pPr>
        <w:jc w:val="both"/>
      </w:pPr>
      <w:r>
        <w:rPr>
          <w:rFonts w:hAnsi="Arial"/>
          <w:rFonts w:ascii="Arial"/>
          <w:sz w:val="24"/>
          <w:vanish/>
          <w:color w:val="black"/>
        </w:rPr>
        <w:t>&amp;$</w:t>
      </w:r>
      <w:bookmarkStart w:id="91132" w:name="2"/>
      <w:r>
        <w:rPr>
          <w:rFonts w:hAnsi="Arial"/>
          <w:rFonts w:ascii="Arial"/>
          <w:sz w:val="24"/>
          <w:color w:val="navy"/>
        </w:rPr>
        <w:t xml:space="preserve">ARTÍCULO 2°.</w:t>
      </w:r>
      <w:bookmarkEnd w:id="91132"/>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compra de la cartera que se inscriba en el PRAN con ocasión de la expedición del presente decreto, se realizará en la medida en que exista disponibilidad presupuestal. En todo caso, se atenderá en primer lugar la compra de la cartera que se encontraba en mora el 29 de julio de 1999.</w:t>
      </w:r>
    </w:p>
    <w:p>
      <w:pPr>
        <w:jc w:val="both"/>
      </w:pPr>
      <w:rPr>
        <w:color w:val="black"/>
      </w:rPr>
    </w:p>
    <w:p>
      <w:pPr>
        <w:jc w:val="both"/>
      </w:pPr>
      <w:r>
        <w:rPr>
          <w:rFonts w:hAnsi="Arial"/>
          <w:rFonts w:ascii="Arial"/>
          <w:sz w:val="24"/>
          <w:vanish/>
          <w:color w:val="black"/>
        </w:rPr>
        <w:t>&amp;$</w:t>
      </w:r>
      <w:bookmarkStart w:id="91133" w:name="3"/>
      <w:r>
        <w:rPr>
          <w:rFonts w:hAnsi="Arial"/>
          <w:rFonts w:ascii="Arial"/>
          <w:sz w:val="24"/>
          <w:color w:val="navy"/>
        </w:rPr>
        <w:t xml:space="preserve">ARTÍCULO 3°.</w:t>
      </w:r>
      <w:bookmarkEnd w:id="91133"/>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 de agosto de 2002.</w:t>
      </w:r>
    </w:p>
    <w:p>
      <w:pPr>
        <w:jc w:val="center"/>
      </w:pPr>
      <w:rPr>
        <w:sz w:val="24"/>
        <w:color w:val="black"/>
      </w:rPr>
    </w:p>
    <w:p>
      <w:pPr>
        <w:jc w:val="center"/>
      </w:pPr>
      <w:r>
        <w:rPr>
          <w:rFonts w:hAnsi="Arial"/>
          <w:rFonts w:ascii="Arial"/>
          <w:sz w:val="24"/>
          <w:color w:val="gray"/>
        </w:rPr>
        <w:t xml:space="preserve">ANDRES PASTRANA ARANGO</w:t>
      </w:r>
    </w:p>
    <w:p>
      <w:pPr>
        <w:jc w:val="center"/>
      </w:pPr>
      <w:rPr>
        <w:sz w:val="24"/>
        <w:color w:val="black"/>
      </w:rPr>
    </w:p>
    <w:p>
      <w:pPr>
        <w:jc w:val="center"/>
      </w:pPr>
      <w:r>
        <w:rPr>
          <w:rFonts w:hAnsi="Arial"/>
          <w:rFonts w:ascii="Arial"/>
          <w:sz w:val="24"/>
          <w:color w:val="black"/>
        </w:rPr>
        <w:t xml:space="preserve">El Viceministro de Hacienda y Crédito Público encargado de las funciones del Despacho, del Ministro de Hacienda y Crédito Público,</w:t>
      </w:r>
    </w:p>
    <w:p>
      <w:pPr>
        <w:jc w:val="center"/>
      </w:pPr>
      <w:r>
        <w:rPr>
          <w:rFonts w:hAnsi="Arial"/>
          <w:rFonts w:ascii="Arial"/>
          <w:sz w:val="24"/>
          <w:color w:val="gray"/>
        </w:rPr>
        <w:t xml:space="preserve">FEDERICO ALONSO RENGIFO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RODRIGO VILLALBA MOSQUERA.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797"/>
      <w:footerReference w:type="default" r:id="eId7798"/>
      <w:type w:val="continuous"/>
    </w:sectPr>
  </w:body>
</w:document>
</file>

<file path=word/footer_default_779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w:t>
      <w:fldChar w:fldCharType="end"/>
    </w:r>
  </w:p>
</w:ftr>
</file>

<file path=word/header_default_779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797" Type="http://schemas.openxmlformats.org/officeDocument/2006/relationships/header" Target="header_default_7797.xml" />
<Relationship Id="id0" Type="http://schemas.openxmlformats.org/officeDocument/2006/relationships/image" Target="img/img_id0.png"/>
<Relationship Id="eId7798" Type="http://schemas.openxmlformats.org/officeDocument/2006/relationships/footer" Target="footer_default_779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9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