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917.xml" ContentType="application/vnd.openxmlformats-officedocument.wordprocessingml.header+xml"/>
  <Override PartName="/word/footer_default_791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1844 DE 2013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(agosto 29)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48.897 de 29 de agosto de 2013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COMERCIO, INDUSTRIA Y TURISMO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Decreto derogado por el artículo por el artículo </w:t>
      </w:r>
      <w:r>
        <w:fldChar w:fldCharType="begin"/>
      </w:r>
      <w:r>
        <w:instrText>HYPERLINK "http://www.redjurista.com/document.aspx?ajcode=d1471014&amp;arts=108"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108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del Decreto 1471 de 2014. Rige a parir del 5 de agosto de 2015&gt;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reglamenta la facultad de coordinación del Ministerio de Comercio, Industria y Turismo, frente a la elaboración y notificación internacional de reglamentos técnicos y procedimientos de evaluación de la conformidad, prevista en los numerales 6 y 7 del artículo </w:t>
      </w:r>
      <w:r>
        <w:fldChar w:fldCharType="begin"/>
      </w:r>
      <w:r>
        <w:instrText>HYPERLINK "http://www.redjurista.com/document.aspx?ajcode=d0210003&amp;arts=28"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210 de 2003.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particular de las previstas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acuerdo con la Política Nacional de Calidad contemplada en el Documento Conpes </w:t>
      </w:r>
      <w:r>
        <w:fldChar w:fldCharType="begin"/>
      </w:r>
      <w:r>
        <w:instrText>HYPERLINK "http://www.redjurista.com/document.aspx?ajcode=conpes_dnp_3446_2006&amp;arts=Inicio"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3446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30 de octubre de 2006, la expedición de reglamentos técnicos y procedimientos de evaluación de la conformidad constituyen dos de las actividades que componen el Subsistema Nacional de la Calidad.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expedición de reglamentos técnicos y procedimientos de evaluación de la conformidad son actividades realizadas por el Estado, mediante las cuales se establecen las características obligatorias de un bien, servicio o proceso, con el objeto de controlar los riesgos que puedan afectar los objetivos legítimos del país como la vida, la salud, la seguridad nacional, el medio ambiente y la debida información a los consumidores.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virtud de lo previsto en el numeral 6 del artículo </w:t>
      </w:r>
      <w:r>
        <w:fldChar w:fldCharType="begin"/>
      </w:r>
      <w:r>
        <w:instrText>HYPERLINK "http://www.redjurista.com/document.aspx?ajcode=d0210003&amp;arts=28"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210 de 2003, el Ministerio de Comercio, Industria y Turismo, a través de la Dirección de Regulación, es el encargado de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“(...) 6. Dirigir, coordinar y administrar el punto de contacto de Colombia en materia de normalización, obstáculos técnicos al comercio, medidas sanitarias y fitosanitarias y procedimientos de evaluación de la conformidad y administrar y mantener actualizado el sistema de información nacional en materia de reglamentación técnica y normas de aplicación obligatoria en el nivel nacional e internacional. (...)”.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adicionalmente, de acuerdo con el numeral 7 del artículo </w:t>
      </w:r>
      <w:r>
        <w:fldChar w:fldCharType="begin"/>
      </w:r>
      <w:r>
        <w:instrText>HYPERLINK "http://www.redjurista.com/document.aspx?ajcode=d0210003&amp;arts=28"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210 de 2003, corresponde a la Dirección de Regulación del Ministerio de Comercio, Industria y Turismo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“(...) 7. Coordinar en el nivel nacional la elaboración de los reglamentos técnicos que se requieran para la defensa de los objetivos legítimos del país y estudiar y aprobar el programa anual de elaboración de los reglamentos que se requieran en coordinación con los diferentes sectores productivos y entidades interesadas, así como elaborar aquellos que no correspondan a una entidad o autoridad diferente, verificando que mediante la elaboración y expedición de reglamentos técnicos, no se creen obstáculos innecesarios al Comercio, de acuerdo con la legislación vigente y los acuerdos internacionales de los cuales Colombia hace parte. (...)”.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con el objetivo de alcanzar los propósitos de la Política Nacional de Calidad, y en desarrollo de lo previsto en los numerales 6 y 7 del artículo </w:t>
      </w:r>
      <w:r>
        <w:fldChar w:fldCharType="begin"/>
      </w:r>
      <w:r>
        <w:instrText>HYPERLINK "http://www.redjurista.com/document.aspx?ajcode=d0210003&amp;arts=28"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210 de 2003, frente a la expedición de reglamentos técnicos y procedimientos de la evaluación de la conformidad, el Ministerio de Comercio, Industria y Turismo, a través de la Dirección de Regulación, debe emitir concepto previo al trámite de notificación internacional, respecto de los proyectos de reglamentos técnicos y de procedimientos de evaluación de la conformidad, que vayan a ser expedidos por las autoridades con facultades de regulación en esta materia.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acuerdo con lo anterior, mediante el concepto previo, el Ministerio de Comercio, Industria y Turismo, verificará que los proyectos de reglamentos técnicos y de procedimientos de la evaluación de la conformidad, cumplan con los lineamientos del Subsistema Nacional de la Calidad y que no impongan restricciones innecesarias al comercio con otros países.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3206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 xml:space="preserve">OBJETO Y ÁMBITO DE APLICACIÓN.</w:t>
      </w:r>
      <w:bookmarkEnd w:id="93206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por el artículo </w:t>
      </w:r>
      <w:r>
        <w:fldChar w:fldCharType="begin"/>
      </w:r>
      <w:r>
        <w:instrText>HYPERLINK "http://www.redjurista.com/document.aspx?ajcode=d1471014&amp;arts=108"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108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1471 de 2014. Rige a parir del 5 de agosto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El presente decreto tiene por objeto establecer el procedimiento al que deben sujetarse las autoridades con facultades de regulación en materia de reglamentos técnicos y procedimientos de evaluación de la conformidad, con anterioridad al trámite de notificación internacional.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3207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OBLIGACIÓN DE SOLICITAR CONCEPTO PREVIO RESPECTO DE PROYECTOS DE REGLAMENTOS TÉCNICOS Y DE PROCEDIMIENTOS DE EVALUACIÓN DE LA CONFORMIDAD</w:t>
      </w:r>
      <w:r>
        <w:rPr>
          <w:rFonts w:hAnsi="Arial"/>
          <w:rFonts w:ascii="Arial"/>
          <w:sz w:val="24"/>
          <w:color w:val="navy"/>
        </w:rPr>
        <w:t>.</w:t>
      </w:r>
      <w:bookmarkEnd w:id="93207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por el artículo </w:t>
      </w:r>
      <w:r>
        <w:fldChar w:fldCharType="begin"/>
      </w:r>
      <w:r>
        <w:instrText>HYPERLINK "http://www.redjurista.com/document.aspx?ajcode=d1471014&amp;arts=108"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108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1471 de 2014. Rige a parir del 5 de agosto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Para que pueda surtirse el trámite de notificación internacional de un proyecto de reglamento técnico o de procedimientos de evaluación de la conformidad, en los términos del Acuerdo de OTC de la OMC, previamente, las autoridades competentes deberán solicitar un concepto a la Dirección de Regulación del Ministerio de Comercio, Industria y Turismo, respecto del cumplimiento de los lineamientos del Subsistema Nacional de la Calidad y de si potencialmente podrían crear obstáculos técnicos innecesarios al comercio con otros países.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3208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 xml:space="preserve">DOCUMENTOS QUE LA AUTORIDAD COMPETENTE DEBE SUMINISTRAR CON LA SOLICITUD DE CONCEPTO PREVIO</w:t>
      </w:r>
      <w:r>
        <w:rPr>
          <w:rFonts w:hAnsi="Arial"/>
          <w:rFonts w:ascii="Arial"/>
          <w:sz w:val="24"/>
          <w:color w:val="navy"/>
        </w:rPr>
        <w:t>.</w:t>
      </w:r>
      <w:bookmarkEnd w:id="9320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por el artículo </w:t>
      </w:r>
      <w:r>
        <w:fldChar w:fldCharType="begin"/>
      </w:r>
      <w:r>
        <w:instrText>HYPERLINK "http://www.redjurista.com/document.aspx?ajcode=d1471014&amp;arts=108"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108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1471 de 2014. Rige a parir del 5 de agosto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Junto con la solicitud de concepto previo, la autoridad competente deberá poner a disposición de la Dirección de Regulación del Ministerio de Comercio, Industria y Turismo: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El proyecto de reglamento técnico o de procedimientos de evaluación de la conformidad correspondiente.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Los estudios técnicos que sustenten las medidas que se adoptarían a través del proyecto de reglamento técnico o de procedimientos de evaluación de la conformidad.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Acreditar que el proyecto de reglamento técnico o de procedimientos de evaluación de la conformidad, fue sometido a consulta pública a nivel nacional y aportar las observaciones y sugerencias recibidas.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3209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>PLAZO</w:t>
      </w:r>
      <w:r>
        <w:rPr>
          <w:rFonts w:hAnsi="Arial"/>
          <w:rFonts w:ascii="Arial"/>
          <w:sz w:val="24"/>
          <w:color w:val="navy"/>
        </w:rPr>
        <w:t>.</w:t>
      </w:r>
      <w:bookmarkEnd w:id="9320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por el artículo </w:t>
      </w:r>
      <w:r>
        <w:fldChar w:fldCharType="begin"/>
      </w:r>
      <w:r>
        <w:instrText>HYPERLINK "http://www.redjurista.com/document.aspx?ajcode=d1471014&amp;arts=108"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108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1471 de 2014. Rige a parir del 5 de agosto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El Ministerio de Comercio, Industria y Turismo, a través de la Dirección de Regulación, rendirá concepto previo dentro de los diez (10) días hábiles siguientes a la fecha de radicación de la solicitud del concepto junto con los demás documentos a que se refiere el artículo </w:t>
      </w:r>
      <w:r>
        <w:fldChar w:fldCharType="begin"/>
      </w:r>
      <w:r>
        <w:instrText>HYPERLINK "http://www.redjurista.com/document.aspx?ajcode=d1844013&amp;arts=3"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presente decreto.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93210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 xml:space="preserve">CONSTANCIA DE SOLICITUD DE CONCEPTO PREVIO.</w:t>
      </w:r>
      <w:bookmarkEnd w:id="93210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por el artículo </w:t>
      </w:r>
      <w:r>
        <w:fldChar w:fldCharType="begin"/>
      </w:r>
      <w:r>
        <w:instrText>HYPERLINK "http://www.redjurista.com/document.aspx?ajcode=d1471014&amp;arts=108"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108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1471 de 2014. Rige a parir del 5 de agosto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En la parte considerativa de los actos administrativos a través de los cuales se expidan reglamentos técnicos o procedimientos de evaluación de la conformidad de los que trata el presente decreto, deberá constar que se solicitó el concepto previo del Ministerio de Comercio, Industria y Turismo y de los términos en que fue emitido el mismo.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93211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9321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&lt;Decreto derogado por el artículo por el artículo </w:t>
      </w:r>
      <w:r>
        <w:fldChar w:fldCharType="begin"/>
      </w:r>
      <w:r>
        <w:instrText>HYPERLINK "http://www.redjurista.com/document.aspx?ajcode=d1471014&amp;arts=108"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108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1471 de 2014. Rige a parir del 5 de agosto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El presente decreto entrará a regir a partir de su fecha de publicación en el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Diario Oficial </w:t>
      </w:r>
      <w:r>
        <w:rPr>
          <w:rFonts w:hAnsi="Arial"/>
          <w:rFonts w:ascii="Arial"/>
          <w:sz w:val="24"/>
          <w:u w:val="none"/>
          <w:color w:val="black"/>
        </w:rPr>
        <w:t xml:space="preserve">y deroga todas las demás disposiciones que le sean contrarias.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29 de agosto de 2013.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Comercio, Industria y Turismo,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SERGIO DÍAZ-GRANADOS GUIDA.</w:t>
      </w: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917"/>
      <w:footerReference w:type="default" r:id="eId7918"/>
      <w:type w:val="continuous"/>
    </w:sectPr>
  </w:body>
</w:document>
</file>

<file path=word/footer_default_791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791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917" Type="http://schemas.openxmlformats.org/officeDocument/2006/relationships/header" Target="header_default_7917.xml" />
<Relationship Id="id0" Type="http://schemas.openxmlformats.org/officeDocument/2006/relationships/image" Target="img/img_id0.png"/>
<Relationship Id="eId7918" Type="http://schemas.openxmlformats.org/officeDocument/2006/relationships/footer" Target="footer_default_791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91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91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