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993.xml" ContentType="application/vnd.openxmlformats-officedocument.wordprocessingml.header+xml"/>
  <Override PartName="/word/footer_default_799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1987 DE 2013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12)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48.911 de 12 de septiembre de 2013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organiza el Sistema de coordinación de actividades públicas, privadas y de inclusión social para el cumplimiento del Pacto Nacional por el Agro y el Desarrollo Rural.</w:t>
      </w:r>
    </w:p>
    <w:p>
      <w:pPr>
        <w:jc w:val="center"/>
        <w:keepNext/>
      </w:pPr>
      <w:rPr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keepNext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las facultades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en desarrollo de los artículos </w:t>
      </w:r>
      <w:r>
        <w:fldChar w:fldCharType="begin"/>
      </w:r>
      <w:r>
        <w:instrText>HYPERLINK "http://www.redjurista.com/document.aspx?ajcode=l0489_98&amp;arts=6"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</w:t>
      </w:r>
      <w:r>
        <w:fldChar w:fldCharType="begin"/>
      </w:r>
      <w:r>
        <w:instrText>HYPERLINK "http://www.redjurista.com/document.aspx?ajcode=l0489_98&amp;arts=43"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y </w:t>
      </w:r>
      <w:r>
        <w:fldChar w:fldCharType="begin"/>
      </w:r>
      <w:r>
        <w:instrText>HYPERLINK "http://www.redjurista.com/document.aspx?ajcode=l0160_94&amp;arts=89"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160 de 1994,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Constitución Política establece en su artículo </w:t>
      </w:r>
      <w:r>
        <w:fldChar w:fldCharType="begin"/>
      </w:r>
      <w:r>
        <w:instrText>HYPERLINK "http://www.redjurista.com/document.aspx?ajcode=cons_p91&amp;arts=64"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que es deber del Estado promover el acceso progresivo a la propiedad de la tierra de los trabajadores agrarios, en forma individual o asociativa, y a los servicios de educación, salud, vivienda, seguridad social, recreación, crédito, comunicaciones, comercialización de los productos, asistencia técnica y empresarial, con el fin de mejorar el ingreso y calidad de vida de los campesinos.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así mismo, el artículo </w:t>
      </w:r>
      <w:r>
        <w:fldChar w:fldCharType="begin"/>
      </w:r>
      <w:r>
        <w:instrText>HYPERLINK "http://www.redjurista.com/document.aspx?ajcode=cons_p91&amp;arts=65"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Carta Política dispone que la producción de alimentos goza de la especial protección del Estado y que para tal efecto se otorgará prioridad al desarrollo integral de las actividades agrícolas, pecuarias, pesqueras, forestales y agroindustriales, así como también a la construcción de obras de infraestructura física y adecuación de tierras.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"http://www.redjurista.com/document.aspx?ajcode=l0160_94&amp;arts=Inicio"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“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por la cual se crea el Sistema Nacional de Reforma Agraria y Desarrollo Rural Campesino, se establece un subsidio para la adquisición de tierras, se reforma el Instituto Colombiano de la Reforma Agraria y se dictan otras disposiciones” </w:t>
      </w:r>
      <w:r>
        <w:rPr>
          <w:rFonts w:hAnsi="Arial"/>
          <w:rFonts w:ascii="Arial"/>
          <w:sz w:val="24"/>
          <w:u w:val="none"/>
          <w:color w:val="black"/>
        </w:rPr>
        <w:t xml:space="preserve">establece como objetivos promover y consolidar la paz, a través de mecanismos encaminados a lograr la justicia social, la democracia participativa y el bienestar de la población campesina. 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que no la posean, a los minifundistas, mujeres campesinas jefes de hogar, a las comunidades indígenas y a los beneficiarios de los programas especiales que establezca el Gobierno Nacional. Apoyar a los hombres y mujeres campesinos de escasos recursos en los procesos de adquisición de tierras promovidos por ellos mismos, a través de crédito y subsidio directo. Elevar el nivel de vida de la población campesina, generar empleo productivo en el campo y asegurar la coordinación y cooperación de las diversas entidades del Estado, en especial las que conforman el Sistema Nacional de Reforma Agraria y Desarrollo Rural Campesino, para el desarrollo integral de los programas respectivos.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según lo previsto por el artículo </w:t>
      </w:r>
      <w:r>
        <w:fldChar w:fldCharType="begin"/>
      </w:r>
      <w:r>
        <w:instrText>HYPERLINK "http://www.redjurista.com/document.aspx?ajcode=l0160_94&amp;arts=2"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160 de 1994, corresponde al Gobierno Nacional reglamentar el Sistema Nacional de Reforma Agraria y Desarrollo Rural Campesino, como mecanismo de planeación, coordinación, ejecución y evaluación de las actividades dirigidas a prestar los servicios relacionados con el desarrollo de la economía campesina y a promover el acceso progresivo a la propiedad de la tierra de los trabajadores agrarios, con el fin de mejorar el ingreso y calidad de vida de los hombres y mujeres campesinos de escasos recursos.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por disposición del artículo </w:t>
      </w:r>
      <w:r>
        <w:fldChar w:fldCharType="begin"/>
      </w:r>
      <w:r>
        <w:instrText>HYPERLINK "http://www.redjurista.com/document.aspx?ajcode=l0160_94&amp;arts=89"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160 de 1994, los Consejos Municipales de Desarrollo Rural servirán como instancia superior de concertación entre las autoridades locales, las comunidades rurales y las entidades públicas en materia de desarrollo rural, cuya función principal será la de coordinar y racionalizar las acciones y el uso de los recursos destinados al desarrollo rural y priorizar los proyectos que sean objeto de cofinanciación.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al tenor del artículo </w:t>
      </w:r>
      <w:r>
        <w:fldChar w:fldCharType="begin"/>
      </w:r>
      <w:r>
        <w:instrText>HYPERLINK "http://www.redjurista.com/document.aspx?ajcode=l0489_98&amp;arts=6"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489 de 1998, en virtud del principio de coordinación y colaboración, las autoridades administrativas deben garantizar la armonía en el ejercicio de sus respectivas funciones con el fin de lograr los fines y cometidos estatales, para lo cual prestarán su colaboración a las demás entidades para facilitar el ejercicio de sus funciones.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conformidad con lo dispuesto por el artículo </w:t>
      </w:r>
      <w:r>
        <w:fldChar w:fldCharType="begin"/>
      </w:r>
      <w:r>
        <w:instrText>HYPERLINK "http://www.redjurista.com/document.aspx?ajcode=l0489_98&amp;arts=43"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el Gobierno Nacional “podrá organizar sistemas administrativos nacionales con el fin de coordinar las actividades estatales y de los particulares. Para tal efecto preverá los órganos o entidades a los cuales corresponde desarrollar las actividades de dirección, programación, ejecución y evaluación”.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como fruto de un proceso de integración y participación se estableció el Pacto Nacional por el Agro y el Desarrollo Rural, frente al cual es necesario adoptar medidas para su desarrollo y cumplimiento mediante la creación de un sistema de participación pluralista de coordinación y articulación,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9060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 xml:space="preserve">. </w:t>
      </w:r>
      <w:bookmarkEnd w:id="9906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presente decreto tiene por objeto organizar el Sistema de coordinación de actividades públicas, privadas y de inclusión social para el cumplimiento del Pacto Nacional por el Agro y el Desarrollo Rural.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061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SISTEMA DE COORDINACIÓN DE ACTIVIDADES PÚBLICAS, PRIVADAS Y DE INCLUSIÓN SOCIAL PARA EL CUMPLIMIENTO DEL PACTO NACIONAL POR EL AGRO Y EL DESARROLLO RURAL</w:t>
      </w:r>
      <w:r>
        <w:rPr>
          <w:rFonts w:hAnsi="Arial"/>
          <w:rFonts w:ascii="Arial"/>
          <w:sz w:val="24"/>
          <w:color w:val="navy"/>
        </w:rPr>
        <w:t xml:space="preserve">. </w:t>
      </w:r>
      <w:bookmarkEnd w:id="9906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Organícese el Sistema de coordinación de actividades públicas, privadas y de inclusión social para el cumplimiento del Pacto Nacional por el Agro y el Desarrollo Rural, que integra y articula el conjunto de orientaciones, normas, actividades, recursos y programas adoptados y ejecutados por el Consejo Nacional Agropecuario y Agroindustrial de que trata la Ley </w:t>
      </w:r>
      <w:r>
        <w:fldChar w:fldCharType="begin"/>
      </w:r>
      <w:r>
        <w:instrText>HYPERLINK "http://www.redjurista.com/document.aspx?ajcode=l0301_96&amp;arts=Inicio"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1996; los Consejos Seccionales de Desarrollo Agropecuario (Consea); y los Consejos Municipales de Desarrollo Rural de que trata el artículo </w:t>
      </w:r>
      <w:r>
        <w:fldChar w:fldCharType="begin"/>
      </w:r>
      <w:r>
        <w:instrText>HYPERLINK "http://www.redjurista.com/document.aspx?ajcode=l0160_94&amp;arts=89"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160 de 1994.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El Sistema de coordinación de actividades públicas, privadas y de inclusión social para el cumplimiento del Pacto Nacional por el Agro y el Desarrollo Rural contará con una Secretaría Técnica, ejercida conjuntamente por los Ministerios de Agricultura y Desarrollo Rural y del Trabajo.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9062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OBJETIVO DEL SISTEMA</w:t>
      </w:r>
      <w:r>
        <w:rPr>
          <w:rFonts w:hAnsi="Arial"/>
          <w:rFonts w:ascii="Arial"/>
          <w:sz w:val="24"/>
          <w:color w:val="navy"/>
        </w:rPr>
        <w:t xml:space="preserve">. </w:t>
      </w:r>
      <w:bookmarkEnd w:id="9906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Sistema de coordinación de actividades públicas, privadas y de inclusión social que por medio de este decreto se crea tiene como fin principal coordinar las actividades que realizan las instancias públicas, privadas y de inclusión social relacionadas con la formulación, ejecución y seguimiento de las políticas, programas, planes y proyectos necesarios para el cumplimiento del Pacto Nacional por el Agro y el Desarrollo Rural.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063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>FUNCIONES</w:t>
      </w:r>
      <w:r>
        <w:rPr>
          <w:rFonts w:hAnsi="Arial"/>
          <w:rFonts w:ascii="Arial"/>
          <w:sz w:val="24"/>
          <w:color w:val="navy"/>
        </w:rPr>
        <w:t>.</w:t>
      </w:r>
      <w:bookmarkEnd w:id="99063"/>
      <w:r>
        <w:rPr>
          <w:rFonts w:hAnsi="Arial"/>
          <w:rFonts w:ascii="Arial"/>
          <w:sz w:val="24"/>
          <w:color w:val="black"/>
        </w:rPr>
        <w:t xml:space="preserve"> 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Sistema de coordinación de actividades públicas, privadas y de inclusión social para el cumplimiento del Pacto Nacional por el Agro y el Desarrollo Rural tendrá como funciones: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Apoyar la articulación de las iniciativas y acciones que se adelanten en las diferentes entidades públicas relacionadas con el cumplimiento del Pacto Nacional por el Agro y el Desarrollo Rural.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Asesorar al Presidente de la República y al Gobierno Nacional en la formulación de los lineamientos para el cumplimiento del Pacto Nacional por el Agro y el Desarrollo Rural, en concordancia con los planes y programas de desarrollo del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Proponer un modelo de gestión que incluya la asignación de responsabilidades; sistemas de medición y seguimiento de indicadores del cumplimiento del Pacto Nacional por el Agro y el Desarrollo Rural, rendición de cuentas y divulgación ante la sociedad civil de los resultados de su gestión.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Proponer acciones para la modernización de instituciones y normas que afecten el cumplimiento del Pacto Nacional por el Agro y el Desarrollo Rural.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Las demás inherentes al cumplimiento de los objetivos del Sistema de coordinación de actividades públicas, privadas y de inclusión social para el cumplimiento del Pacto Nacional por el Agro y el Desarrollo Rural.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064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 xml:space="preserve">INSTANCIAS DE ARTICULACIÓN</w:t>
      </w:r>
      <w:r>
        <w:rPr>
          <w:rFonts w:hAnsi="Arial"/>
          <w:rFonts w:ascii="Arial"/>
          <w:sz w:val="24"/>
          <w:color w:val="navy"/>
        </w:rPr>
        <w:t xml:space="preserve">. </w:t>
      </w:r>
      <w:bookmarkEnd w:id="9906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articulación del Sistema de coordinación de actividades públicas, privadas y de inclusión social para el cumplimiento del Pacto Nacional por el Agro y el Desarrollo Rural se realizará en el nivel Municipal a través de los Consejos Municipales de Desarrollo Rural; en el nivel departamental a través de los Consea y en el nivel nacional a través del Consejo Nacional Agropecuario y Agroindustrial, instancias que tendrán a su cargo labores de coordinación y diálogo entre las autoridades municipales, departamentales y nacionales, las comunidades rurales y las entidades públicas y privadas para el desarrollo y cumplimiento del Pacto Nacional por el Agro y el Desarrollo Rural.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Del desarrollo de las acciones ejecutadas por estos Consejos en el marco del Sistema de coordinación de actividades públicas, privadas y de inclusión social para el cumplimiento del Pacto Nacional por el Agro y el Desarrollo Rural, se dará cuenta a los Ministerios de Agricultura y Desarrollo Rural y del Trabajo, para los fines propios del ejercicio de la Secretaría Técnica del Sistema.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065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>INTEGRACIÓN</w:t>
      </w:r>
      <w:r>
        <w:rPr>
          <w:rFonts w:hAnsi="Arial"/>
          <w:rFonts w:ascii="Arial"/>
          <w:sz w:val="24"/>
          <w:color w:val="navy"/>
        </w:rPr>
        <w:t xml:space="preserve">. </w:t>
      </w:r>
      <w:bookmarkEnd w:id="9906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los efectos del cumplimiento del Pacto Nacional por el Agro y el Desarrollo Rural, los Consejos Municipales de Desarrollo Rural sesionarán de forma ampliada, integrados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El Alcalde, quien lo presidirá;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Representantes del Concejo Municipal;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Representantes de las entidades públicas nacionales o regionales que adelanten acciones de desarrollo rural en el municipio;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Representantes de las organizaciones de campesinos y de los gremios con presencia en el municipio;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Representantes de las Centrales Obreras y Federaciones Sindicales Agrarias;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Representantes de las organizaciones de víctimas del conflicto armado interno;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Representantes de las organizaciones de mujeres;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Representantes de las organizaciones indígenas;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Representantes de las organizaciones afrodescendientes y;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Representantes de las comunidades rurales del municipio.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 participación y representación de las organizaciones sociales en cada Consejo Municipal de Desarrollo Rural, será determinada por el Ministerio del Trabajo, en ejercicio de la función de promoción del diálogo social.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9066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>FUNCIONES</w:t>
      </w:r>
      <w:r>
        <w:rPr>
          <w:rFonts w:hAnsi="Arial"/>
          <w:rFonts w:ascii="Arial"/>
          <w:sz w:val="24"/>
          <w:color w:val="navy"/>
        </w:rPr>
        <w:t xml:space="preserve">. </w:t>
      </w:r>
      <w:bookmarkEnd w:id="99066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"http://www.redjurista.com/document.aspx?ajcode=d1071015&amp;arts=2.7.1.7"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Consejos Municipales de Desarrollo Rural, en el marco de las acciones derivadas del Pacto Nacional por el Agro y el Desarrollo Rural, tendrán las siguientes funciones: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Asesorar a las instancias del Sistema de coordinación de actividades públicas, privadas y de inclusión social en la toma de decisiones para el desarrollo rural, entendido como la mejoría del nivel de vida en el campo.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Asesorar a las instancias del Sistema de coordinación de actividades públicas, privadas y de inclusión social para la formulación de políticas de productividad, entendidas como medidas para mejorar los ingresos de los productores.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Asesorar a las instancias del Sistema de coordinación de actividades públicas, privadas y de inclusión social en la política de tenencia, distribución y restitución de tierras.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Participar en la formulación de propuestas para la política de inclusión de la mujer campesina.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1.</w:t>
      </w:r>
      <w:r>
        <w:rPr>
          <w:rFonts w:hAnsi="Arial"/>
          <w:rFonts w:ascii="Arial"/>
          <w:sz w:val="24"/>
          <w:color w:val="black"/>
        </w:rPr>
        <w:t xml:space="preserve"> &lt;Parágrafo adicionado por el artículo </w:t>
      </w:r>
      <w:r>
        <w:fldChar w:fldCharType="begin"/>
      </w:r>
      <w:r>
        <w:instrText>HYPERLINK "http://www.redjurista.com/document.aspx?ajcode=d2526014&amp;arts=1"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2526 de 2014. El nuevo texto es el siguiente:&gt; Los Consejos Municipales de Desarrollo Rural no tienen competencia en los procedimientos de adquisición, constitución, reestructuración, ampliación y saneamiento de territorios de los pueblos indígenas.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2.</w:t>
      </w:r>
      <w:r>
        <w:rPr>
          <w:rFonts w:hAnsi="Arial"/>
          <w:rFonts w:ascii="Arial"/>
          <w:sz w:val="24"/>
          <w:color w:val="black"/>
        </w:rPr>
        <w:t xml:space="preserve"> &lt;Parágrafo adicionado por el artículo </w:t>
      </w:r>
      <w:r>
        <w:fldChar w:fldCharType="begin"/>
      </w:r>
      <w:r>
        <w:instrText>HYPERLINK "http://www.redjurista.com/document.aspx?ajcode=d2526014&amp;arts=1"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2526 de 2014. El nuevo texto es el siguiente:&gt; Convocatoria. Los Consejos Municipales de Desarrollo Rural deberán ser convocados de manera pública y transparente, garantizando la mayor cobertura posible. Para este propósito, la alcaldía utilizará los medios masivos de comunicación con los que cuente el municipio, en donde informará de manera clara y precisa la fecha, el lugar, la hora y el propósito de la convocatoria. En cualquier caso, la convocatoria deberá ser publicada en la página electrónica del municipio.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3.</w:t>
      </w:r>
      <w:r>
        <w:rPr>
          <w:rFonts w:hAnsi="Arial"/>
          <w:rFonts w:ascii="Arial"/>
          <w:sz w:val="24"/>
          <w:color w:val="black"/>
        </w:rPr>
        <w:t xml:space="preserve"> &lt;Parágrafo adicionado por el artículo </w:t>
      </w:r>
      <w:r>
        <w:fldChar w:fldCharType="begin"/>
      </w:r>
      <w:r>
        <w:instrText>HYPERLINK "http://www.redjurista.com/document.aspx?ajcode=d2526014&amp;arts=1"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2526 de 2014. El nuevo texto es el siguiente:&gt; Para efectos de garantizar la participación de los actores que no puedan asistir a las sesiones del Consejo, deberá ofrecerse un mecanismo apropiado para que estos puedan hacer llegar sus propuestas a efectos de que estas sean tenidas en cuenta en los Consejos Municipales de Desarrollo Rural.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9067" w:name="8"/>
      <w:r>
        <w:rPr>
          <w:rFonts w:hAnsi="Arial"/>
          <w:rFonts w:ascii="Arial"/>
          <w:sz w:val="24"/>
          <w:color w:val="navy"/>
        </w:rPr>
        <w:t xml:space="preserve">ARTÍCULO 8o. </w:t>
      </w:r>
      <w:bookmarkEnd w:id="9906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"http://www.redjurista.com/document.aspx?ajcode=d1071015&amp;arts=2.7.1.8"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2.7.1.8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En el marco de las acciones derivadas del Pacto Nacional por el Agro y el Desarrollo Rural, los Ministerios de Agricultura y Desarrollo Rural y del Trabajo, velarán por que los Consejos Seccionales de Desarrollo Agropecuario (Consea) y el Consejo Nacional Agropecuario y Agroindustrial adecuen, en lo que sea pertinente, su integración y funcionamiento para actuar como instancias de articulación del Sistema que por este decreto se crea.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9068" w:name="9"/>
      <w:r>
        <w:rPr>
          <w:rFonts w:hAnsi="Arial"/>
          <w:rFonts w:ascii="Arial"/>
          <w:sz w:val="24"/>
          <w:color w:val="navy"/>
        </w:rPr>
        <w:t xml:space="preserve">ARTÍCULO 9o.</w:t>
      </w:r>
      <w:bookmarkEnd w:id="99068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deroga las disposiciones que le sean contrarias.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12 de septiembre de 2013.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RUBÉN DARÍO LIZARRALDE MONTOYA.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del Trabajo,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RAFAEL PARDO RUEDA.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993"/>
      <w:footerReference w:type="default" r:id="eId7994"/>
      <w:type w:val="continuous"/>
    </w:sectPr>
  </w:body>
</w:document>
</file>

<file path=word/footer_default_799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5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6</w:t>
      <w:fldChar w:fldCharType="end"/>
    </w:r>
  </w:p>
</w:ftr>
</file>

<file path=word/header_default_799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993" Type="http://schemas.openxmlformats.org/officeDocument/2006/relationships/header" Target="header_default_7993.xml" />
<Relationship Id="id0" Type="http://schemas.openxmlformats.org/officeDocument/2006/relationships/image" Target="img/img_id0.png"/>
<Relationship Id="eId7994" Type="http://schemas.openxmlformats.org/officeDocument/2006/relationships/footer" Target="footer_default_799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99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99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