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29.xml" ContentType="application/vnd.openxmlformats-officedocument.wordprocessingml.header+xml"/>
  <Override PartName="/word/footer_default_80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2025 DE 1996 </w:t>
      </w:r>
    </w:p>
    <w:p>
      <w:pPr>
        <w:jc w:val="center"/>
      </w:pPr>
      <w:r>
        <w:rPr>
          <w:rFonts w:hAnsi="Arial"/>
          <w:rFonts w:ascii="Arial"/>
          <w:sz w:val="24"/>
          <w:color w:val="black"/>
        </w:rPr>
        <w:t xml:space="preserve">(noviembre 6)</w:t>
      </w:r>
    </w:p>
    <w:p>
      <w:pPr>
        <w:jc w:val="center"/>
      </w:pPr>
      <w:r>
        <w:rPr>
          <w:rFonts w:hAnsi="Arial"/>
          <w:rFonts w:ascii="Arial"/>
          <w:sz w:val="24"/>
          <w:color w:val="black"/>
        </w:rPr>
        <w:t xml:space="preserve">Diario Oficial No. 42915 de 8 de noviembre de 1996</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el capítulo V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las leyes </w:t>
      </w:r>
      <w:r>
        <w:fldChar w:fldCharType="begin"/>
      </w:r>
      <w:r>
        <w:instrText>HYPERLINK "http://www.redjurista.com/document.aspx?ajcode=l0067_83&amp;arts=1"</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 </w:t>
      </w:r>
      <w:r>
        <w:fldChar w:fldCharType="begin"/>
      </w:r>
      <w:r>
        <w:instrText>HYPERLINK "http://www.redjurista.com/document.aspx?ajcode=l0040_90&amp;arts=1"</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1990, </w:t>
      </w:r>
      <w:r>
        <w:fldChar w:fldCharType="begin"/>
      </w:r>
      <w:r>
        <w:instrText>HYPERLINK "http://www.redjurista.com/document.aspx?ajcode=l0089_93&amp;arts=1"</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1993 y </w:t>
      </w:r>
      <w:r>
        <w:fldChar w:fldCharType="begin"/>
      </w:r>
      <w:r>
        <w:instrText>HYPERLINK "http://www.redjurista.com/document.aspx?ajcode=l0114_94&amp;arts=1"</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w:t>
      </w:r>
      <w:r>
        <w:fldChar w:fldCharType="begin"/>
      </w:r>
      <w:r>
        <w:instrText>HYPERLINK "http://www.redjurista.com/document.aspx?ajcode=l0117_94&amp;arts=1"</w:instrText>
      </w:r>
      <w:r>
        <w:fldChar w:fldCharType="separate"/>
      </w:r>
      <w:r>
        <w:rPr>
          <w:rFonts w:hAnsi="Arial"/>
          <w:rFonts w:ascii="Arial"/>
          <w:sz w:val="24"/>
          <w:u w:val="single"/>
          <w:color w:val="black"/>
        </w:rPr>
        <w:t>117</w:t>
      </w:r>
      <w:r>
        <w:fldChar w:fldCharType="end"/>
      </w:r>
      <w:r>
        <w:rPr>
          <w:rFonts w:hAnsi="Arial"/>
          <w:rFonts w:ascii="Arial"/>
          <w:sz w:val="24"/>
          <w:u w:val="none"/>
          <w:color w:val="black"/>
        </w:rPr>
        <w:t xml:space="preserve">, </w:t>
      </w:r>
      <w:r>
        <w:fldChar w:fldCharType="begin"/>
      </w:r>
      <w:r>
        <w:instrText>HYPERLINK "http://www.redjurista.com/document.aspx?ajcode=l0118_94&amp;arts=1"</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y </w:t>
      </w:r>
      <w:r>
        <w:fldChar w:fldCharType="begin"/>
      </w:r>
      <w:r>
        <w:instrText>HYPERLINK "http://www.redjurista.com/document.aspx?ajcode=l0138_94&amp;arts=1"</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1994". </w:t>
      </w:r>
    </w:p>
    <w:p>
      <w:pPr>
        <w:jc w:val="center"/>
      </w:pPr>
      <w:rPr>
        <w:color w:val="black"/>
      </w:rP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constitucionales y en especial de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99379" w:name="Nivel001"/>
      <w:r>
        <w:rPr>
          <w:rFonts w:hAnsi="Arial"/>
          <w:rFonts w:ascii="Arial"/>
          <w:sz w:val="24"/>
          <w:color w:val="gray"/>
        </w:rPr>
        <w:t xml:space="preserve">CAPITULO I. </w:t>
      </w:r>
    </w:p>
    <w:p>
      <w:pPr>
        <w:jc w:val="center"/>
      </w:pPr>
      <w:r>
        <w:rPr>
          <w:rFonts w:hAnsi="Arial"/>
          <w:rFonts w:ascii="Arial"/>
          <w:sz w:val="24"/>
          <w:color w:val="gray"/>
        </w:rPr>
        <w:t xml:space="preserve">DE LOS MECANISMOS DE CONTROL INTERNO</w:t>
      </w:r>
      <w:bookmarkEnd w:id="993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9380" w:name="1"/>
      <w:r>
        <w:rPr>
          <w:rFonts w:hAnsi="Arial"/>
          <w:rFonts w:ascii="Arial"/>
          <w:sz w:val="24"/>
          <w:color w:val="navy"/>
        </w:rPr>
        <w:t xml:space="preserve">ARTICULO 1o. </w:t>
      </w:r>
      <w:bookmarkEnd w:id="99380"/>
      <w:r>
        <w:rPr>
          <w:rFonts w:hAnsi="Arial"/>
          <w:rFonts w:ascii="Arial"/>
          <w:sz w:val="24"/>
          <w:b/>
          <w:color w:val="black"/>
        </w:rPr>
        <w:t xml:space="preserve">&lt;Artículo compilado en el artículo </w:t>
      </w:r>
      <w:r>
        <w:fldChar w:fldCharType="begin"/>
      </w:r>
      <w:r>
        <w:instrText>HYPERLINK "http://www.redjurista.com/document.aspx?ajcode=d1071015&amp;arts=2.10.1.1.1"</w:instrText>
      </w:r>
      <w:r>
        <w:fldChar w:fldCharType="separate"/>
      </w:r>
      <w:r>
        <w:rPr>
          <w:rFonts w:hAnsi="Arial"/>
          <w:rFonts w:ascii="Arial"/>
          <w:sz w:val="24"/>
          <w:b/>
          <w:u w:val="single"/>
          <w:color w:val="black"/>
        </w:rPr>
        <w:t>2.10.1.1.1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auditoría interna de los fondos constituidos con las contribuciones parafiscales del sector agropecuario y pesquero será el mecanismo a través del cual los entes administradores de los mismos efectuarán el seguimiento sobre el manejo de tales recursos. En desarrollo de este seguimiento la auditoría verificará la correcta liquidación de las contribuciones parafiscales, su debido pago, recaudo y consignación, sí como su administración, inversión y contabilización. </w:t>
      </w:r>
    </w:p>
    <w:p>
      <w:r>
        <w:rPr>
          <w:rFonts w:hAnsi="Arial"/>
          <w:rFonts w:ascii="Arial"/>
          <w:sz w:val="20"/>
          <w:color w:val="black"/>
        </w:rPr>
        <w:t xml:space="preserve"> </w:t>
      </w:r>
    </w:p>
    <w:p>
      <w:pPr>
        <w:jc w:val="both"/>
      </w:pPr>
      <w:r>
        <w:rPr>
          <w:rFonts w:hAnsi="Arial"/>
          <w:rFonts w:ascii="Arial"/>
          <w:sz w:val="24"/>
          <w:color w:val="black"/>
        </w:rPr>
        <w:t xml:space="preserve">Lo anterior sin perjuicio de los demás controles establecidos por la Constitución Política y las leyes.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 auditoría interna presentará en las primeras quincenas de febrero y de agosto de cada año un informe semestral consolidado de su actuación al órgano máximo de dirección del respectivo fondo parafiscal. </w:t>
      </w:r>
    </w:p>
    <w:p>
      <w:r>
        <w:rPr>
          <w:rFonts w:hAnsi="Arial"/>
          <w:rFonts w:ascii="Arial"/>
          <w:sz w:val="20"/>
          <w:color w:val="black"/>
        </w:rPr>
        <w:t xml:space="preserve"> </w:t>
      </w:r>
    </w:p>
    <w:p>
      <w:pPr>
        <w:jc w:val="both"/>
      </w:pPr>
      <w:r>
        <w:rPr>
          <w:rFonts w:hAnsi="Arial"/>
          <w:rFonts w:ascii="Arial"/>
          <w:sz w:val="24"/>
          <w:color w:val="black"/>
        </w:rPr>
        <w:t xml:space="preserve">Igualmente, certificará la información relativa a las cuotas parafiscales que no se paguen en tiempo o se dejen de recaudar, o cuando sean pagadas con irregularidades en la liquidación, en el recaudo o en la consignación, siempre y cuando tales situaciones no se hubieren subsanado.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auditoría interna también podrá efectuar, cuando fuere pertinente, mediciones a las áreas de producción y sobre la producción misma, así como realizar los aforos a las contribuciones parafiscales resultantes de tales mediciones. </w:t>
      </w:r>
    </w:p>
    <w:p>
      <w:rPr>
        <w:color w:val="black"/>
      </w:rPr>
    </w:p>
    <w:p>
      <w:pPr>
        <w:jc w:val="both"/>
      </w:pPr>
      <w:r>
        <w:rPr>
          <w:rFonts w:hAnsi="Arial"/>
          <w:rFonts w:ascii="Arial"/>
          <w:sz w:val="24"/>
          <w:vanish/>
          <w:color w:val="black"/>
        </w:rPr>
        <w:t>&amp;$</w:t>
      </w:r>
      <w:bookmarkStart w:id="99381" w:name="2"/>
      <w:r>
        <w:rPr>
          <w:rFonts w:hAnsi="Arial"/>
          <w:rFonts w:ascii="Arial"/>
          <w:sz w:val="24"/>
          <w:color w:val="navy"/>
        </w:rPr>
        <w:t xml:space="preserve">ARTICULO 2o. </w:t>
      </w:r>
      <w:bookmarkEnd w:id="99381"/>
      <w:r>
        <w:rPr>
          <w:rFonts w:hAnsi="Arial"/>
          <w:rFonts w:ascii="Arial"/>
          <w:sz w:val="24"/>
          <w:b/>
          <w:color w:val="black"/>
        </w:rPr>
        <w:t xml:space="preserve">&lt;Artículo compilado en el artículo </w:t>
      </w:r>
      <w:r>
        <w:fldChar w:fldCharType="begin"/>
      </w:r>
      <w:r>
        <w:instrText>HYPERLINK "http://www.redjurista.com/document.aspx?ajcode=d1071015&amp;arts=2.10.1.1.2"</w:instrText>
      </w:r>
      <w:r>
        <w:fldChar w:fldCharType="separate"/>
      </w:r>
      <w:r>
        <w:rPr>
          <w:rFonts w:hAnsi="Arial"/>
          <w:rFonts w:ascii="Arial"/>
          <w:sz w:val="24"/>
          <w:b/>
          <w:u w:val="single"/>
          <w:color w:val="black"/>
        </w:rPr>
        <w:t>2.10.1.1.2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"http://www.redjurista.com/document.aspx?ajcode=d0392001&amp;arts=1"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392 de 2001. El nuevo texto es el siguiente:&gt; La Auditoría Interna de los Fondos Parafiscales Agropecuarios y Pesqueros será designada por el órgano máximo de dirección de dichos Fondos, con el voto favorable del Ministro de Agricultura y Desarrollo Rural o de su delegado.</w:t>
      </w:r>
    </w:p>
    <w:p>
      <w:pPr>
        <w:jc w:val="both"/>
      </w:pPr>
      <w:rPr>
        <w:sz w:val="24"/>
        <w:color w:val="black"/>
      </w:rPr>
    </w:p>
    <w:p>
      <w:pPr>
        <w:jc w:val="both"/>
      </w:pPr>
      <w:r>
        <w:rPr>
          <w:rFonts w:hAnsi="Arial"/>
          <w:rFonts w:ascii="Arial"/>
          <w:sz w:val="24"/>
          <w:color w:val="black"/>
        </w:rPr>
        <w:t xml:space="preserve">Los costos y gastos que demande la auditoría interna, serán sufragados con los recursos provenientes de las contribuciones parafiscales del respectivo Fondo.</w:t>
      </w:r>
    </w:p>
    <w:p>
      <w:r>
        <w:rPr>
          <w:rFonts w:hAnsi="Arial"/>
          <w:rFonts w:ascii="Arial"/>
          <w:sz w:val="20"/>
          <w:color w:val="black"/>
        </w:rPr>
        <w:t xml:space="preserve"> </w:t>
      </w:r>
    </w:p>
    <w:p>
      <w:pPr>
        <w:jc w:val="both"/>
      </w:pPr>
      <w:r>
        <w:rPr>
          <w:rFonts w:hAnsi="Arial"/>
          <w:rFonts w:ascii="Arial"/>
          <w:sz w:val="24"/>
          <w:vanish/>
          <w:color w:val="black"/>
        </w:rPr>
        <w:t>&amp;$</w:t>
      </w:r>
      <w:bookmarkStart w:id="99382" w:name="3"/>
      <w:r>
        <w:rPr>
          <w:rFonts w:hAnsi="Arial"/>
          <w:rFonts w:ascii="Arial"/>
          <w:sz w:val="24"/>
          <w:color w:val="navy"/>
        </w:rPr>
        <w:t xml:space="preserve">ARTICULO 3o. </w:t>
      </w:r>
      <w:bookmarkEnd w:id="99382"/>
      <w:r>
        <w:rPr>
          <w:rFonts w:hAnsi="Arial"/>
          <w:rFonts w:ascii="Arial"/>
          <w:sz w:val="24"/>
          <w:b/>
          <w:color w:val="black"/>
        </w:rPr>
        <w:t xml:space="preserve">&lt;Artículo compilado en el artículo </w:t>
      </w:r>
      <w:r>
        <w:fldChar w:fldCharType="begin"/>
      </w:r>
      <w:r>
        <w:instrText>HYPERLINK "http://www.redjurista.com/document.aspx?ajcode=d1071015&amp;arts=2.10.1.1.3"</w:instrText>
      </w:r>
      <w:r>
        <w:fldChar w:fldCharType="separate"/>
      </w:r>
      <w:r>
        <w:rPr>
          <w:rFonts w:hAnsi="Arial"/>
          <w:rFonts w:ascii="Arial"/>
          <w:sz w:val="24"/>
          <w:b/>
          <w:u w:val="single"/>
          <w:color w:val="black"/>
        </w:rPr>
        <w:t>2.10.1.1.3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así lo requiera la ley que establezca la respectiva contribución, el representante legal de la entidad administradora del correspondiente fondo parafiscal, solicitará al Ministerio de Hacienda y Crédito Público, autorización para efectuar visitas de inspección a los libros de contabilidad, soportes contables y registros de los sujetos de la contribución y de las entidades recaudadoras. </w:t>
      </w:r>
    </w:p>
    <w:p>
      <w:r>
        <w:rPr>
          <w:rFonts w:hAnsi="Arial"/>
          <w:rFonts w:ascii="Arial"/>
          <w:sz w:val="20"/>
          <w:color w:val="black"/>
        </w:rPr>
        <w:t xml:space="preserve"> </w:t>
      </w:r>
    </w:p>
    <w:p>
      <w:pPr>
        <w:jc w:val="both"/>
      </w:pPr>
      <w:r>
        <w:rPr>
          <w:rFonts w:hAnsi="Arial"/>
          <w:rFonts w:ascii="Arial"/>
          <w:sz w:val="24"/>
          <w:color w:val="black"/>
        </w:rPr>
        <w:t xml:space="preserve">Para este efecto, el Ministerio de Hacienda y Crédito Público a través de la dependencia delegada para el efecto, expedirá la autorización correspondiente, en un término no mayor de diez (10) días calendario, contados a partir de la radicación de la solicitud que presente el representante legal de la respectiva entidad administradora.</w:t>
      </w:r>
    </w:p>
    <w:p>
      <w:pPr>
        <w:jc w:val="both"/>
      </w:pPr>
      <w:rPr>
        <w:color w:val="black"/>
      </w:rPr>
    </w:p>
    <w:p>
      <w:pPr>
        <w:jc w:val="both"/>
      </w:pPr>
      <w:r>
        <w:rPr>
          <w:rFonts w:hAnsi="Arial"/>
          <w:rFonts w:ascii="Arial"/>
          <w:sz w:val="24"/>
          <w:vanish/>
          <w:color w:val="black"/>
        </w:rPr>
        <w:t>&amp;$</w:t>
      </w:r>
      <w:bookmarkStart w:id="99383" w:name="4"/>
      <w:r>
        <w:rPr>
          <w:rFonts w:hAnsi="Arial"/>
          <w:rFonts w:ascii="Arial"/>
          <w:sz w:val="24"/>
          <w:color w:val="navy"/>
        </w:rPr>
        <w:t xml:space="preserve">ARTICULO 4o. </w:t>
      </w:r>
      <w:bookmarkEnd w:id="99383"/>
      <w:r>
        <w:rPr>
          <w:rFonts w:hAnsi="Arial"/>
          <w:rFonts w:ascii="Arial"/>
          <w:sz w:val="24"/>
          <w:b/>
          <w:color w:val="black"/>
        </w:rPr>
        <w:t xml:space="preserve">&lt;Artículo compilado en el artículo </w:t>
      </w:r>
      <w:r>
        <w:fldChar w:fldCharType="begin"/>
      </w:r>
      <w:r>
        <w:instrText>HYPERLINK "http://www.redjurista.com/document.aspx?ajcode=d1071015&amp;arts=2.10.1.1.4"</w:instrText>
      </w:r>
      <w:r>
        <w:fldChar w:fldCharType="separate"/>
      </w:r>
      <w:r>
        <w:rPr>
          <w:rFonts w:hAnsi="Arial"/>
          <w:rFonts w:ascii="Arial"/>
          <w:sz w:val="24"/>
          <w:b/>
          <w:u w:val="single"/>
          <w:color w:val="black"/>
        </w:rPr>
        <w:t>2.10.1.1.4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las cuotas no se paguen en tiempo o se dejen de recaudar, o cuando sean pagadas con irregularidades en la liquidación, en el recaudo o en la consignación, el representante legal de la entidad administradora del respectivo fondo parafiscal, con fundamento en la certificación prevista en el inciso segundo del Parágrafo primero del artículo </w:t>
      </w:r>
      <w:r>
        <w:fldChar w:fldCharType="begin"/>
      </w:r>
      <w:r>
        <w:instrText>HYPERLINK "http://www.redjurista.com/document.aspx?ajcode=d2025_96&amp;arts=1"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este decreto, enviará un reporte a la dependencia del Ministerio de Hacienda y Crédito Público delegada para el efecto, el cual contendrá por lo menos lo siguiente: </w:t>
      </w:r>
    </w:p>
    <w:p>
      <w:r>
        <w:rPr>
          <w:rFonts w:hAnsi="Arial"/>
          <w:rFonts w:ascii="Arial"/>
          <w:sz w:val="20"/>
          <w:color w:val="black"/>
        </w:rPr>
        <w:t xml:space="preserve"> </w:t>
      </w:r>
    </w:p>
    <w:p>
      <w:pPr>
        <w:jc w:val="both"/>
      </w:pPr>
      <w:r>
        <w:rPr>
          <w:rFonts w:hAnsi="Arial"/>
          <w:rFonts w:ascii="Arial"/>
          <w:sz w:val="24"/>
          <w:color w:val="black"/>
        </w:rPr>
        <w:t xml:space="preserve">1. Identificación del recaudador visitado. </w:t>
      </w:r>
    </w:p>
    <w:p>
      <w:r>
        <w:rPr>
          <w:rFonts w:hAnsi="Arial"/>
          <w:rFonts w:ascii="Arial"/>
          <w:sz w:val="20"/>
          <w:color w:val="black"/>
        </w:rPr>
        <w:t xml:space="preserve"> </w:t>
      </w:r>
    </w:p>
    <w:p>
      <w:pPr>
        <w:jc w:val="both"/>
      </w:pPr>
      <w:r>
        <w:rPr>
          <w:rFonts w:hAnsi="Arial"/>
          <w:rFonts w:ascii="Arial"/>
          <w:sz w:val="24"/>
          <w:color w:val="black"/>
        </w:rPr>
        <w:t xml:space="preserve">2. Discriminación del periodo revisado. </w:t>
      </w:r>
    </w:p>
    <w:p>
      <w:r>
        <w:rPr>
          <w:rFonts w:hAnsi="Arial"/>
          <w:rFonts w:ascii="Arial"/>
          <w:sz w:val="20"/>
          <w:color w:val="black"/>
        </w:rPr>
        <w:t xml:space="preserve"> </w:t>
      </w:r>
    </w:p>
    <w:p>
      <w:pPr>
        <w:jc w:val="both"/>
      </w:pPr>
      <w:r>
        <w:rPr>
          <w:rFonts w:hAnsi="Arial"/>
          <w:rFonts w:ascii="Arial"/>
          <w:sz w:val="24"/>
          <w:color w:val="black"/>
        </w:rPr>
        <w:t xml:space="preserve">3. La cuantía de las cuotas no pagadas en tiempo o dejadas de recaudar, o de aquellas pagadas con irregularidades en la liquidación, recaudo o en la consignación. </w:t>
      </w:r>
    </w:p>
    <w:p>
      <w:r>
        <w:rPr>
          <w:rFonts w:hAnsi="Arial"/>
          <w:rFonts w:ascii="Arial"/>
          <w:sz w:val="20"/>
          <w:color w:val="black"/>
        </w:rPr>
        <w:t xml:space="preserve"> </w:t>
      </w:r>
    </w:p>
    <w:p>
      <w:pPr>
        <w:jc w:val="both"/>
      </w:pPr>
      <w:r>
        <w:rPr>
          <w:rFonts w:hAnsi="Arial"/>
          <w:rFonts w:ascii="Arial"/>
          <w:sz w:val="24"/>
          <w:color w:val="black"/>
        </w:rPr>
        <w:t xml:space="preserve">4. La información sobre las actuaciones adelantadas para solucionar las irregularidades o el retraso en el pago, de que trata el numeral anterior.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 dependencia delegada del Ministerio de Hacienda y Crédito Público podrá verificar la información a que se refiere el presente artículo en los libros de las personas obligadas a pagar la contribución y en el de los recaudadores. Igualmente podrá requerir a las entidades administradoras de los fondos parafiscales para obtener información adicional.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Una vez presentado el reporte de que trata este artículo, la dependencia delegada del Ministerio de Hacienda y Crédito Público, en un término de diez (10) días calendario, comunicará su conformidad o inconformidad al representante legal de la entidad administradora, para que éste, en caso de conformidad, produzca la correspondiente certificación, que constituye título ejecutivo, en la cual conste el monto de la deuda y su exigibilidad. </w:t>
      </w:r>
    </w:p>
    <w:p>
      <w:r>
        <w:rPr>
          <w:rFonts w:hAnsi="Arial"/>
          <w:rFonts w:ascii="Arial"/>
          <w:sz w:val="20"/>
          <w:color w:val="black"/>
        </w:rPr>
        <w:t xml:space="preserve"> </w:t>
      </w:r>
    </w:p>
    <w:p>
      <w:pPr>
        <w:jc w:val="both"/>
      </w:pPr>
      <w:r>
        <w:rPr>
          <w:rFonts w:hAnsi="Arial"/>
          <w:rFonts w:ascii="Arial"/>
          <w:sz w:val="24"/>
          <w:color w:val="black"/>
        </w:rPr>
        <w:t xml:space="preserve">En caso de inconformidad, la entidad administradora del respectivo fondo parafiscal procederá a efectuar los ajustes propuestos por la dependencia delegada del Ministerio de Hacienda y Crédito Público y a expedir, si fuere el caso, la certificación en los términos señalados en este Parágrafo. </w:t>
      </w:r>
    </w:p>
    <w:p>
      <w:pPr>
        <w:jc w:val="both"/>
      </w:pPr>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Las personas obligadas a la liquidación, pago, recaudo y consignación de las contribuciones parafiscales que se negaren a exhibir los libros de contabilidad se harán acreedoras a las sanciones establecidas por la ley. </w:t>
      </w:r>
    </w:p>
    <w:p>
      <w:pPr>
        <w:jc w:val="both"/>
      </w:pPr>
      <w:r>
        <w:rPr>
          <w:rFonts w:hAnsi="Arial"/>
          <w:rFonts w:ascii="Arial"/>
          <w:sz w:val="24"/>
          <w:color w:val="black"/>
        </w:rPr>
        <w:t xml:space="preserve"> </w:t>
      </w:r>
    </w:p>
    <w:p>
      <w:pPr>
        <w:jc w:val="center"/>
      </w:pPr>
      <w:bookmarkStart w:id="99384" w:name="Nivel002"/>
      <w:r>
        <w:rPr>
          <w:rFonts w:hAnsi="Arial"/>
          <w:rFonts w:ascii="Arial"/>
          <w:sz w:val="24"/>
          <w:color w:val="gray"/>
        </w:rPr>
        <w:t xml:space="preserve">CAPITULO II. </w:t>
      </w:r>
    </w:p>
    <w:p>
      <w:pPr>
        <w:jc w:val="center"/>
      </w:pPr>
      <w:r>
        <w:rPr>
          <w:rFonts w:hAnsi="Arial"/>
          <w:rFonts w:ascii="Arial"/>
          <w:sz w:val="24"/>
          <w:color w:val="gray"/>
        </w:rPr>
        <w:t xml:space="preserve">DE LOS MECANISMOS DE CONTROL EXTERNO</w:t>
      </w:r>
      <w:bookmarkEnd w:id="9938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9385" w:name="5"/>
      <w:r>
        <w:rPr>
          <w:rFonts w:hAnsi="Arial"/>
          <w:rFonts w:ascii="Arial"/>
          <w:sz w:val="24"/>
          <w:color w:val="navy"/>
        </w:rPr>
        <w:t xml:space="preserve">ARTICULO 5o. </w:t>
      </w:r>
      <w:bookmarkEnd w:id="99385"/>
      <w:r>
        <w:rPr>
          <w:rFonts w:hAnsi="Arial"/>
          <w:rFonts w:ascii="Arial"/>
          <w:sz w:val="24"/>
          <w:b/>
          <w:color w:val="black"/>
        </w:rPr>
        <w:t xml:space="preserve"> &lt;Artículo compilado en el artículo </w:t>
      </w:r>
      <w:r>
        <w:fldChar w:fldCharType="begin"/>
      </w:r>
      <w:r>
        <w:instrText>HYPERLINK "http://www.redjurista.com/document.aspx?ajcode=d1071015&amp;arts=2.10.1.2.1"</w:instrText>
      </w:r>
      <w:r>
        <w:fldChar w:fldCharType="separate"/>
      </w:r>
      <w:r>
        <w:rPr>
          <w:rFonts w:hAnsi="Arial"/>
          <w:rFonts w:ascii="Arial"/>
          <w:sz w:val="24"/>
          <w:b/>
          <w:u w:val="single"/>
          <w:color w:val="black"/>
        </w:rPr>
        <w:t>2.10.1.2.1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verificará que el recaudo de las cuotas parafiscales, los ingresos, las inversiones, los gastos y, en general, todas las operaciones ejecutadas por los fondos, se hayan ajustado a las finalidades y objetivos de los mismos, al presupuesto y a los acuerdos de gastos aprobados. Igualmente, verificará el adecuado cumplimiento del contrato que, para efectos de la administración y manejo de los recursos de un fondo parafiscal, celebre con la entidad administradora del mismo.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efecto de lo dispuesto en el presente artículo, el Ministerio de Agricultura y Desarrollo Rural podrá contratar los servicios de una auditoría externa. </w:t>
      </w:r>
    </w:p>
    <w:p>
      <w:pPr>
        <w:jc w:val="both"/>
      </w:pPr>
      <w:rPr>
        <w:color w:val="black"/>
      </w:rPr>
    </w:p>
    <w:p>
      <w:pPr>
        <w:jc w:val="both"/>
      </w:pPr>
      <w:r>
        <w:rPr>
          <w:rFonts w:hAnsi="Arial"/>
          <w:rFonts w:ascii="Arial"/>
          <w:sz w:val="24"/>
          <w:vanish/>
          <w:color w:val="black"/>
        </w:rPr>
        <w:t>&amp;$</w:t>
      </w:r>
      <w:bookmarkStart w:id="99386" w:name="6"/>
      <w:r>
        <w:rPr>
          <w:rFonts w:hAnsi="Arial"/>
          <w:rFonts w:ascii="Arial"/>
          <w:sz w:val="24"/>
          <w:color w:val="navy"/>
        </w:rPr>
        <w:t xml:space="preserve">ARTICULO 6o. </w:t>
      </w:r>
      <w:bookmarkEnd w:id="99386"/>
      <w:r>
        <w:rPr>
          <w:rFonts w:hAnsi="Arial"/>
          <w:rFonts w:ascii="Arial"/>
          <w:sz w:val="24"/>
          <w:b/>
          <w:color w:val="black"/>
        </w:rPr>
        <w:t xml:space="preserve">&lt;Artículo compilado en el artículo </w:t>
      </w:r>
      <w:r>
        <w:fldChar w:fldCharType="begin"/>
      </w:r>
      <w:r>
        <w:instrText>HYPERLINK "http://www.redjurista.com/document.aspx?ajcode=d1071015&amp;arts=2.10.1.2.2"</w:instrText>
      </w:r>
      <w:r>
        <w:fldChar w:fldCharType="separate"/>
      </w:r>
      <w:r>
        <w:rPr>
          <w:rFonts w:hAnsi="Arial"/>
          <w:rFonts w:ascii="Arial"/>
          <w:sz w:val="24"/>
          <w:b/>
          <w:u w:val="single"/>
          <w:color w:val="black"/>
        </w:rPr>
        <w:t>2.10.1.2.2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correspondiente fondo parafiscal deberá abrir un libro de actas en el que se consignen las decisiones que tome el órgano máximo de dirección de dichos fondos, el cual deberá registrarse ante el Ministerio de Agricultura y Desarrollo Rural.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9387" w:name="7"/>
      <w:r>
        <w:rPr>
          <w:rFonts w:hAnsi="Arial"/>
          <w:rFonts w:ascii="Arial"/>
          <w:sz w:val="24"/>
          <w:color w:val="navy"/>
        </w:rPr>
        <w:t xml:space="preserve">ARTICULO 7o. </w:t>
      </w:r>
      <w:bookmarkEnd w:id="99387"/>
      <w:r>
        <w:rPr>
          <w:rFonts w:hAnsi="Arial"/>
          <w:rFonts w:ascii="Arial"/>
          <w:sz w:val="24"/>
          <w:b/>
          <w:color w:val="black"/>
        </w:rPr>
        <w:t xml:space="preserve">&lt;Artículo compilado en el artículo </w:t>
      </w:r>
      <w:r>
        <w:fldChar w:fldCharType="begin"/>
      </w:r>
      <w:r>
        <w:instrText>HYPERLINK "http://www.redjurista.com/document.aspx?ajcode=d1071015&amp;arts=2.10.1.2.3"</w:instrText>
      </w:r>
      <w:r>
        <w:fldChar w:fldCharType="separate"/>
      </w:r>
      <w:r>
        <w:rPr>
          <w:rFonts w:hAnsi="Arial"/>
          <w:rFonts w:ascii="Arial"/>
          <w:sz w:val="24"/>
          <w:b/>
          <w:u w:val="single"/>
          <w:color w:val="black"/>
        </w:rPr>
        <w:t>2.10.1.2.3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Contraloría General de la República ejercerá el control fiscal sobre las contribuciones parafiscales, de conformidad con las disposiciones legales y adecuado a las normas que regulan cada fondo en particular. </w:t>
      </w:r>
    </w:p>
    <w:p>
      <w:pPr>
        <w:jc w:val="both"/>
      </w:pPr>
      <w:r>
        <w:rPr>
          <w:rFonts w:hAnsi="Arial"/>
          <w:rFonts w:ascii="Arial"/>
          <w:sz w:val="24"/>
          <w:color w:val="black"/>
        </w:rPr>
        <w:t xml:space="preserve"> </w:t>
      </w:r>
    </w:p>
    <w:p>
      <w:pPr>
        <w:jc w:val="center"/>
      </w:pPr>
      <w:bookmarkStart w:id="99388" w:name="Nivel003"/>
      <w:r>
        <w:rPr>
          <w:rFonts w:hAnsi="Arial"/>
          <w:rFonts w:ascii="Arial"/>
          <w:sz w:val="24"/>
          <w:color w:val="gray"/>
        </w:rPr>
        <w:t xml:space="preserve">CAPITULO III. </w:t>
      </w:r>
    </w:p>
    <w:p>
      <w:pPr>
        <w:jc w:val="center"/>
      </w:pPr>
      <w:r>
        <w:rPr>
          <w:rFonts w:hAnsi="Arial"/>
          <w:rFonts w:ascii="Arial"/>
          <w:sz w:val="24"/>
          <w:color w:val="gray"/>
        </w:rPr>
        <w:t xml:space="preserve">DE LAS DISPOSICIONES VARIAS</w:t>
      </w:r>
      <w:bookmarkEnd w:id="993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9389" w:name="8"/>
      <w:r>
        <w:rPr>
          <w:rFonts w:hAnsi="Arial"/>
          <w:rFonts w:ascii="Arial"/>
          <w:sz w:val="24"/>
          <w:color w:val="navy"/>
        </w:rPr>
        <w:t xml:space="preserve">ARTICULO 8o. </w:t>
      </w:r>
      <w:bookmarkEnd w:id="99389"/>
      <w:r>
        <w:rPr>
          <w:rFonts w:hAnsi="Arial"/>
          <w:rFonts w:ascii="Arial"/>
          <w:sz w:val="24"/>
          <w:b/>
          <w:color w:val="black"/>
        </w:rPr>
        <w:t xml:space="preserve">&lt;Artículo compilado en el artículo </w:t>
      </w:r>
      <w:r>
        <w:fldChar w:fldCharType="begin"/>
      </w:r>
      <w:r>
        <w:instrText>HYPERLINK "http://www.redjurista.com/document.aspx?ajcode=d1071015&amp;arts=2.10.2.1"</w:instrText>
      </w:r>
      <w:r>
        <w:fldChar w:fldCharType="separate"/>
      </w:r>
      <w:r>
        <w:rPr>
          <w:rFonts w:hAnsi="Arial"/>
          <w:rFonts w:ascii="Arial"/>
          <w:sz w:val="24"/>
          <w:b/>
          <w:u w:val="single"/>
          <w:color w:val="black"/>
        </w:rPr>
        <w:t>2.10.2.1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a través de la dirección de control presupuestal y seguimiento, preparará un instructivo que sirva de instrumento orientador para la elaboración y ejecución del presupuesto de inversiones y gastos de los fondos parafiscales agropecuarios y pesqueros, adecuado a la naturaleza de dichos fondos.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9390" w:name="9"/>
      <w:r>
        <w:rPr>
          <w:rFonts w:hAnsi="Arial"/>
          <w:rFonts w:ascii="Arial"/>
          <w:sz w:val="24"/>
          <w:color w:val="navy"/>
        </w:rPr>
        <w:t xml:space="preserve">ARTICULO 9o. </w:t>
      </w:r>
      <w:bookmarkEnd w:id="99390"/>
      <w:r>
        <w:rPr>
          <w:rFonts w:hAnsi="Arial"/>
          <w:rFonts w:ascii="Arial"/>
          <w:sz w:val="24"/>
          <w:b/>
          <w:color w:val="black"/>
        </w:rPr>
        <w:t xml:space="preserve">&lt;Artículo compilado en el artículo </w:t>
      </w:r>
      <w:r>
        <w:fldChar w:fldCharType="begin"/>
      </w:r>
      <w:r>
        <w:instrText>HYPERLINK "http://www.redjurista.com/document.aspx?ajcode=d1071015&amp;arts=2.10.2.2"</w:instrText>
      </w:r>
      <w:r>
        <w:fldChar w:fldCharType="separate"/>
      </w:r>
      <w:r>
        <w:rPr>
          <w:rFonts w:hAnsi="Arial"/>
          <w:rFonts w:ascii="Arial"/>
          <w:sz w:val="24"/>
          <w:b/>
          <w:u w:val="single"/>
          <w:color w:val="black"/>
        </w:rPr>
        <w:t>2.10.2.2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gastos administrativos que podrán ser sufragados con los recursos de los fondos parafiscales cuyos órganos máximos de dirección estén presididos por el Ministerio de Agricultura y Desarrollo Rural, son los generados por: </w:t>
      </w:r>
    </w:p>
    <w:p>
      <w:r>
        <w:rPr>
          <w:rFonts w:hAnsi="Arial"/>
          <w:rFonts w:ascii="Arial"/>
          <w:sz w:val="20"/>
          <w:color w:val="black"/>
        </w:rPr>
        <w:t xml:space="preserve"> </w:t>
      </w:r>
    </w:p>
    <w:p>
      <w:pPr>
        <w:jc w:val="both"/>
      </w:pPr>
      <w:r>
        <w:rPr>
          <w:rFonts w:hAnsi="Arial"/>
          <w:rFonts w:ascii="Arial"/>
          <w:sz w:val="24"/>
          <w:color w:val="black"/>
        </w:rPr>
        <w:t xml:space="preserve">- El recaudo, control y sistematización de las cuotas parafiscales. </w:t>
      </w:r>
    </w:p>
    <w:p>
      <w:r>
        <w:rPr>
          <w:rFonts w:hAnsi="Arial"/>
          <w:rFonts w:ascii="Arial"/>
          <w:sz w:val="20"/>
          <w:color w:val="black"/>
        </w:rPr>
        <w:t xml:space="preserve"> </w:t>
      </w:r>
    </w:p>
    <w:p>
      <w:pPr>
        <w:jc w:val="both"/>
      </w:pPr>
      <w:r>
        <w:rPr>
          <w:rFonts w:hAnsi="Arial"/>
          <w:rFonts w:ascii="Arial"/>
          <w:sz w:val="24"/>
          <w:color w:val="black"/>
        </w:rPr>
        <w:t xml:space="preserve">- La formulación, coordinación, administración, ejecución, evaluación,   información, difusión y control de los planes, proyectos y programas de   inversión. </w:t>
      </w:r>
    </w:p>
    <w:p>
      <w:r>
        <w:rPr>
          <w:rFonts w:hAnsi="Arial"/>
          <w:rFonts w:ascii="Arial"/>
          <w:sz w:val="20"/>
          <w:color w:val="black"/>
        </w:rPr>
        <w:t xml:space="preserve"> </w:t>
      </w:r>
    </w:p>
    <w:p>
      <w:pPr>
        <w:jc w:val="both"/>
      </w:pPr>
      <w:r>
        <w:rPr>
          <w:rFonts w:hAnsi="Arial"/>
          <w:rFonts w:ascii="Arial"/>
          <w:sz w:val="24"/>
          <w:color w:val="black"/>
        </w:rPr>
        <w:t xml:space="preserve">- Las actividades y acciones que garanticen el cabal cumplimiento de las   funciones encomendadas por la ley a los órganos máximos de dirección de cada   fondo parafiscal. </w:t>
      </w:r>
    </w:p>
    <w:p>
      <w:r>
        <w:rPr>
          <w:rFonts w:hAnsi="Arial"/>
          <w:rFonts w:ascii="Arial"/>
          <w:sz w:val="20"/>
          <w:color w:val="black"/>
        </w:rPr>
        <w:t xml:space="preserve"> </w:t>
      </w:r>
    </w:p>
    <w:p>
      <w:pPr>
        <w:jc w:val="both"/>
      </w:pPr>
      <w:r>
        <w:rPr>
          <w:rFonts w:hAnsi="Arial"/>
          <w:rFonts w:ascii="Arial"/>
          <w:sz w:val="24"/>
          <w:color w:val="black"/>
        </w:rPr>
        <w:t xml:space="preserve">- La auditoría interna, y </w:t>
      </w:r>
    </w:p>
    <w:p>
      <w:r>
        <w:rPr>
          <w:rFonts w:hAnsi="Arial"/>
          <w:rFonts w:ascii="Arial"/>
          <w:sz w:val="20"/>
          <w:color w:val="black"/>
        </w:rPr>
        <w:t xml:space="preserve"> </w:t>
      </w:r>
    </w:p>
    <w:p>
      <w:pPr>
        <w:jc w:val="both"/>
      </w:pPr>
      <w:r>
        <w:rPr>
          <w:rFonts w:hAnsi="Arial"/>
          <w:rFonts w:ascii="Arial"/>
          <w:sz w:val="24"/>
          <w:color w:val="black"/>
        </w:rPr>
        <w:t xml:space="preserve">- El cobro judicial y extrajudicial de las contribuciones parafiscales.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organismos máximos de dirección de los fondos parafiscales de que trata el presente artículo, podrán aprobar, al momento de considerar los presupuestos anuales de ingresos y gastos, con el voto favorable del Ministerio de Agricultura y Desarrollo Rural, gastos administrativos distintos a los señalados en el presente artículo, siempre y cuando estos tengan relación directa con la formulación, coordinación, administración, ejecución, evaluación y control de los respectivos planes, proyectos y programas de inversión.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contraprestación consagrada en la respectiva ley de creación de cada fondo parafiscal y en el correspondiente contrato de administración suscrito ante el Ministerio de Agricultura y Desarrollo Rural y el ente administrador, hace parte del patrimonio de este último y, como tal, será de su libre disposición y no estará sujeta a los controles de que trata el presente decreto ni al control fiscal ejercido por la Contraloría General de la República.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9391" w:name="10"/>
      <w:r>
        <w:rPr>
          <w:rFonts w:hAnsi="Arial"/>
          <w:rFonts w:ascii="Arial"/>
          <w:sz w:val="24"/>
          <w:color w:val="navy"/>
        </w:rPr>
        <w:t xml:space="preserve">ARTICULO 10.</w:t>
      </w:r>
      <w:bookmarkEnd w:id="99391"/>
      <w:r>
        <w:rPr>
          <w:rFonts w:hAnsi="Arial"/>
          <w:rFonts w:ascii="Arial"/>
          <w:sz w:val="24"/>
          <w:color w:val="black"/>
        </w:rPr>
        <w:t xml:space="preserve"> Los gastos de que trata el inciso primero del artículo </w:t>
      </w:r>
      <w:r>
        <w:fldChar w:fldCharType="begin"/>
      </w:r>
      <w:r>
        <w:instrText>HYPERLINK "http://www.redjurista.com/document.aspx?ajcode=d1522_96&amp;arts=14"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1522 de 1996 y el mismo inciso del citado artículo del Decreto 1526 de 1996, se sujetarán a lo dispuesto en el artículo </w:t>
      </w:r>
      <w:r>
        <w:fldChar w:fldCharType="begin"/>
      </w:r>
      <w:r>
        <w:instrText>HYPERLINK "http://www.redjurista.com/document.aspx?ajcode=d2025_96&amp;arts=9"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presente decreto. </w:t>
      </w:r>
    </w:p>
    <w:p>
      <w:r>
        <w:rPr>
          <w:rFonts w:hAnsi="Arial"/>
          <w:rFonts w:ascii="Arial"/>
          <w:sz w:val="20"/>
          <w:color w:val="black"/>
        </w:rPr>
        <w:t xml:space="preserve"> </w:t>
      </w:r>
    </w:p>
    <w:p>
      <w:pPr>
        <w:jc w:val="both"/>
      </w:pPr>
      <w:r>
        <w:rPr>
          <w:rFonts w:hAnsi="Arial"/>
          <w:rFonts w:ascii="Arial"/>
          <w:sz w:val="24"/>
          <w:vanish/>
          <w:color w:val="black"/>
        </w:rPr>
        <w:t>&amp;$</w:t>
      </w:r>
      <w:bookmarkStart w:id="99392" w:name="11"/>
      <w:r>
        <w:rPr>
          <w:rFonts w:hAnsi="Arial"/>
          <w:rFonts w:ascii="Arial"/>
          <w:sz w:val="24"/>
          <w:color w:val="navy"/>
        </w:rPr>
        <w:t xml:space="preserve">ARTICULO 11. </w:t>
      </w:r>
      <w:bookmarkEnd w:id="99392"/>
      <w:r>
        <w:rPr>
          <w:rFonts w:hAnsi="Arial"/>
          <w:rFonts w:ascii="Arial"/>
          <w:sz w:val="24"/>
          <w:b/>
          <w:color w:val="black"/>
        </w:rPr>
        <w:t xml:space="preserve">&lt;Artículo compilado en el artículo </w:t>
      </w:r>
      <w:r>
        <w:fldChar w:fldCharType="begin"/>
      </w:r>
      <w:r>
        <w:instrText>HYPERLINK "http://www.redjurista.com/document.aspx?ajcode=d1071015&amp;arts=2.10.2.3"</w:instrText>
      </w:r>
      <w:r>
        <w:fldChar w:fldCharType="separate"/>
      </w:r>
      <w:r>
        <w:rPr>
          <w:rFonts w:hAnsi="Arial"/>
          <w:rFonts w:ascii="Arial"/>
          <w:sz w:val="24"/>
          <w:b/>
          <w:u w:val="single"/>
          <w:color w:val="black"/>
        </w:rPr>
        <w:t>2.10.2.3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administradoras de los fondos parafiscales podrán efectuar operaciones e inversiones a nombre de los mismos y con cargo a los recursos del fondo, siempre y cuando se encuentren afectados a la finalidad que defina la ley para cada contribución parafiscal, esté previsto en el presupuesto de ingresos y gastos del correspondiente fondo y aprobado por el respectivo órgano máximo de dirección. El resultado de tales operaciones sólo podrá afectar la contabilidad del respectivo fondo parafiscal. </w:t>
      </w:r>
    </w:p>
    <w:p>
      <w:r>
        <w:rPr>
          <w:rFonts w:hAnsi="Arial"/>
          <w:rFonts w:ascii="Arial"/>
          <w:sz w:val="20"/>
          <w:color w:val="black"/>
        </w:rPr>
        <w:t xml:space="preserve"> </w:t>
      </w:r>
    </w:p>
    <w:p>
      <w:pPr>
        <w:jc w:val="both"/>
      </w:pPr>
      <w:r>
        <w:rPr>
          <w:rFonts w:hAnsi="Arial"/>
          <w:rFonts w:ascii="Arial"/>
          <w:sz w:val="24"/>
          <w:color w:val="black"/>
        </w:rPr>
        <w:t xml:space="preserve">Los activos que se adquieran con recursos de los fondos parafiscales deberán incorporarse a la cuenta especial de los mismos.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9393" w:name="12"/>
      <w:r>
        <w:rPr>
          <w:rFonts w:hAnsi="Arial"/>
          <w:rFonts w:ascii="Arial"/>
          <w:sz w:val="24"/>
          <w:color w:val="navy"/>
        </w:rPr>
        <w:t xml:space="preserve">ARTICULO 12. </w:t>
      </w:r>
      <w:bookmarkEnd w:id="99393"/>
      <w:r>
        <w:rPr>
          <w:rFonts w:hAnsi="Arial"/>
          <w:rFonts w:ascii="Arial"/>
          <w:sz w:val="24"/>
          <w:b/>
          <w:color w:val="black"/>
        </w:rPr>
        <w:t xml:space="preserve">&lt;Artículo compilado en el artículo </w:t>
      </w:r>
      <w:r>
        <w:fldChar w:fldCharType="begin"/>
      </w:r>
      <w:r>
        <w:instrText>HYPERLINK "http://www.redjurista.com/document.aspx?ajcode=d1071015&amp;arts=2.10.2.4"</w:instrText>
      </w:r>
      <w:r>
        <w:fldChar w:fldCharType="separate"/>
      </w:r>
      <w:r>
        <w:rPr>
          <w:rFonts w:hAnsi="Arial"/>
          <w:rFonts w:ascii="Arial"/>
          <w:sz w:val="24"/>
          <w:b/>
          <w:u w:val="single"/>
          <w:color w:val="black"/>
        </w:rPr>
        <w:t>2.10.2.4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solicitudes de crédito que presenten los entes administradores de los fondos parafiscales para el cumplimiento de los objetivos de los mismos, deberán ser aprobadas por el órgano máximo de dirección del respectivo fondo parafiscal, con el voto favorable del Ministro de Agricultura y Desarrollo Rural.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la consecución de los créditos de que trata el presente artículo, se podrán ofrecer como garantías los activos del respectivo fondo parafiscal y la pignoración de sus recursos futuros por concepto de las contribuciones parafiscales. </w:t>
      </w:r>
    </w:p>
    <w:p>
      <w:pPr>
        <w:jc w:val="both"/>
      </w:pPr>
      <w:rPr>
        <w:color w:val="black"/>
      </w:rPr>
    </w:p>
    <w:p>
      <w:pPr>
        <w:jc w:val="both"/>
      </w:pPr>
      <w:r>
        <w:rPr>
          <w:rFonts w:hAnsi="Arial"/>
          <w:rFonts w:ascii="Arial"/>
          <w:sz w:val="24"/>
          <w:vanish/>
          <w:color w:val="black"/>
        </w:rPr>
        <w:t>&amp;$</w:t>
      </w:r>
      <w:bookmarkStart w:id="99394" w:name="13"/>
      <w:r>
        <w:rPr>
          <w:rFonts w:hAnsi="Arial"/>
          <w:rFonts w:ascii="Arial"/>
          <w:sz w:val="24"/>
          <w:color w:val="navy"/>
        </w:rPr>
        <w:t xml:space="preserve">ARTICULO 13. </w:t>
      </w:r>
      <w:bookmarkEnd w:id="99394"/>
      <w:r>
        <w:rPr>
          <w:rFonts w:hAnsi="Arial"/>
          <w:rFonts w:ascii="Arial"/>
          <w:sz w:val="24"/>
          <w:b/>
          <w:color w:val="black"/>
        </w:rPr>
        <w:t xml:space="preserve">&lt;Artículo compilado en el artículo </w:t>
      </w:r>
      <w:r>
        <w:fldChar w:fldCharType="begin"/>
      </w:r>
      <w:r>
        <w:instrText>HYPERLINK "http://www.redjurista.com/document.aspx?ajcode=d1071015&amp;arts=2.10.2.5"</w:instrText>
      </w:r>
      <w:r>
        <w:fldChar w:fldCharType="separate"/>
      </w:r>
      <w:r>
        <w:rPr>
          <w:rFonts w:hAnsi="Arial"/>
          <w:rFonts w:ascii="Arial"/>
          <w:sz w:val="24"/>
          <w:b/>
          <w:u w:val="single"/>
          <w:color w:val="black"/>
        </w:rPr>
        <w:t>2.10.2.5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contribuciones parafiscales agropecuarias y pesqueras existentes, quedan sujetas a este decreto, sin perjuicio de los derechos adquiridos y las disposiciones legales que las regulan y los contratos legalmente celebrados.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9395" w:name="14"/>
      <w:r>
        <w:rPr>
          <w:rFonts w:hAnsi="Arial"/>
          <w:rFonts w:ascii="Arial"/>
          <w:sz w:val="24"/>
          <w:color w:val="navy"/>
        </w:rPr>
        <w:t xml:space="preserve">ARTICULO 14.</w:t>
      </w:r>
      <w:bookmarkEnd w:id="99395"/>
      <w:r>
        <w:rPr>
          <w:rFonts w:hAnsi="Arial"/>
          <w:rFonts w:ascii="Arial"/>
          <w:sz w:val="24"/>
          <w:color w:val="black"/>
        </w:rPr>
        <w:t xml:space="preserve"> El presente decreto rige a partir de la fecha de su publicación en el Diario Oficial y deroga las disposiciones que le sean contrarias, en especial el inciso primero del artículo </w:t>
      </w:r>
      <w:r>
        <w:fldChar w:fldCharType="begin"/>
      </w:r>
      <w:r>
        <w:instrText>HYPERLINK "http://www.redjurista.com/document.aspx?ajcode=d1522_96&amp;arts=14"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1522 de 1996 y el mismo inciso del citado artículo del Decreto </w:t>
      </w:r>
      <w:r>
        <w:fldChar w:fldCharType="begin"/>
      </w:r>
      <w:r>
        <w:instrText>HYPERLINK "http://www.redjurista.com/document.aspx?ajcode=d1526_96&amp;arts=14"</w:instrText>
      </w:r>
      <w:r>
        <w:fldChar w:fldCharType="separate"/>
      </w:r>
      <w:r>
        <w:rPr>
          <w:rFonts w:hAnsi="Arial"/>
          <w:rFonts w:ascii="Arial"/>
          <w:sz w:val="24"/>
          <w:u w:val="single"/>
          <w:color w:val="black"/>
        </w:rPr>
        <w:t>1526</w:t>
      </w:r>
      <w:r>
        <w:fldChar w:fldCharType="end"/>
      </w:r>
      <w:r>
        <w:rPr>
          <w:rFonts w:hAnsi="Arial"/>
          <w:rFonts w:ascii="Arial"/>
          <w:sz w:val="24"/>
          <w:u w:val="none"/>
          <w:color w:val="black"/>
        </w:rPr>
        <w:t xml:space="preserve"> de 1996.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6 de noviembre de 1996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8029"/>
      <w:footerReference w:type="default" r:id="eId8030"/>
      <w:type w:val="continuous"/>
    </w:sectPr>
  </w:body>
</w:document>
</file>

<file path=word/footer_default_80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80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8029" Type="http://schemas.openxmlformats.org/officeDocument/2006/relationships/header" Target="header_default_8029.xml" />
<Relationship Id="id0" Type="http://schemas.openxmlformats.org/officeDocument/2006/relationships/image" Target="img/img_id0.png"/>
<Relationship Id="eId8030" Type="http://schemas.openxmlformats.org/officeDocument/2006/relationships/footer" Target="footer_default_80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