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189.xml" ContentType="application/vnd.openxmlformats-officedocument.wordprocessingml.header+xml"/>
  <Override PartName="/word/footer_default_819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2377 DE 1997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22)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 43.136, de 25 de septiembre de 1997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&lt;NOTA: Esta norma no incluye análisis de vigencia  expresa&gt;.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otorgan incentivos y apoyos directos a los productores agropecuarios.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en especial las conferidas por el artículo </w:t>
      </w:r>
      <w:r>
        <w:fldChar w:fldCharType="begin"/>
      </w:r>
      <w:r>
        <w:instrText>HYPERLINK "http://www.redjurista.com/document.aspx?ajcode=l0101_93&amp;arts=7"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"http://www.redjurista.com/document.aspx?ajcode=l0101_93&amp;arts=7"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 establece que: "Cuando circunstancias ligadas a la protección de los recursos naturales orientados a la producción agropecuaria, a la protección de ingreso rural y al mantenimiento de la paz social en el agro así lo ameriten, el Gobierno podrá otorgar, en forma selectiva y temporal, incentivos y apoyos directos a los productores agropecuarios y pesqueros, en relación directa al área productiva o a sus volúmenes de producción";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efectos de la baja rentabilidad se viene reduciendo el área sembrada de algunos cultivos y, por consiguiente, su producción; razón por la cual, se requiere apoyar al productor para contribuir al sostenimiento de sus ingresos mientras se modernizan o reconvierten estos cultivos,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5989" w:name="1"/>
      <w:r>
        <w:rPr>
          <w:rFonts w:hAnsi="Arial"/>
          <w:rFonts w:ascii="Arial"/>
          <w:sz w:val="24"/>
          <w:color w:val="navy"/>
        </w:rPr>
        <w:t xml:space="preserve">ARTÍCULO 1.</w:t>
      </w:r>
      <w:bookmarkEnd w:id="11598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"http://www.redjurista.com/document.aspx?ajcode=d1071015&amp;arts=2.12.6.1"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2.12.6.1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Otorgar, previa disponibilidad presupuestal, al productor agropecuario de aquellos cultivos que hayan venido perdiendo área sembrada y por ende su producción por efectos de la baja rentabilidad, incentivos y apoyos económicos directo, a fin de contribuir al sostenimiento de sus ingresos mientras se modernizan o reconvierten estos cultivos.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5990" w:name="2"/>
      <w:r>
        <w:rPr>
          <w:rFonts w:hAnsi="Arial"/>
          <w:rFonts w:ascii="Arial"/>
          <w:sz w:val="24"/>
          <w:color w:val="navy"/>
        </w:rPr>
        <w:t xml:space="preserve">ARTÍCULO 2.</w:t>
      </w:r>
      <w:bookmarkEnd w:id="11599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"http://www.redjurista.com/document.aspx?ajcode=d1071015&amp;arts=2.12.6.2"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2.12.6.2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Ministerio de Agricultura y Desarrollo Rural determinará la áreas de aplicación, los productos y los montos de los incentivos y apoyos directos para los productores agropecuarios y pesqueros a que se refieren los artículos anteriores en relación al área productiva o a sus volúmenes de producción, previo concepto del Consejo Nacional Agropecuario y Agroindustrial.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5991" w:name="3"/>
      <w:r>
        <w:rPr>
          <w:rFonts w:hAnsi="Arial"/>
          <w:rFonts w:ascii="Arial"/>
          <w:sz w:val="24"/>
          <w:color w:val="navy"/>
        </w:rPr>
        <w:t xml:space="preserve">ARTÍCULO 3.</w:t>
      </w:r>
      <w:bookmarkEnd w:id="11599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"http://www.redjurista.com/document.aspx?ajcode=d1071015&amp;arts=2.12.6.3"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2.12.6.3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El Ministerio de Agricultura y Desarrollo Rural, directamente o a través de contratos, ejecutará el programa de incentivos y apoyos directos a los productores agropecuarios y pesqueros, con sujeción a las apropiaciones presupuestales.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5992" w:name="4"/>
      <w:r>
        <w:rPr>
          <w:rFonts w:hAnsi="Arial"/>
          <w:rFonts w:ascii="Arial"/>
          <w:sz w:val="24"/>
          <w:color w:val="navy"/>
        </w:rPr>
        <w:t xml:space="preserve">ARTÍCULO 4.</w:t>
      </w:r>
      <w:bookmarkEnd w:id="115992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22 de septiembre de 1997.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Viceministro de Hacienda y Crédito Público, encargado de las funciones del Despacho del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EDUARDO FERNÁNDEZ DELGADO.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GÓMEZ MERLANO.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189"/>
      <w:footerReference w:type="default" r:id="eId8190"/>
      <w:type w:val="continuous"/>
    </w:sectPr>
  </w:body>
</w:document>
</file>

<file path=word/footer_default_819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18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189" Type="http://schemas.openxmlformats.org/officeDocument/2006/relationships/header" Target="header_default_8189.xml" />
<Relationship Id="id0" Type="http://schemas.openxmlformats.org/officeDocument/2006/relationships/image" Target="img/img_id0.png"/>
<Relationship Id="eId8190" Type="http://schemas.openxmlformats.org/officeDocument/2006/relationships/footer" Target="footer_default_819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19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1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