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8613.xml" ContentType="application/vnd.openxmlformats-officedocument.wordprocessingml.header+xml"/>
  <Override PartName="/word/footer_default_8614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3950 DE 2009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(octubre 13)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47.501 de 13 de octubre de 2009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MINISTERIO DE AGRICULTURA Y DESARROLLO RURAL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el cual se modifica el Decreto </w:t>
      </w:r>
      <w:r>
        <w:fldChar w:fldCharType="begin"/>
      </w:r>
      <w:r>
        <w:instrText>HYPERLINK "http://www.redjurista.com/document.aspx?ajcode=d0967000&amp;arts=1"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967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31 de mayo de 2000, adicionado por los Decretos </w:t>
      </w:r>
      <w:r>
        <w:fldChar w:fldCharType="begin"/>
      </w:r>
      <w:r>
        <w:instrText>HYPERLINK "http://www.redjurista.com/document.aspx?ajcode=d2676005&amp;arts=1"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2676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</w:t>
      </w:r>
      <w:r>
        <w:fldChar w:fldCharType="begin"/>
      </w:r>
      <w:r>
        <w:instrText>HYPERLINK "http://www.redjurista.com/document.aspx?ajcode=d4222005&amp;arts=1"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4222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2005 y </w:t>
      </w:r>
      <w:r>
        <w:fldChar w:fldCharType="begin"/>
      </w:r>
      <w:r>
        <w:instrText>HYPERLINK "http://www.redjurista.com/document.aspx?ajcode=d0195009&amp;arts=1"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195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2009 y modificado por los Decretos </w:t>
      </w:r>
      <w:r>
        <w:fldChar w:fldCharType="begin"/>
      </w:r>
      <w:r>
        <w:instrText>HYPERLINK "http://www.redjurista.com/document.aspx?ajcode=d1623002&amp;arts=1"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1623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2002 y </w:t>
      </w:r>
      <w:r>
        <w:fldChar w:fldCharType="begin"/>
      </w:r>
      <w:r>
        <w:instrText>HYPERLINK "http://www.redjurista.com/document.aspx?ajcode=d3363007&amp;arts=1"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3363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2007, este último modificado por el Decreto </w:t>
      </w:r>
      <w:r>
        <w:fldChar w:fldCharType="begin"/>
      </w:r>
      <w:r>
        <w:instrText>HYPERLINK "http://www.redjurista.com/document.aspx?ajcode=d4678007&amp;arts=1"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4678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2007 y se adiciona el Decreto </w:t>
      </w:r>
      <w:r>
        <w:fldChar w:fldCharType="begin"/>
      </w:r>
      <w:r>
        <w:instrText>HYPERLINK "http://www.redjurista.com/document.aspx?ajcode=d2841006&amp;arts=1"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2841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31 de agosto de 2006.</w:t>
      </w:r>
    </w:p>
    <w:p>
      <w:pPr>
        <w:jc w:val="both"/>
      </w:pPr>
      <w:rPr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Ministro del Interior y de Justicia de la República de Colombia, delegatario de funciones Presidenciales mediante Decreto número </w:t>
      </w:r>
      <w:r>
        <w:fldChar w:fldCharType="begin"/>
      </w:r>
      <w:r>
        <w:instrText>HYPERLINK "http://www.redjurista.com/document.aspx?ajcode=d3900009&amp;arts=1"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3900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8 de octubre de 2009, en ejercicio de las facultades constitucionales y legales, en especial las que le confiere el numeral 11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Política; en desarrollo de los artículos </w:t>
      </w:r>
      <w:r>
        <w:fldChar w:fldCharType="begin"/>
      </w:r>
      <w:r>
        <w:instrText>HYPERLINK "http://www.redjurista.com/document.aspx?ajcode=l0101_93&amp;arts=1"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o, </w:t>
      </w:r>
      <w:r>
        <w:fldChar w:fldCharType="begin"/>
      </w:r>
      <w:r>
        <w:instrText>HYPERLINK "http://www.redjurista.com/document.aspx?ajcode=l0101_93&amp;arts=12"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</w:t>
      </w:r>
      <w:r>
        <w:fldChar w:fldCharType="begin"/>
      </w:r>
      <w:r>
        <w:instrText>HYPERLINK "http://www.redjurista.com/document.aspx?ajcode=l0101_93&amp;arts=14"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101 de 1993 y </w:t>
      </w:r>
      <w:r>
        <w:fldChar w:fldCharType="begin"/>
      </w:r>
      <w:r>
        <w:instrText>HYPERLINK "http://www.redjurista.com/document.aspx?ajcode=l0016_90&amp;arts=1"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o, </w:t>
      </w:r>
      <w:r>
        <w:fldChar w:fldCharType="begin"/>
      </w:r>
      <w:r>
        <w:instrText>HYPERLINK "http://www.redjurista.com/document.aspx?ajcode=l0016_90&amp;arts=6"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numeral 5 y </w:t>
      </w:r>
      <w:r>
        <w:fldChar w:fldCharType="begin"/>
      </w:r>
      <w:r>
        <w:instrText>HYPERLINK "http://www.redjurista.com/document.aspx?ajcode=l0016_90&amp;arts=35"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16 de 1990, y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artículo </w:t>
      </w:r>
      <w:r>
        <w:fldChar w:fldCharType="begin"/>
      </w:r>
      <w:r>
        <w:instrText>HYPERLINK "http://www.redjurista.com/document.aspx?ajcode=cons_p91&amp;arts=65"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 de Colombia señala el carácter prioritario para el país del desarrollo de las actividades agrícolas, pecuarias, pesqueras, forestales y agroindustriales;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son objetivos de la política sectorial reactivar la producción agropecuaria y promover la integración y eficiencia de las cadenas productivas, impulsando la ejecución de proyectos de significativo impacto económico y social a nivel regional;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en virtud de lo anterior, ha sido necesario propiciar mecanismos tendientes a reactivar el sector agropecuario, mediante la rehabilitación de los pequeños y medianos productores agropecuarios como sujetos de crédito, permitiendo realizar actividades de reactivación tales como la compra de cartera y la implementación de líneas especiales de crédito;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las actividades de reactivación comprenden diversos instrumentos de política que son compatibles con los objetivos de los programas mencionados,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20611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20611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 &lt;Artículo compilado en el artículo </w:t>
      </w:r>
      <w:r>
        <w:fldChar w:fldCharType="begin"/>
      </w:r>
      <w:r>
        <w:instrText>HYPERLINK "http://www.redjurista.com/document.aspx?ajcode=d1071015&amp;arts=2.9.1.1"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2.9.1.1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Adiciónase un parágrafo al artículo </w:t>
      </w:r>
      <w:r>
        <w:fldChar w:fldCharType="begin"/>
      </w:r>
      <w:r>
        <w:instrText>HYPERLINK "http://www.redjurista.com/document.aspx?ajcode=d0967000&amp;arts=1"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967 de 2000, el cual quedará así: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“Parágrafo. El Ministerio de Agricultura y Desarrollo Rural determinará las actividades de reactivación que se enmarcan en el objeto del Programa Nacional de Reactivación Agropecuaria (PRAN)”.</w:t>
      </w:r>
    </w:p>
    <w:p>
      <w:pPr>
        <w:jc w:val="both"/>
      </w:pPr>
      <w:rPr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20612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20612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"http://www.redjurista.com/document.aspx?ajcode=d1071015&amp;arts=2.9.2.5"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2.9.2.5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Adiciónase un parágrafo al artículo </w:t>
      </w:r>
      <w:r>
        <w:fldChar w:fldCharType="begin"/>
      </w:r>
      <w:r>
        <w:instrText>HYPERLINK "http://www.redjurista.com/document.aspx?ajcode=d2841006&amp;arts=5"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2841 de 2006, del siguiente tenor: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i/>
          <w:color w:val="black"/>
        </w:rPr>
        <w:t xml:space="preserve">“Parágrafo. La Comisión Nacional de Crédito Agropecuario podrá refinanciar y ampliar el periodo de gracia y plazo de las obligaciones adquiridas por Finagro en desarrollo del presente decreto”.</w:t>
      </w:r>
    </w:p>
    <w:p>
      <w:pPr>
        <w:jc w:val="both"/>
      </w:pPr>
      <w:rPr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20613" w:name="3"/>
      <w:r>
        <w:rPr>
          <w:rFonts w:hAnsi="Arial"/>
          <w:rFonts w:ascii="Arial"/>
          <w:sz w:val="24"/>
          <w:color w:val="navy"/>
        </w:rPr>
        <w:t xml:space="preserve">ARTÍCULO 3o. </w:t>
      </w:r>
      <w:r>
        <w:rPr>
          <w:rFonts w:hAnsi="Arial"/>
          <w:rFonts w:ascii="Arial"/>
          <w:sz w:val="24"/>
          <w:i/>
          <w:color w:val="navy"/>
        </w:rPr>
        <w:t>VIGENCIA</w:t>
      </w:r>
      <w:r>
        <w:rPr>
          <w:rFonts w:hAnsi="Arial"/>
          <w:rFonts w:ascii="Arial"/>
          <w:sz w:val="24"/>
          <w:color w:val="navy"/>
        </w:rPr>
        <w:t>.</w:t>
      </w:r>
      <w:bookmarkEnd w:id="120613"/>
      <w:r>
        <w:rPr>
          <w:rFonts w:hAnsi="Arial"/>
          <w:rFonts w:ascii="Arial"/>
          <w:sz w:val="24"/>
          <w:color w:val="black"/>
        </w:rPr>
        <w:t xml:space="preserve"> El presente decreto rige a partir de la fecha de su publicación en el </w:t>
      </w:r>
      <w:r>
        <w:rPr>
          <w:rFonts w:hAnsi="Arial"/>
          <w:rFonts w:ascii="Arial"/>
          <w:sz w:val="24"/>
          <w:b/>
          <w:i/>
          <w:color w:val="black"/>
        </w:rPr>
        <w:t xml:space="preserve">Diario Oficial </w:t>
      </w:r>
      <w:r>
        <w:rPr>
          <w:rFonts w:hAnsi="Arial"/>
          <w:rFonts w:ascii="Arial"/>
          <w:sz w:val="24"/>
          <w:color w:val="black"/>
        </w:rPr>
        <w:t xml:space="preserve">y modifica las normas que le sean contrarias y en lo pertinente el Decreto </w:t>
      </w:r>
      <w:r>
        <w:fldChar w:fldCharType="begin"/>
      </w:r>
      <w:r>
        <w:instrText>HYPERLINK "http://www.redjurista.com/document.aspx?ajcode=d2676005&amp;arts=1"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2676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2005.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Dado en Bogotá, D. C., a 13 de octubre de 2009.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FABIO VALENCIA COSSIO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La Viceministra de Hacienda encargada de las funciones del despacho del Ministro de Hacienda y Crédito Público,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MARÍA CRISTINA GLORIA INÉS CORTÉS ARANGO.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ANDRÉS FERNÁNDEZ ACOSTA.</w:t>
      </w:r>
    </w:p>
    <w:sectPr>
      <w:cols w:num="1" w.space="720"/>
      <w:pgSz w:w="12240" w:h="15840"/>
      <w:pgMar w:top="1134" w:right="1134" w:left="1134" w:bottom="1417" w:header="254" w:footer="254"/>
      <w:headerReference w:type="default" r:id="eId8613"/>
      <w:footerReference w:type="default" r:id="eId8614"/>
      <w:type w:val="continuous"/>
    </w:sectPr>
  </w:body>
</w:document>
</file>

<file path=word/footer_default_8614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8613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8613" Type="http://schemas.openxmlformats.org/officeDocument/2006/relationships/header" Target="header_default_8613.xml" />
<Relationship Id="id0" Type="http://schemas.openxmlformats.org/officeDocument/2006/relationships/image" Target="img/img_id0.png"/>
<Relationship Id="eId8614" Type="http://schemas.openxmlformats.org/officeDocument/2006/relationships/footer" Target="footer_default_8614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8614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8613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