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677.xml" ContentType="application/vnd.openxmlformats-officedocument.wordprocessingml.header+xml"/>
  <Override PartName="/word/footer_default_8678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4368 DE 2006</w:t>
      </w: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(diciembre 4)</w:t>
      </w: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Diario Oficial No. 46.472 de 4 de diciembre de 2006</w:t>
      </w:r>
    </w:p>
    <w:p>
      <w:pPr>
        <w:jc w:val="center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MINISTERIO DE LA PROTECCIÓN SOCIAL</w:t>
      </w:r>
    </w:p>
    <w:p>
      <w:pPr>
        <w:jc w:val="center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Por el cual se modifica parcialmente el Decreto </w:t>
      </w:r>
      <w:r>
        <w:fldChar w:fldCharType="begin"/>
      </w:r>
      <w:r>
        <w:instrText>HYPERLINK "http://www.redjurista.com/document.aspx?ajcode=d1843_91&amp;arts=1"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1991.</w:t>
      </w:r>
    </w:p>
    <w:p>
      <w:pPr>
        <w:jc w:val="center"/>
        <w:keepNext/>
        <w:tabs>
          <w:tab w:val="center" w:leader="none" w:pos="576"/>
          <w:tab w:val="left" w:leader="none" w:pos="1152"/>
        </w:tabs>
      </w:pPr>
      <w:rPr>
        <w:color w:val="black"/>
      </w:rP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EL PRESIDENTE DE LA REPÚBLICA DE COLOMBIA,</w:t>
      </w:r>
    </w:p>
    <w:p>
      <w:pPr>
        <w:jc w:val="center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En ejercicio de sus facultades constitucionales y legales, en especial las conferidas por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 el artículo </w:t>
      </w:r>
      <w:r>
        <w:fldChar w:fldCharType="begin"/>
      </w:r>
      <w:r>
        <w:instrText>HYPERLINK "http://www.redjurista.com/document.aspx?ajcode=l0009_79&amp;arts=564"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564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9ª de 1979, y el artículo </w:t>
      </w:r>
      <w:r>
        <w:fldChar w:fldCharType="begin"/>
      </w:r>
      <w:r>
        <w:instrText>HYPERLINK "http://www.redjurista.com/document.aspx?ajcode=l0099_93&amp;arts=5"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99 de 1993,</w:t>
      </w:r>
    </w:p>
    <w:p>
      <w:pPr>
        <w:jc w:val="center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1050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21050"/>
      <w:r>
        <w:rPr>
          <w:rFonts w:hAnsi="Arial"/>
          <w:rFonts w:ascii="Arial"/>
          <w:sz w:val="24"/>
          <w:color w:val="black"/>
        </w:rPr>
        <w:t xml:space="preserve"> Modificar el artículo </w:t>
      </w:r>
      <w:r>
        <w:fldChar w:fldCharType="begin"/>
      </w:r>
      <w:r>
        <w:instrText>HYPERLINK "http://www.redjurista.com/document.aspx?ajcode=d1843_91&amp;arts=98"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1843 de 1991, el cual quedará de la siguiente manera: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“Artículo </w:t>
      </w:r>
      <w:r>
        <w:fldChar w:fldCharType="begin"/>
      </w:r>
      <w:r>
        <w:instrText>HYPERLINK "http://www.redjurista.com/document.aspx?ajcode=d1843_91&amp;arts=98"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.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De la ubicación de las pistas y zonas de tanqueo.</w:t>
      </w:r>
      <w:r>
        <w:rPr>
          <w:rFonts w:hAnsi="Arial"/>
          <w:rFonts w:ascii="Arial"/>
          <w:sz w:val="24"/>
          <w:u w:val="none"/>
          <w:color w:val="black"/>
        </w:rPr>
        <w:t xml:space="preserve"> Las pistas para operación de aplicación aérea de plaguicidas estarán ubicadas a una distancia mínima de cien (100) metros lateralmente al eje central y mil (1.000) metros de las cabeceras de estas, respecto de centros poblados, cuerpos o cursos de agua, edificaciones o áreas que requieran protección especial, según determinaciones que al respecto adopten las autoridades competentes.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Las zonas de tanqueo estarán ubicadas a una distancia mínima de centros poblados, cuerpos o cursos de agua, edificaciones o áreas que requieran protección especial, determinadas por las autoridades competentes según recomendaciones de los Consejos Seccionales de Plaguicidas.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La Unidad Administrativa Especial de Aeronáutica Civil autorizará el funcionamiento de pistas para operación de aplicación aérea de plaguicidas a distancias menores a las señaladas en este artículo, siempre y cuando se cuente con el estudio técnico por parte del interesado en la operación de pistas, donde se establezcan las medidas de prevención, mitigación y corrección de los posibles impactos que se puedan generar sobre la salud humana y el medio ambiente, el cual debe contar con el concepto previo favorable de las direcciones seccionales de salud o la que haga sus veces, y de la corporación autónoma regional con jurisdicción en el área respectiva.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Los Ministerios de la Protección Social y de Ambiente, Vivienda y Desarrollo Territorial expedirán las directrices, lineamientos y mecanismos a que se sujetarán el funcionamiento y operación de las pistas de que trata el presente parágrafo, y los requisitos mínimos del respectivo estudio técnico.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navy"/>
        </w:rPr>
        <w:t xml:space="preserve">PARÁGRAFO 2o.</w:t>
      </w:r>
      <w:r>
        <w:rPr>
          <w:rFonts w:hAnsi="Arial"/>
          <w:rFonts w:ascii="Arial"/>
          <w:sz w:val="24"/>
          <w:color w:val="black"/>
        </w:rPr>
        <w:t xml:space="preserve"> Las pistas para operación de aplicación aérea de plaguicidas que a la fecha de publicación del presente decreto, cuenten con licencias ambientales y/o planes de manejo ambiental aprobados y establecidos, deberán ajustar su funcionamiento y operación a lo dispuesto en el presente decreto y a la regulación que para el efecto expidan los Ministerios de la Protección Social y de Ambiente, Vivienda y Desarrollo Territorial”.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b/>
        <w:color w:val="black"/>
      </w:rPr>
    </w:p>
    <w:p>
      <w:pPr>
        <w:jc w:val="both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1051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21051"/>
      <w:r>
        <w:rPr>
          <w:rFonts w:hAnsi="Arial"/>
          <w:rFonts w:ascii="Arial"/>
          <w:sz w:val="24"/>
          <w:color w:val="black"/>
        </w:rPr>
        <w:t xml:space="preserve"> El presente decreto rige a partir de la fecha de publicación y deroga las disposiciones que le sean contrarias.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Dado en Bogotá, D. C., a 4 de diciembre de 2006.</w:t>
      </w:r>
    </w:p>
    <w:p>
      <w:pPr>
        <w:jc w:val="center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ÁLVARO URIBE VÉLEZ</w:t>
      </w:r>
    </w:p>
    <w:p>
      <w:pPr>
        <w:jc w:val="center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ANDRÉS FELIPE ARIAS LEIVA.</w:t>
      </w:r>
    </w:p>
    <w:p>
      <w:pPr>
        <w:jc w:val="center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El Ministro de la Protección Social,</w:t>
      </w: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DIEGO PALACIO BETANCOURT.</w:t>
      </w:r>
    </w:p>
    <w:p>
      <w:pPr>
        <w:jc w:val="center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El Ministro de Ambiente, Vivienda y Desarrollo Territorial,</w:t>
      </w: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 JUAN LOZANO RAMÍREZ.</w:t>
      </w:r>
    </w:p>
    <w:p>
      <w:pPr>
        <w:jc w:val="center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El Ministro de Transporte,</w:t>
      </w:r>
    </w:p>
    <w:p>
      <w:pPr>
        <w:jc w:val="center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ANDRÉS URIEL GALLEGO HENAO.</w:t>
      </w:r>
    </w:p>
    <w:p>
      <w:pPr>
        <w:jc w:val="both"/>
        <w:tabs>
          <w:tab w:val="center" w:leader="none" w:pos="576"/>
          <w:tab w:val="left" w:leader="none" w:pos="1152"/>
        </w:tabs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8677"/>
      <w:footerReference w:type="default" r:id="eId8678"/>
      <w:type w:val="continuous"/>
    </w:sectPr>
  </w:body>
</w:document>
</file>

<file path=word/footer_default_8678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8677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8677" Type="http://schemas.openxmlformats.org/officeDocument/2006/relationships/header" Target="header_default_8677.xml" />
<Relationship Id="id0" Type="http://schemas.openxmlformats.org/officeDocument/2006/relationships/image" Target="img/img_id0.png"/>
<Relationship Id="eId8678" Type="http://schemas.openxmlformats.org/officeDocument/2006/relationships/footer" Target="footer_default_8678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67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67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