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8761.xml" ContentType="application/vnd.openxmlformats-officedocument.wordprocessingml.header+xml"/>
  <Override PartName="/word/footer_default_8762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  <w:outlineLvl w:val="1"/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DECRETO 4675 DE 2010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(diciembre 17)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Diario Oficial No. 47.929 de 20 de diciembre de 2010</w:t>
      </w:r>
    </w:p>
    <w:p>
      <w:pPr>
        <w:jc w:val="center"/>
        <w:outlineLvl w:val="1"/>
      </w:pPr>
      <w:rPr>
        <w:sz w:val="24"/>
        <w:b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MINISTERIO DE COMERCIO, INDUSTRIA Y TURISMO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Por el cual se modifica parcialmente el arancel de aduanas.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EL PRESIDENTE DE LA REPÚBLICA DE COLOMBIA,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En ejercicio de sus facultades constitucionales y legales, en especial de las conferidas por el numeral 25 del artículo </w:t>
      </w:r>
      <w:r>
        <w:fldChar w:fldCharType="begin"/>
      </w:r>
      <w:r>
        <w:instrText>HYPERLINK "http://www.redjurista.com/document.aspx?ajcode=cons_p91&amp;arts=189"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189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Constitución Política, con sujeción a lo dispuesto en las Leyes </w:t>
      </w:r>
      <w:r>
        <w:fldChar w:fldCharType="begin"/>
      </w:r>
      <w:r>
        <w:instrText>HYPERLINK "http://www.redjurista.com/document.aspx?ajcode=l0006_71&amp;arts=1"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6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ª de 1971 y </w:t>
      </w:r>
      <w:r>
        <w:fldChar w:fldCharType="begin"/>
      </w:r>
      <w:r>
        <w:instrText>HYPERLINK "http://www.redjurista.com/document.aspx?ajcode=l0007_91&amp;arts=1"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7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ª de 1991, y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>CONSIDERANDO: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mediante Decreto </w:t>
      </w:r>
      <w:r>
        <w:fldChar w:fldCharType="begin"/>
      </w:r>
      <w:r>
        <w:instrText>HYPERLINK "http://www.redjurista.com/document.aspx?ajcode=d4589006&amp;arts=1"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4589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27 de diciembre de 2006, se adoptó el Arancel de Aduanas que entró a regir a partir del 1o de enero de 2007.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en la Sesión 221 del 21 de septiembre de 2010, el Comité de Asuntos Aduaneros, Arancelarios y de Comercio Exterior recomendó modificar el texto de la subpartida 2920.11.10.00, crear las subpartidas 2930.20.20.00, 3808.92.94.00 y 3808.93.92.00 y eliminar las subpartidas 2920.19.10.00, 2930.90.40.00 y 3808.92.92.00, conforme a lo ordenado en la Decisión </w:t>
      </w:r>
      <w:r>
        <w:fldChar w:fldCharType="begin"/>
      </w:r>
      <w:r>
        <w:instrText>HYPERLINK "http://www.redjurista.com/document.aspx?ajcode=dec703&amp;arts=1"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703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Comisión de la Comunidad Andina.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>DECRETA: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25856" w:name="1"/>
      <w:r>
        <w:rPr>
          <w:rFonts w:hAnsi="Arial"/>
          <w:rFonts w:ascii="Arial"/>
          <w:sz w:val="24"/>
          <w:color w:val="navy"/>
        </w:rPr>
        <w:t xml:space="preserve">ARTÍCULO 1o.</w:t>
      </w:r>
      <w:bookmarkEnd w:id="125856"/>
      <w:r>
        <w:rPr>
          <w:rFonts w:hAnsi="Arial"/>
          <w:rFonts w:ascii="Arial"/>
          <w:sz w:val="24"/>
          <w:color w:val="black"/>
        </w:rPr>
        <w:t xml:space="preserve"> Créanse las subpartidas 2930.20.20.00, 3808.92.94.00 y 3808.93.92.00 con los siguientes códigos, textos y gravámenes arancelarios:</w:t>
      </w:r>
    </w:p>
    <w:tbl>
      <w:tblGrid>
        <w:gridCol w:w="1860"/>
        <w:gridCol w:w="4960"/>
        <w:gridCol w:w="1580"/>
      </w:tblGrid>
      <w:tblPr>
        <w:tblW w:w="8408" w:type="dxa"/>
        <w:tblBorders/>
      </w:tblPr>
      <w:tr>
        <w:trPr/>
        <w:tc>
          <w:tcPr>
            <w:tcW w:w="1879" w:type="dxa"/>
            <w:tcMar/>
            <w:tcBorders/>
          </w:tcPr>
          <w:p>
            <w:pPr/>
            <w:r>
              <w:rPr>
                <w:rFonts w:hAnsi="Arial"/>
                <w:rFonts w:ascii="Arial"/>
                <w:sz w:val="20"/>
                <w:b/>
                <w:color w:val="black"/>
              </w:rPr>
              <w:t>Código</w:t>
            </w:r>
          </w:p>
        </w:tc>
        <w:tc>
          <w:tcPr>
            <w:tcW w:w="4946" w:type="dxa"/>
            <w:tcMar/>
            <w:tcBorders/>
          </w:tcPr>
          <w:p>
            <w:pPr/>
            <w:r>
              <w:rPr>
                <w:rFonts w:hAnsi="Arial"/>
                <w:rFonts w:ascii="Arial"/>
                <w:sz w:val="20"/>
                <w:b/>
                <w:color w:val="black"/>
              </w:rPr>
              <w:t>Descripción</w:t>
            </w:r>
          </w:p>
        </w:tc>
        <w:tc>
          <w:tcPr>
            <w:tcW w:w="1583" w:type="dxa"/>
            <w:tcMar/>
            <w:tcBorders/>
          </w:tcPr>
          <w:p>
            <w:pPr/>
            <w:r>
              <w:rPr>
                <w:rFonts w:hAnsi="Arial"/>
                <w:rFonts w:ascii="Arial"/>
                <w:sz w:val="20"/>
                <w:b/>
                <w:color w:val="black"/>
              </w:rPr>
              <w:t>Gravamen</w:t>
            </w:r>
          </w:p>
        </w:tc>
      </w:tr>
      <w:tr>
        <w:trPr/>
        <w:tc>
          <w:tcPr>
            <w:tcW w:w="1879" w:type="dxa"/>
            <w:tcMar/>
            <w:tcBorders/>
          </w:tcPr>
          <w:p>
            <w:pPr/>
            <w:r>
              <w:rPr>
                <w:rFonts w:hAnsi="Arial"/>
                <w:rFonts w:ascii="Arial"/>
                <w:sz w:val="20"/>
                <w:color w:val="black"/>
              </w:rPr>
              <w:t>2930.20.20.00</w:t>
            </w:r>
          </w:p>
        </w:tc>
        <w:tc>
          <w:tcPr>
            <w:tcW w:w="4946" w:type="dxa"/>
            <w:tcMar/>
            <w:tcBorders/>
          </w:tcPr>
          <w:p>
            <w:pPr/>
            <w:r>
              <w:rPr>
                <w:rFonts w:hAnsi="Arial"/>
                <w:rFonts w:ascii="Arial"/>
                <w:sz w:val="20"/>
                <w:color w:val="black"/>
              </w:rPr>
              <w:t xml:space="preserve">- - Butilato (ISO), tiobencarb, vernolato</w:t>
            </w:r>
          </w:p>
        </w:tc>
        <w:tc>
          <w:tcPr>
            <w:tcW w:w="1583" w:type="dxa"/>
            <w:tcMar/>
            <w:tcBorders/>
          </w:tcPr>
          <w:p>
            <w:pPr/>
            <w:r>
              <w:rPr>
                <w:rFonts w:hAnsi="Arial"/>
                <w:rFonts w:ascii="Arial"/>
                <w:sz w:val="20"/>
                <w:color w:val="black"/>
              </w:rPr>
              <w:t>0%</w:t>
            </w:r>
          </w:p>
        </w:tc>
      </w:tr>
      <w:tr>
        <w:trPr/>
        <w:tc>
          <w:tcPr>
            <w:tcW w:w="1879" w:type="dxa"/>
            <w:tcMar/>
            <w:tcBorders/>
          </w:tcPr>
          <w:p>
            <w:pPr/>
            <w:r>
              <w:rPr>
                <w:rFonts w:hAnsi="Arial"/>
                <w:rFonts w:ascii="Arial"/>
                <w:sz w:val="20"/>
                <w:color w:val="black"/>
              </w:rPr>
              <w:t>3808.92.94.00</w:t>
            </w:r>
          </w:p>
        </w:tc>
        <w:tc>
          <w:tcPr>
            <w:tcW w:w="4946" w:type="dxa"/>
            <w:tcMar/>
            <w:tcBorders/>
          </w:tcPr>
          <w:p>
            <w:pPr/>
            <w:r>
              <w:rPr>
                <w:rFonts w:hAnsi="Arial"/>
                <w:rFonts w:ascii="Arial"/>
                <w:sz w:val="20"/>
                <w:color w:val="black"/>
              </w:rPr>
              <w:t xml:space="preserve">- - - - Que contengan pyrazofos </w:t>
            </w:r>
          </w:p>
        </w:tc>
        <w:tc>
          <w:tcPr>
            <w:tcW w:w="1583" w:type="dxa"/>
            <w:tcMar/>
            <w:tcBorders/>
          </w:tcPr>
          <w:p>
            <w:pPr/>
            <w:r>
              <w:rPr>
                <w:rFonts w:hAnsi="Arial"/>
                <w:rFonts w:ascii="Arial"/>
                <w:sz w:val="20"/>
                <w:color w:val="black"/>
              </w:rPr>
              <w:t>5%</w:t>
            </w:r>
          </w:p>
        </w:tc>
      </w:tr>
      <w:tr>
        <w:trPr/>
        <w:tc>
          <w:tcPr>
            <w:tcW w:w="1879" w:type="dxa"/>
            <w:tcMar/>
            <w:tcBorders/>
          </w:tcPr>
          <w:p>
            <w:pPr/>
            <w:r>
              <w:rPr>
                <w:rFonts w:hAnsi="Arial"/>
                <w:rFonts w:ascii="Arial"/>
                <w:sz w:val="20"/>
                <w:color w:val="black"/>
              </w:rPr>
              <w:t xml:space="preserve">3808.93.92.00 </w:t>
            </w:r>
          </w:p>
        </w:tc>
        <w:tc>
          <w:tcPr>
            <w:tcW w:w="4946" w:type="dxa"/>
            <w:tcMar/>
            <w:tcBorders/>
          </w:tcPr>
          <w:p>
            <w:pPr/>
            <w:r>
              <w:rPr>
                <w:rFonts w:hAnsi="Arial"/>
                <w:rFonts w:ascii="Arial"/>
                <w:sz w:val="20"/>
                <w:color w:val="black"/>
              </w:rPr>
              <w:t xml:space="preserve">- - - - Que contengan butaclor o alaclor</w:t>
            </w:r>
          </w:p>
        </w:tc>
        <w:tc>
          <w:tcPr>
            <w:tcW w:w="1583" w:type="dxa"/>
            <w:tcMar/>
            <w:tcBorders/>
          </w:tcPr>
          <w:p>
            <w:pPr/>
            <w:r>
              <w:rPr>
                <w:rFonts w:hAnsi="Arial"/>
                <w:rFonts w:ascii="Arial"/>
                <w:sz w:val="20"/>
                <w:color w:val="black"/>
              </w:rPr>
              <w:t>5%</w:t>
            </w:r>
          </w:p>
        </w:tc>
      </w:tr>
    </w:tbl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25857" w:name="2"/>
      <w:r>
        <w:rPr>
          <w:rFonts w:hAnsi="Arial"/>
          <w:rFonts w:ascii="Arial"/>
          <w:sz w:val="24"/>
          <w:color w:val="navy"/>
        </w:rPr>
        <w:t xml:space="preserve">ARTÍCULO 2o.</w:t>
      </w:r>
      <w:bookmarkEnd w:id="125857"/>
      <w:r>
        <w:rPr>
          <w:rFonts w:hAnsi="Arial"/>
          <w:rFonts w:ascii="Arial"/>
          <w:sz w:val="24"/>
          <w:color w:val="black"/>
        </w:rPr>
        <w:t xml:space="preserve"> Eliminar del Arancel de Aduanas las subpartidas 2920.19.10.00, 2930.90.40.00 y 3808.92.92.00.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25858" w:name="3"/>
      <w:r>
        <w:rPr>
          <w:rFonts w:hAnsi="Arial"/>
          <w:rFonts w:ascii="Arial"/>
          <w:sz w:val="24"/>
          <w:color w:val="navy"/>
        </w:rPr>
        <w:t xml:space="preserve">ARTÍCULO 3o.</w:t>
      </w:r>
      <w:bookmarkEnd w:id="125858"/>
      <w:r>
        <w:rPr>
          <w:rFonts w:hAnsi="Arial"/>
          <w:rFonts w:ascii="Arial"/>
          <w:sz w:val="24"/>
          <w:color w:val="black"/>
        </w:rPr>
        <w:t xml:space="preserve"> Modificar el texto de la subpartida arancelaria 2920.11.10.00, el cual quedará así: </w:t>
      </w:r>
    </w:p>
    <w:tbl>
      <w:tblGrid>
        <w:gridCol w:w="1960"/>
        <w:gridCol w:w="4760"/>
        <w:gridCol w:w="1680"/>
      </w:tblGrid>
      <w:tblPr>
        <w:tblW w:w="8403" w:type="dxa"/>
        <w:tblBorders/>
      </w:tblPr>
      <w:tr>
        <w:trPr/>
        <w:tc>
          <w:tcPr>
            <w:tcW w:w="1977" w:type="dxa"/>
            <w:tcMar/>
            <w:tcBorders/>
          </w:tcPr>
          <w:p>
            <w:pPr/>
            <w:r>
              <w:rPr>
                <w:rFonts w:hAnsi="Arial"/>
                <w:rFonts w:ascii="Arial"/>
                <w:sz w:val="20"/>
                <w:b/>
                <w:color w:val="black"/>
              </w:rPr>
              <w:t>Código</w:t>
            </w:r>
          </w:p>
        </w:tc>
        <w:tc>
          <w:tcPr>
            <w:tcW w:w="4745" w:type="dxa"/>
            <w:tcMar/>
            <w:tcBorders/>
          </w:tcPr>
          <w:p>
            <w:pPr/>
            <w:r>
              <w:rPr>
                <w:rFonts w:hAnsi="Arial"/>
                <w:rFonts w:ascii="Arial"/>
                <w:sz w:val="20"/>
                <w:b/>
                <w:color w:val="black"/>
              </w:rPr>
              <w:t>Descripción</w:t>
            </w:r>
          </w:p>
        </w:tc>
        <w:tc>
          <w:tcPr>
            <w:tcW w:w="1681" w:type="dxa"/>
            <w:tcMar/>
            <w:tcBorders/>
          </w:tcPr>
          <w:p>
            <w:pPr/>
            <w:r>
              <w:rPr>
                <w:rFonts w:hAnsi="Arial"/>
                <w:rFonts w:ascii="Arial"/>
                <w:sz w:val="20"/>
                <w:b/>
                <w:color w:val="black"/>
              </w:rPr>
              <w:t xml:space="preserve">Gravamen </w:t>
            </w:r>
          </w:p>
        </w:tc>
      </w:tr>
      <w:tr>
        <w:trPr/>
        <w:tc>
          <w:tcPr>
            <w:tcW w:w="1977" w:type="dxa"/>
            <w:tcMar/>
            <w:tcBorders/>
          </w:tcPr>
          <w:p>
            <w:pPr/>
            <w:r>
              <w:rPr>
                <w:rFonts w:hAnsi="Arial"/>
                <w:rFonts w:ascii="Arial"/>
                <w:sz w:val="20"/>
                <w:color w:val="black"/>
              </w:rPr>
              <w:t>2920.11.10.00</w:t>
            </w:r>
          </w:p>
        </w:tc>
        <w:tc>
          <w:tcPr>
            <w:tcW w:w="4745" w:type="dxa"/>
            <w:tcMar/>
            <w:tcBorders/>
          </w:tcPr>
          <w:p>
            <w:pPr/>
            <w:r>
              <w:rPr>
                <w:rFonts w:hAnsi="Arial"/>
                <w:rFonts w:ascii="Arial"/>
                <w:sz w:val="20"/>
                <w:color w:val="black"/>
              </w:rPr>
              <w:t xml:space="preserve">- - - Paratión (ISO) (paratión etílico)</w:t>
            </w:r>
          </w:p>
        </w:tc>
        <w:tc>
          <w:tcPr>
            <w:tcW w:w="1681" w:type="dxa"/>
            <w:tcMar/>
            <w:tcBorders/>
          </w:tcPr>
          <w:p>
            <w:pPr/>
            <w:r>
              <w:rPr>
                <w:rFonts w:hAnsi="Arial"/>
                <w:rFonts w:ascii="Arial"/>
                <w:sz w:val="20"/>
                <w:color w:val="black"/>
              </w:rPr>
              <w:t>0%</w:t>
            </w:r>
          </w:p>
        </w:tc>
      </w:tr>
    </w:tbl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25859" w:name="4"/>
      <w:r>
        <w:rPr>
          <w:rFonts w:hAnsi="Arial"/>
          <w:rFonts w:ascii="Arial"/>
          <w:sz w:val="24"/>
          <w:color w:val="navy"/>
        </w:rPr>
        <w:t xml:space="preserve">ARTÍCULO 4o.</w:t>
      </w:r>
      <w:bookmarkEnd w:id="125859"/>
      <w:r>
        <w:rPr>
          <w:rFonts w:hAnsi="Arial"/>
          <w:rFonts w:ascii="Arial"/>
          <w:sz w:val="24"/>
          <w:color w:val="black"/>
        </w:rPr>
        <w:t xml:space="preserve"> El presente decreto entra en vigencia a partir de la fecha de su publicación en el </w:t>
      </w:r>
      <w:r>
        <w:rPr>
          <w:rFonts w:hAnsi="Arial"/>
          <w:rFonts w:ascii="Arial"/>
          <w:sz w:val="24"/>
          <w:b/>
          <w:i/>
          <w:color w:val="black"/>
        </w:rPr>
        <w:t xml:space="preserve">Diario Oficial </w:t>
      </w:r>
      <w:r>
        <w:rPr>
          <w:rFonts w:hAnsi="Arial"/>
          <w:rFonts w:ascii="Arial"/>
          <w:sz w:val="24"/>
          <w:color w:val="black"/>
        </w:rPr>
        <w:t xml:space="preserve">y modifica en lo pertinente el artículo </w:t>
      </w:r>
      <w:r>
        <w:fldChar w:fldCharType="begin"/>
      </w:r>
      <w:r>
        <w:instrText>HYPERLINK "http://www.redjurista.com/document.aspx?ajcode=d4589006&amp;arts=1"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del Decreto 4589 de 2006. 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Publíquese y cúmplase.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Dado en Bogotá, D. C., a 17 de diciembre de 2010.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JUAN MANUEL SANTOS CALDERÓN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El Ministro de Hacienda y Crédito Público,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JUAN CARLOS ECHEVERRY GARZÓN.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El Ministro de Comercio, Industria y Turismo,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SERGIO DIAZGRANADOS GUIDA.</w:t>
      </w:r>
    </w:p>
    <w:p>
      <w:pPr>
        <w:jc w:val="both"/>
        <w:outlineLvl w:val="1"/>
      </w:pPr>
      <w:rPr>
        <w:rFonts w:hAnsi="Verdana"/>
        <w:rFonts w:ascii="Verdana"/>
        <w:sz w:val="16"/>
        <w:color w:val="silver"/>
      </w:rPr>
    </w:p>
    <w:sectPr>
      <w:cols w:num="1" w.space="720"/>
      <w:pgSz w:w="12240" w:h="15840"/>
      <w:pgMar w:top="1134" w:right="1134" w:left="1134" w:bottom="1417" w:header="254" w:footer="254"/>
      <w:headerReference w:type="default" r:id="eId8761"/>
      <w:footerReference w:type="default" r:id="eId8762"/>
      <w:type w:val="continuous"/>
    </w:sectPr>
  </w:body>
</w:document>
</file>

<file path=word/footer_default_8762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1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2</w:t>
      <w:fldChar w:fldCharType="end"/>
    </w:r>
  </w:p>
</w:ftr>
</file>

<file path=word/header_default_8761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</w:styles>
</file>

<file path=word/_rels/document.xml.rels><?xml version="1.0" encoding="UTF-8" standalone="yes"?><Relationships xmlns="http://schemas.openxmlformats.org/package/2006/relationships">
<Relationship Id="eId8761" Type="http://schemas.openxmlformats.org/officeDocument/2006/relationships/header" Target="header_default_8761.xml" />
<Relationship Id="id0" Type="http://schemas.openxmlformats.org/officeDocument/2006/relationships/image" Target="img/img_id0.png"/>
<Relationship Id="eId8762" Type="http://schemas.openxmlformats.org/officeDocument/2006/relationships/footer" Target="footer_default_8762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8762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8761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