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9557.xml" ContentType="application/vnd.openxmlformats-officedocument.wordprocessingml.header+xml"/>
  <Override PartName="/word/footer_default_9558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LEY 395 DE 1997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(agosto 2)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43.107, de 14 de agosto de 1997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la cual se declara de interés social nacional y como prioridad sanitaria la erradicación de la fiebre aftosa en todo el territorio colombiano y se dictan otras medidas encaminadas a este fin. </w:t>
      </w:r>
    </w:p>
    <w:p>
      <w:rPr>
        <w:rFonts w:hAnsi="Arial"/>
        <w:rFonts w:ascii="Arial"/>
        <w:sz w:val="22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CONGRESO DE COLOMBIA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DECRETA: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5947" w:name="1"/>
      <w:r>
        <w:rPr>
          <w:rFonts w:hAnsi="Arial"/>
          <w:rFonts w:ascii="Arial"/>
          <w:sz w:val="24"/>
          <w:color w:val="navy"/>
        </w:rPr>
        <w:t xml:space="preserve">ARTICULO 1o. DE LA ERRADICACION DE LA FIEBRE AFTOSA COMO INTERES SOCIAL NACIONAL.</w:t>
      </w:r>
      <w:bookmarkEnd w:id="135947"/>
      <w:r>
        <w:rPr>
          <w:rFonts w:hAnsi="Arial"/>
          <w:rFonts w:ascii="Arial"/>
          <w:sz w:val="24"/>
          <w:color w:val="black"/>
        </w:rPr>
        <w:t xml:space="preserve"> Declárase de interés social nacional y como prioridad sanitaria la erradicación de la fiebre aftosa. Para cumplir con este objetivo, el Gobierno Nacional a través del Ministerio de Agricultura y Desarrollo Rural, particularmente el Instituto Colombiano Agropecuario, adoptará las medidas sanitarias que estime pertinentes.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5948" w:name="2"/>
      <w:r>
        <w:rPr>
          <w:rFonts w:hAnsi="Arial"/>
          <w:rFonts w:ascii="Arial"/>
          <w:sz w:val="24"/>
          <w:color w:val="navy"/>
        </w:rPr>
        <w:t xml:space="preserve">ARTICULO 2o. DE LA INCLUSION EN LOS PLANES DE DESARROLLO DE LAS ACTIVIDADES ENCAMINADAS A LA ERRADICACION DE FIEBRE AFTOSA.</w:t>
      </w:r>
      <w:bookmarkEnd w:id="135948"/>
      <w:r>
        <w:rPr>
          <w:rFonts w:hAnsi="Arial"/>
          <w:rFonts w:ascii="Arial"/>
          <w:sz w:val="24"/>
          <w:color w:val="black"/>
        </w:rPr>
        <w:t xml:space="preserve"> La Comisión Nacional para la erradicación de la fiebre aftosa de que trata el artículo 4o de la presente ley recomendará a las entidades públicas y privadas del orden nacional, departamental y municipal que tengan entre sus funciones la protección sanitaria, investigación y transferencia de tecnología pecuaria, la producción de biológicos, educación y capacitación del sector agropecuario, incluir en sus planes y programas de desarrollo e inversión, actividades que contribuyan al cumplimiento del Programa Nacional de Erradicación de la Fiebre Aftosa, de conformidad con las disposiciones constitucionales y legales que rigen la materia.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navy"/>
        </w:rPr>
        <w:t>PARAGRAFO.</w:t>
      </w:r>
      <w:r>
        <w:rPr>
          <w:rFonts w:hAnsi="Arial"/>
          <w:rFonts w:ascii="Arial"/>
          <w:sz w:val="24"/>
          <w:color w:val="black"/>
        </w:rPr>
        <w:t xml:space="preserve"> Para efectos de la presente ley, adóptase como norma el Programa Nacional de Erradicación de la Fiebre Aftosa, concertado entre las entidades públicas y privadas del sector agropecuario.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5949" w:name="3"/>
      <w:r>
        <w:rPr>
          <w:rFonts w:hAnsi="Arial"/>
          <w:rFonts w:ascii="Arial"/>
          <w:sz w:val="24"/>
          <w:color w:val="navy"/>
        </w:rPr>
        <w:t xml:space="preserve">ARTICULO 3o. DE LOS PRINCIPIOS DE CONCERTACION Y COGESTION.</w:t>
      </w:r>
      <w:bookmarkEnd w:id="135949"/>
      <w:r>
        <w:rPr>
          <w:rFonts w:hAnsi="Arial"/>
          <w:rFonts w:ascii="Arial"/>
          <w:sz w:val="24"/>
          <w:color w:val="black"/>
        </w:rPr>
        <w:t xml:space="preserve"> La operación y funcionamiento de la estructura física, técnica y organizacional del Programa Nacional de Erradicación de la Fiebre Aftosa, se orientará por los principios de concertación y cogestión entre los sectores público y privado y constituirá la base operativa para la erradicación de la enfermedad.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5950" w:name="4"/>
      <w:r>
        <w:rPr>
          <w:rFonts w:hAnsi="Arial"/>
          <w:rFonts w:ascii="Arial"/>
          <w:sz w:val="24"/>
          <w:color w:val="navy"/>
        </w:rPr>
        <w:t xml:space="preserve">ARTICULO 4o. DE LA COMISION NACIONAL.</w:t>
      </w:r>
      <w:bookmarkEnd w:id="135950"/>
      <w:r>
        <w:rPr>
          <w:rFonts w:hAnsi="Arial"/>
          <w:rFonts w:ascii="Arial"/>
          <w:sz w:val="24"/>
          <w:color w:val="black"/>
        </w:rPr>
        <w:t xml:space="preserve"> Créase la Comisión Nacional para la Erradicación de la Fiebre Aftosa como organismo de carácter consultivo y asesor del Gobierno Nacional, conformado por: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a) El Ministro de Agricultura y Desarrollo Rural o el Viceministro de Desarrollo Agropecuario y Pesquero, quien la presidirá;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b) El Gerente General del ICA;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c) El Presidente de Fedegan;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d) Un representante de las cooperativas de productores de leche, escogido por las cooperativas;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e) Un representante de la Junta Directiva del Fondo Nacional del Ganado;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f) Un representante de la Federación Nacional de Fondos Ganaderos.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PARAGRAFO 1o.</w:t>
      </w:r>
      <w:r>
        <w:rPr>
          <w:rFonts w:hAnsi="Arial"/>
          <w:rFonts w:ascii="Arial"/>
          <w:sz w:val="24"/>
          <w:color w:val="black"/>
        </w:rPr>
        <w:t xml:space="preserve"> Serán invitados a las reuniones de la Comisión Nacional cuando se traten temas de su competencia, entre otros, los siguientes funcionarios: el Jefe de la Unidad Agrícola del Departamento Nacional de Planeación, representantes de los laboratorios productores del biológico, un representante de Acovez y los representantes de los Corpes&lt;1&gt;. Estas personas podrán solicitar ser escuchadas en la Comisión sobre temas de sus áreas. </w:t>
      </w:r>
    </w:p>
    <w:p>
      <w:pPr>
        <w:jc w:val="center"/>
      </w:pPr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PARAGRAFO 2o.</w:t>
      </w:r>
      <w:r>
        <w:rPr>
          <w:rFonts w:hAnsi="Arial"/>
          <w:rFonts w:ascii="Arial"/>
          <w:sz w:val="24"/>
          <w:color w:val="black"/>
        </w:rPr>
        <w:t xml:space="preserve"> La Comisión se reunirá ordinariamente dos (2) veces al año, la primera reunión se celebrará en el mes de marzo y la segunda en el mes de septiembre; extraordinariamente se reunirá cuando las circunstancias lo ameriten. Todos sus miembros actuarán con voz y voto, los invitados sólo actuarán con voz.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El ICA, a través de su División de Sanidad Animal, cumplirá funciones de Secretaría Técnica. 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5951" w:name="5"/>
      <w:r>
        <w:rPr>
          <w:rFonts w:hAnsi="Arial"/>
          <w:rFonts w:ascii="Arial"/>
          <w:sz w:val="24"/>
          <w:color w:val="navy"/>
        </w:rPr>
        <w:t xml:space="preserve">ARTICULO 5o. FUNCIONES DE LA COMISION NACIONAL.</w:t>
      </w:r>
      <w:bookmarkEnd w:id="135951"/>
      <w:r>
        <w:rPr>
          <w:rFonts w:hAnsi="Arial"/>
          <w:rFonts w:ascii="Arial"/>
          <w:sz w:val="24"/>
          <w:color w:val="black"/>
        </w:rPr>
        <w:t xml:space="preserve"> Son funciones de la Comisión Nacional las siguientes: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a) Elaborar y aprobar su reglamento interno;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b) Establecer un comité técnico asesor, definirle sus funciones, su conformación y dictar su reglamento interno;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c) Aprobar los proyectos-piloto del Programa Nacional de Erradicación de la Fiebre Aftosa y sus modificaciones, de acuerdo con un proyecto presentado por el Comité Técnico;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d) Llevar a cabo el seguimiento y evaluación a la ejecución del presupuesto de inversión del Programa Nacional de Erradicación de la Fiebre Aftosa;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e) Recomendar los programas regionales de lucha contra la enfermedad;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f) Diseñar y poner en funcionamiento el plan de seguimiento y evaluación de los planes regionales;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g) Recomendar la creación de un fondo para la aplicación del fusil sanitario;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h) Realizar un seguimiento permanente a la legislación relacionada con el control, prevención y erradicación de la fiebre aftosa, y hacer las correspondientes recomendaciones;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i) Ampliar y conservar las zonas libres de aftosa y hacer el respectivo seguimiento y control de las mismas; 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j) Recomendar el establecimiento de retenes sanitarios con apoyo de la fuerza pública;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k) Asegurar que la vacuna antiaftosa y su aplicación no representa sino un costo mínimo para el productor ganadero;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l) Las demás que sean necesarias para el logro de sus objetivos y que no correspondan a otras autoridades gubernamentales.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5952" w:name="6"/>
      <w:r>
        <w:rPr>
          <w:rFonts w:hAnsi="Arial"/>
          <w:rFonts w:ascii="Arial"/>
          <w:sz w:val="24"/>
          <w:color w:val="navy"/>
        </w:rPr>
        <w:t xml:space="preserve">ARTICULO 6o. FUNCIONES DEL ICA.</w:t>
      </w:r>
      <w:bookmarkEnd w:id="135952"/>
      <w:r>
        <w:rPr>
          <w:rFonts w:hAnsi="Arial"/>
          <w:rFonts w:ascii="Arial"/>
          <w:sz w:val="24"/>
          <w:color w:val="black"/>
        </w:rPr>
        <w:t xml:space="preserve"> Serán, además, de las funciones inherentes al ICA, las siguientes: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a) Declarar las emergencias sanitarias y establecer las medidas de control sanitario necesarias y suficientes para atender dichas emergencias; 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b) Coordinar en el territorio nacional, los convenios sanitarios firmados en el marco de acuerdos internacionales de carácter bilateral o multilateral;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c) Realizar en forma permanente el diagnóstico etiológico de fiebre aftosa en el país;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d) Establecer la fecha de los ciclos de vacunación; 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e) Evaluar el funcionamiento técnico de las organizaciones de ganaderos en relación con el Programa de Erradicación de la Fiebre Aftosa;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f) Recopilar, procesar y analizar, mediante el sistema de información y vigilancia existentes, los datos necesarios que permitan describir, estudiar e inferir el comportamiento de la fiebre aftosa;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g) Atender y controlar oportunamente, cualquier sospecha de enfermedad vesicular;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h) Controlar la movilización de animales susceptibles a la enfermedad, en todo el territorio nacional; 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i) Coordinar las tareas de capacitación, divulgación y educación sobre la fiebre aftosa;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j) Controlar la calidad del biológico utilizado para la erradicación de la fiebre aftosa. </w:t>
      </w:r>
    </w:p>
    <w:p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PARAGRAFO UNICO.</w:t>
      </w:r>
      <w:r>
        <w:rPr>
          <w:rFonts w:hAnsi="Arial"/>
          <w:rFonts w:ascii="Arial"/>
          <w:sz w:val="24"/>
          <w:color w:val="black"/>
        </w:rPr>
        <w:t xml:space="preserve"> El Gobierno Nacional reglamentará lo concerniente con la prevención de la entrada de agentes etiológicos exóticos, medidas de control para agentes enzoóticos, incluyendo medidas en predios, movilización de animales y sus productos, medidas en plazas de ferias, mataderos, vigilancia epidemiológica, medidas cuarentenarias, control de biológicos y procedimientos y controles de erradicación tanto para agentes etiológicos endémicos como exóticos para el territorio nacional, y se tomarán las medidas que se juzguen pertinentes en materia de comercio exterior de acuerdo a las normas internas de control sanitario y según el nivel de riesgo para la sanidad pecuaria nacional. 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5953" w:name="7"/>
      <w:r>
        <w:rPr>
          <w:rFonts w:hAnsi="Arial"/>
          <w:rFonts w:ascii="Arial"/>
          <w:sz w:val="24"/>
          <w:color w:val="navy"/>
        </w:rPr>
        <w:t xml:space="preserve">ARTICULO 7o. DE LAS ORGANIZACIONES DE GANADEROS Y OTRAS.</w:t>
      </w:r>
      <w:bookmarkEnd w:id="135953"/>
      <w:r>
        <w:rPr>
          <w:rFonts w:hAnsi="Arial"/>
          <w:rFonts w:ascii="Arial"/>
          <w:sz w:val="24"/>
          <w:color w:val="black"/>
        </w:rPr>
        <w:t xml:space="preserve"> Las organizaciones de ganaderos autorizadas por el ICA y otras organizaciones del sector, para la ejecución de la campaña contra la fiebre aftosa, además de cumplir con sus objetivos estatutarios, deberán dedicarse a combatir esa enfermedad, de acuerdo con las normas establecidas sobre la materia.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PARAGRAFO UNICO.</w:t>
      </w:r>
      <w:r>
        <w:rPr>
          <w:rFonts w:hAnsi="Arial"/>
          <w:rFonts w:ascii="Arial"/>
          <w:sz w:val="24"/>
          <w:color w:val="black"/>
        </w:rPr>
        <w:t xml:space="preserve"> El registro de vacunación ante el ICA estará sujeto a la aplicación del biológico o a la supervisión de su aplicación por parte de las organizaciones ganaderas, cooperativas y otras organizaciones autorizadas por este instituto donde ellas existan. 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5954" w:name="8"/>
      <w:r>
        <w:rPr>
          <w:rFonts w:hAnsi="Arial"/>
          <w:rFonts w:ascii="Arial"/>
          <w:sz w:val="24"/>
          <w:color w:val="navy"/>
        </w:rPr>
        <w:t xml:space="preserve">ARTICULO 8o. EXPEDICION DE GUIAS DE MOVILIZACION Y LICENCIA SANITARIA.</w:t>
      </w:r>
      <w:bookmarkEnd w:id="135954"/>
      <w:r>
        <w:rPr>
          <w:rFonts w:hAnsi="Arial"/>
          <w:rFonts w:ascii="Arial"/>
          <w:sz w:val="24"/>
          <w:color w:val="black"/>
        </w:rPr>
        <w:t xml:space="preserve"> El ICA es la entidad responsable de la expedición de las guías zoosanitarias de movilización de animales y sus productos, pudiendo delegar esta función en Fedegan o en los organismos afiliados a esta federación o en las secretarías de agricultura, organizaciones de ganaderos, Umatas o cualquier organización de productores, previo cumplimiento de los procedimientos de acreditación que garanticen el funcionamiento adecuado de los sistemas de control de movilización.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La infraestructura para la puesta en marcha de esta función administrativa, en lo que respecta a las licencias sanitarias y a las guías de movilización, es de responsabilidad conjunta de las entidades territoriales respectivas, las organizaciones de ganaderos, el ICA y Fedegan con recursos de que trata el artículo 16 de la presente ley.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navy"/>
        </w:rPr>
        <w:t>PARAGRAFO.</w:t>
      </w:r>
      <w:r>
        <w:rPr>
          <w:rFonts w:hAnsi="Arial"/>
          <w:rFonts w:ascii="Arial"/>
          <w:sz w:val="24"/>
          <w:color w:val="black"/>
        </w:rPr>
        <w:t xml:space="preserve"> El Ministerio de Agricultura y Desarrollo Rural, a través del ICA, reglamentará la unificación a nivel nacional de las guías de movilización del ganado y marcas y cifras para efectos de identificación del ganado.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5955" w:name="9"/>
      <w:r>
        <w:rPr>
          <w:rFonts w:hAnsi="Arial"/>
          <w:rFonts w:ascii="Arial"/>
          <w:sz w:val="24"/>
          <w:color w:val="navy"/>
        </w:rPr>
        <w:t xml:space="preserve">ARTICULO 9o. DEL REGISTRO UNICO DE VACUNACION.</w:t>
      </w:r>
      <w:bookmarkEnd w:id="135955"/>
      <w:r>
        <w:rPr>
          <w:rFonts w:hAnsi="Arial"/>
          <w:rFonts w:ascii="Arial"/>
          <w:sz w:val="24"/>
          <w:color w:val="black"/>
        </w:rPr>
        <w:t xml:space="preserve"> La vigilancia y control de la vacunación estarán, a cargo del ICA. Las organizaciones de ganaderos y demás entidades autorizadas establecerán registros de vacunación en sus áreas de influencia bajo la supervisión del ICA y deberán informar de estos registros al ICA. 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5956" w:name="10"/>
      <w:r>
        <w:rPr>
          <w:rFonts w:hAnsi="Arial"/>
          <w:rFonts w:ascii="Arial"/>
          <w:sz w:val="24"/>
          <w:color w:val="navy"/>
        </w:rPr>
        <w:t xml:space="preserve">ARTICULO 10. DE LA VIGILANCIA EPIDEMIOLOGICA.</w:t>
      </w:r>
      <w:bookmarkEnd w:id="135956"/>
      <w:r>
        <w:rPr>
          <w:rFonts w:hAnsi="Arial"/>
          <w:rFonts w:ascii="Arial"/>
          <w:sz w:val="24"/>
          <w:color w:val="black"/>
        </w:rPr>
        <w:t xml:space="preserve"> El proceso de vigilancia epidemiológica será de responsabilidad general, por lo tanto, todos los funcionarios de organismos públicos y privados, los médicos veterinarios y zootecnistas, los profesionales y productores del sector pecuario actuarán como agentes de vigilancia. La información que genere dicho proceso de vigilancia será consolidada en un sistema único bajo la responsabilidad del ICA.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5957" w:name="11"/>
      <w:r>
        <w:rPr>
          <w:rFonts w:hAnsi="Arial"/>
          <w:rFonts w:ascii="Arial"/>
          <w:sz w:val="24"/>
          <w:color w:val="navy"/>
        </w:rPr>
        <w:t xml:space="preserve">ARTICULO 11. DE LAS ZONAS DE VACUNACION.</w:t>
      </w:r>
      <w:bookmarkEnd w:id="135957"/>
      <w:r>
        <w:rPr>
          <w:rFonts w:hAnsi="Arial"/>
          <w:rFonts w:ascii="Arial"/>
          <w:sz w:val="24"/>
          <w:color w:val="black"/>
        </w:rPr>
        <w:t xml:space="preserve"> El ICA con base en los estudios epidemiológicos y de riesgo establecerá las zonas del país donde deberá efectuarse la vacunación masiva, cíclica y obligatoria contra la fiebre aftosa.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navy"/>
        </w:rPr>
        <w:t>PARAGRAFO.</w:t>
      </w:r>
      <w:r>
        <w:rPr>
          <w:rFonts w:hAnsi="Arial"/>
          <w:rFonts w:ascii="Arial"/>
          <w:sz w:val="24"/>
          <w:color w:val="black"/>
        </w:rPr>
        <w:t xml:space="preserve"> Es obligación de las autoridades nacionales y de las entidades territoriales colaborar con el ICA en el cumplimiento de las medidas que adopte sobre planes y programas de vacunación animal, sin perjuicio del cumplimiento de las funciones inherentes a su cargo. El incumplimiento de estas normas por parte de los funcionarios públicos, constituirá causal de mala conducta.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5958" w:name="12"/>
      <w:r>
        <w:rPr>
          <w:rFonts w:hAnsi="Arial"/>
          <w:rFonts w:ascii="Arial"/>
          <w:sz w:val="24"/>
          <w:color w:val="navy"/>
        </w:rPr>
        <w:t xml:space="preserve">ARTICULO 12. DE LOS REQUISITOS DE MOVILIZACION.</w:t>
      </w:r>
      <w:bookmarkEnd w:id="135958"/>
      <w:r>
        <w:rPr>
          <w:rFonts w:hAnsi="Arial"/>
          <w:rFonts w:ascii="Arial"/>
          <w:sz w:val="24"/>
          <w:color w:val="black"/>
        </w:rPr>
        <w:t xml:space="preserve"> Las autoridades de policía, así como las administraciones de los destinos finales, tales como ferias, mataderos, frigoríficos, lugares de concentración de ganado y fincas ganaderas, están en la obligación de exigir y hacer cumplir los requisitos para la movilización de acuerdo con las normas vigentes expedidas por el ICA. 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5959" w:name="13"/>
      <w:r>
        <w:rPr>
          <w:rFonts w:hAnsi="Arial"/>
          <w:rFonts w:ascii="Arial"/>
          <w:sz w:val="24"/>
          <w:color w:val="navy"/>
        </w:rPr>
        <w:t xml:space="preserve">ARTICULO 13. DE LA INTERVENCION EN LA MOVILIZACION DE ANIMALES.</w:t>
      </w:r>
      <w:bookmarkEnd w:id="135959"/>
      <w:r>
        <w:rPr>
          <w:rFonts w:hAnsi="Arial"/>
          <w:rFonts w:ascii="Arial"/>
          <w:sz w:val="24"/>
          <w:color w:val="black"/>
        </w:rPr>
        <w:t xml:space="preserve"> Las autoridades sanitarias, con el apoyo de las administraciones municipales y demás autoridades, podrán, de acuerdo con acto administrativo expedido por el ICA, intervenir los procesos de movilización de bovinos y demás especies susceptibles de fiebre aftosa, cuando existan riesgos sanitarios evidentes.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5960" w:name="14"/>
      <w:r>
        <w:rPr>
          <w:rFonts w:hAnsi="Arial"/>
          <w:rFonts w:ascii="Arial"/>
          <w:sz w:val="24"/>
          <w:color w:val="navy"/>
        </w:rPr>
        <w:t xml:space="preserve">ARTICULO 14. DEL TRATO PREFERENCIAL A LOS INSUMOS PARA VACUNAS.</w:t>
      </w:r>
      <w:bookmarkEnd w:id="135960"/>
      <w:r>
        <w:rPr>
          <w:rFonts w:hAnsi="Arial"/>
          <w:rFonts w:ascii="Arial"/>
          <w:sz w:val="24"/>
          <w:color w:val="black"/>
        </w:rPr>
        <w:t xml:space="preserve"> La importación de elementos e insumos necesarios para la producción de vacunas, así como para la investigación y operación del Programa Nacional de Erradicación de la Fiebre Aftosa gozarán de un tratamiento arancelario y aduanero preferencial. 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5961" w:name="15"/>
      <w:r>
        <w:rPr>
          <w:rFonts w:hAnsi="Arial"/>
          <w:rFonts w:ascii="Arial"/>
          <w:sz w:val="24"/>
          <w:color w:val="navy"/>
        </w:rPr>
        <w:t xml:space="preserve">ARTICULO 15. DEL CONTROL SOBRE EL BIOLOGICO.</w:t>
      </w:r>
      <w:bookmarkEnd w:id="135961"/>
      <w:r>
        <w:rPr>
          <w:rFonts w:hAnsi="Arial"/>
          <w:rFonts w:ascii="Arial"/>
          <w:sz w:val="24"/>
          <w:color w:val="black"/>
        </w:rPr>
        <w:t xml:space="preserve"> La calidad sanitaria de los biológicos utilizados para la prevención, control y erradicación de la fiebre aftosa será controlada por el ICA en la fase de producción, distribución, comercialización e importación y deberá cumplir los requisitos que para el efecto determine ese instituto, quien deberá realizar estudios posteriores sobre la protección conferida por el biológico y se tomarán las medidas que se juzguen pertinentes en materia de comercio exterior de acuerdo a las normas internas de control sanitario y según el nivel de riesgo para la sanidad pecuaria nacional.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5962" w:name="16"/>
      <w:r>
        <w:rPr>
          <w:rFonts w:hAnsi="Arial"/>
          <w:rFonts w:ascii="Arial"/>
          <w:sz w:val="24"/>
          <w:color w:val="navy"/>
        </w:rPr>
        <w:t xml:space="preserve">ARTICULO 16. DE LOS RECURSOS DEL PROGRAMA NACIONAL DE ERRADICACION DE LA FIEBRE AFTOSA.</w:t>
      </w:r>
      <w:bookmarkEnd w:id="135962"/>
      <w:r>
        <w:rPr>
          <w:rFonts w:hAnsi="Arial"/>
          <w:rFonts w:ascii="Arial"/>
          <w:sz w:val="24"/>
          <w:color w:val="black"/>
        </w:rPr>
        <w:t xml:space="preserve"> &lt;Artículo modificado por el artículo </w:t>
      </w:r>
      <w:r>
        <w:fldChar w:fldCharType="begin"/>
      </w:r>
      <w:r>
        <w:instrText>HYPERLINK "http://www.redjurista.com/document.aspx?ajcode=l0925004&amp;arts=4"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925 de 2004. El nuevo texto es el siguiente:&gt; El programa Nacional de Erradicación de la Fiebre Aftosa contará para su funcionamiento con los siguientes recursos: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- Por lo menos el treinta por ciento (30%) de los recaudos del Fondo Nacional del Ganado.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-  Los recursos causados por multas impuestas con fundamento en la presente ley y los demás recursos que el ICA destine para el cumplimiento del Programa Nacional de Erradicación de la Fiebre Aftosa.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- Los recursos que los Fondos Ganaderos destinen a la erradicación de la fiebre aftosa, en todo caso no menos del treinta por ciento (30%) del rubro de Extensión Agropecuaria.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- Otros recursos de fuente nacional e internacional.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PARÁGRAFO 1o.</w:t>
      </w:r>
      <w:r>
        <w:rPr>
          <w:rFonts w:hAnsi="Arial"/>
          <w:rFonts w:ascii="Arial"/>
          <w:sz w:val="24"/>
          <w:color w:val="black"/>
        </w:rPr>
        <w:t xml:space="preserve"> La afectación de recursos a que se refiere el presente artículo, terminará una vez se hayan cumplido los objetivos de la presente ley.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PARÁGRAFO 2o.</w:t>
      </w:r>
      <w:r>
        <w:rPr>
          <w:rFonts w:hAnsi="Arial"/>
          <w:rFonts w:ascii="Arial"/>
          <w:sz w:val="24"/>
          <w:color w:val="black"/>
        </w:rPr>
        <w:t xml:space="preserve"> La contribución de que trata el artículo </w:t>
      </w:r>
      <w:r>
        <w:fldChar w:fldCharType="begin"/>
      </w:r>
      <w:r>
        <w:instrText>HYPERLINK "http://www.redjurista.com/document.aspx?ajcode=l0089_93&amp;arts=2"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o. de la Ley 89 de 1993, continuará siendo el cero punto setenta y cinco (0.75%) y del setenta y cinco (75%) de un salario diario mínimo legal vigente, por concepto de leche y carne, respectivamente. Los recursos correspondientes a este incremento se asignarán en un cincuenta por ciento (50%) al Programa Nacional de Erradicación de Aftosa, mientras se cumplen los objetivos de la presente ley.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El restante cincuenta por ciento (50%) se destinará a la constitución de un fondo de estabilización para el fomento de la exportación de carne y leche y sus derivados en los términos establecidos en el Capítulo VI de la Ley 101 de 1993.</w:t>
      </w:r>
    </w:p>
    <w:p>
      <w:pPr>
        <w:jc w:val="both"/>
      </w:p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5963" w:name="17"/>
      <w:r>
        <w:rPr>
          <w:rFonts w:hAnsi="Arial"/>
          <w:rFonts w:ascii="Arial"/>
          <w:sz w:val="24"/>
          <w:color w:val="navy"/>
        </w:rPr>
        <w:t xml:space="preserve">ARTICULO 17. DE LAS SANCIONES.</w:t>
      </w:r>
      <w:bookmarkEnd w:id="135963"/>
      <w:r>
        <w:rPr>
          <w:rFonts w:hAnsi="Arial"/>
          <w:rFonts w:ascii="Arial"/>
          <w:sz w:val="24"/>
          <w:color w:val="black"/>
        </w:rPr>
        <w:t xml:space="preserve"> Sin perjuicio de las sanciones penales a que haya lugar, el Instituto Colombiano Agropecuario, ICA, podrá imponer mediante resolución motivada, a los infractores de la presente ley las siguientes sanciones: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1. Multas de hasta 100 salarios mínimos mensuales vigentes, de acuerdo a la gravedad de la infracción, a la amenaza real que para la erradicación de la fiebre aftosa se haya causado y al costo social generado. En esta sanción también incurrirán los que realicen la venta o aplicación de la vacuna en forma fraudulenta.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 Cancelar el registro otorgado por el ICA a los distribuidores del biológico.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3. Decomisar los productos, los subproductos y elementos que afecten o pongan en peligro, o que violen lo establecido por la presente ley.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navy"/>
        </w:rPr>
        <w:t>PARAGRAFO.</w:t>
      </w:r>
      <w:r>
        <w:rPr>
          <w:rFonts w:hAnsi="Arial"/>
          <w:rFonts w:ascii="Arial"/>
          <w:sz w:val="24"/>
          <w:color w:val="black"/>
        </w:rPr>
        <w:t xml:space="preserve"> Los criterios para la imposición de sanciones deberán ser reglamentados por la Comisión Nacional, de acuerdo con los principios de igualdad, equidad y proporcionalidad de la infracción.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5964" w:name="18"/>
      <w:r>
        <w:rPr>
          <w:rFonts w:hAnsi="Arial"/>
          <w:rFonts w:ascii="Arial"/>
          <w:sz w:val="24"/>
          <w:color w:val="navy"/>
        </w:rPr>
        <w:t xml:space="preserve">ARTICULO 18. DE LA RESPONSABILIDAD.</w:t>
      </w:r>
      <w:bookmarkEnd w:id="135964"/>
      <w:r>
        <w:rPr>
          <w:rFonts w:hAnsi="Arial"/>
          <w:rFonts w:ascii="Arial"/>
          <w:sz w:val="24"/>
          <w:color w:val="black"/>
        </w:rPr>
        <w:t xml:space="preserve"> Será responsabilidad directa del ICA como entidad rectora de la sanidad animal hacer cumplir las normas sobre calidad sanitaria del biológico y aplicar las medidas de control sanitario en las fases de producción, distribución, comercialización e importación.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Por su parte los laboratorios productores de vacunas contra la fiebre aftosa son responsables de mantener a disposición comercial el biológico en los lugares, períodos y cantidades dispuestos en los planes regionales y nacionales y del estricto cumplimiento de las normas sanitarias y de control dictadas por parte del ICA, o la entidad que haga sus veces.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Las actividades que les corresponde desarrollar al ICA y a los laboratorios productores de la vacuna contra la fiebre aftosa, de conformidad con lo dispuesto en el presente artículo, deben asegurar la integridad del biológico hasta el distribuidor final. </w:t>
      </w:r>
    </w:p>
    <w:p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5965" w:name="19"/>
      <w:r>
        <w:rPr>
          <w:rFonts w:hAnsi="Arial"/>
          <w:rFonts w:ascii="Arial"/>
          <w:sz w:val="24"/>
          <w:color w:val="navy"/>
        </w:rPr>
        <w:t xml:space="preserve">ARTICULO 19. VENTA DE ACTIVOS.</w:t>
      </w:r>
      <w:bookmarkEnd w:id="135965"/>
      <w:r>
        <w:rPr>
          <w:rFonts w:hAnsi="Arial"/>
          <w:rFonts w:ascii="Arial"/>
          <w:sz w:val="24"/>
          <w:color w:val="black"/>
        </w:rPr>
        <w:t xml:space="preserve"> &lt;Artículo derogado por el artículo </w:t>
      </w:r>
      <w:r>
        <w:fldChar w:fldCharType="begin"/>
      </w:r>
      <w:r>
        <w:instrText>HYPERLINK "http://www.redjurista.com/document.aspx?ajcode=l0925004&amp;arts=6"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925 de 2004.&gt;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5966" w:name="20"/>
      <w:r>
        <w:rPr>
          <w:rFonts w:hAnsi="Arial"/>
          <w:rFonts w:ascii="Arial"/>
          <w:sz w:val="24"/>
          <w:color w:val="navy"/>
        </w:rPr>
        <w:t xml:space="preserve">ARTICULO 20. DE LA VIGENCIA.</w:t>
      </w:r>
      <w:bookmarkEnd w:id="135966"/>
      <w:r>
        <w:rPr>
          <w:rFonts w:hAnsi="Arial"/>
          <w:rFonts w:ascii="Arial"/>
          <w:sz w:val="24"/>
          <w:color w:val="black"/>
        </w:rPr>
        <w:t xml:space="preserve"> La presente ley rige a partir de la fecha de su promulgación en el Diario Oficial y deroga todas las disposiciones que le sean contrarias.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Presidente del honorable Senado de la República,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LUIS FERNANDO LONDOÑO CAPURRO.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Secretario General del honorable Senado de la República,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PEDRO PUMAREJO VEGA.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Presidente de la honorable Cámara de Representantes,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GIOVANNI LAMBOGLIA MAZZILLI.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Secretario General de la honorable Cámara de Representantes,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DIEGO VIVAS TAFUR.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REPUBLICA DE COLOMBIA - GOBIERNO NACIONAL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 y ejecútese.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Dada en Sincé, Sucre, a 2 de agosto de 1997.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ERNESTO SAMPER PIZANO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Viceministro de Hacienda y Crédito Público,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encargado de las funciones del despacho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del Ministro de Hacienda y Crédito Público,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EDUARDO FERNANDEZ DELGADO.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Agricultura y Desarrollo Rural,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ANTONIO EDUARDO GOMEZ MERLANO.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La Ministra de Salud,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MARIA TERESA FORERO DE SAADE. </w:t>
      </w:r>
    </w:p>
    <w:p>
      <w:pPr>
        <w:jc w:val="both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9557"/>
      <w:footerReference w:type="default" r:id="eId9558"/>
      <w:type w:val="continuous"/>
    </w:sectPr>
  </w:body>
</w:document>
</file>

<file path=word/footer_default_9558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6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7</w:t>
      <w:fldChar w:fldCharType="end"/>
    </w:r>
  </w:p>
</w:ftr>
</file>

<file path=word/header_default_9557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9557" Type="http://schemas.openxmlformats.org/officeDocument/2006/relationships/header" Target="header_default_9557.xml" />
<Relationship Id="id0" Type="http://schemas.openxmlformats.org/officeDocument/2006/relationships/image" Target="img/img_id0.png"/>
<Relationship Id="eId9558" Type="http://schemas.openxmlformats.org/officeDocument/2006/relationships/footer" Target="footer_default_9558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9558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9557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