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23.xml" ContentType="application/vnd.openxmlformats-officedocument.wordprocessingml.header+xml"/>
  <Override PartName="/word/footer_default_992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1774 DE 2016</w:t>
      </w:r>
    </w:p>
    <w:p>
      <w:pPr>
        <w:jc w:val="center"/>
      </w:pPr>
      <w:r>
        <w:rPr>
          <w:rFonts w:hAnsi="Arial"/>
          <w:rFonts w:ascii="Arial"/>
          <w:sz w:val="24"/>
          <w:color w:val="black"/>
        </w:rPr>
        <w:t xml:space="preserve">(enero 6)</w:t>
      </w:r>
    </w:p>
    <w:p>
      <w:pPr>
        <w:jc w:val="center"/>
      </w:pPr>
      <w:r>
        <w:rPr>
          <w:rFonts w:hAnsi="Arial"/>
          <w:rFonts w:ascii="Arial"/>
          <w:sz w:val="24"/>
          <w:color w:val="black"/>
        </w:rPr>
        <w:t xml:space="preserve">Diario Oficial No. 49.747 de 6 de enero de 2016</w:t>
      </w:r>
    </w:p>
    <w:p>
      <w:pPr>
        <w:jc w:val="center"/>
      </w:pPr>
      <w:rPr>
        <w:sz w:val="24"/>
        <w:color w:val="black"/>
      </w:rPr>
    </w:p>
    <w:p>
      <w:pPr>
        <w:jc w:val="center"/>
      </w:pPr>
      <w:r>
        <w:rPr>
          <w:rFonts w:hAnsi="Arial"/>
          <w:rFonts w:ascii="Arial"/>
          <w:sz w:val="24"/>
          <w:color w:val="gray"/>
        </w:rPr>
        <w:t xml:space="preserve">CONGRESO DE LA REPÚBLICA</w:t>
      </w:r>
    </w:p>
    <w:p>
      <w:pPr>
        <w:jc w:val="center"/>
      </w:pPr>
      <w:rPr>
        <w:sz w:val="24"/>
        <w:color w:val="black"/>
      </w:rPr>
    </w:p>
    <w:p>
      <w:pPr>
        <w:jc w:val="center"/>
      </w:pPr>
      <w:r>
        <w:rPr>
          <w:rFonts w:hAnsi="Arial"/>
          <w:rFonts w:ascii="Arial"/>
          <w:sz w:val="24"/>
          <w:color w:val="black"/>
        </w:rPr>
        <w:t xml:space="preserve">Por medio de la cual se modifican el Código Civil, la Ley </w:t>
      </w:r>
      <w:r>
        <w:fldChar w:fldCharType="begin"/>
      </w:r>
      <w:r>
        <w:instrText>HYPERLINK "http://www.redjurista.com/document.aspx?ajcode=l0084_89&amp;arts=INICIO"</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1989, el Código Penal, el Código de Procedimiento Penal y se dictan otras disposiciones.</w:t>
      </w:r>
    </w:p>
    <w:p>
      <w:rPr>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144475" w:name="1"/>
      <w:r>
        <w:rPr>
          <w:rFonts w:hAnsi="Arial"/>
          <w:rFonts w:ascii="Arial"/>
          <w:sz w:val="24"/>
          <w:color w:val="navy"/>
        </w:rPr>
        <w:t xml:space="preserve">ARTÍCULO 1o. OBJETO.</w:t>
      </w:r>
      <w:bookmarkEnd w:id="144475"/>
      <w:r>
        <w:rPr>
          <w:rFonts w:hAnsi="Arial"/>
          <w:rFonts w:ascii="Arial"/>
          <w:sz w:val="24"/>
          <w:color w:val="black"/>
        </w:rPr>
        <w:t xml:space="preserve"> Los animales como seres sintientes no son cosas, recibirán especial protección contra el sufrimiento y el dolor, en especial, el causado directa o indirectamente por los humanos, por lo cual en la presente ley se tipifican como punibles algunas conductas relacionadas con el maltrato a los animales, y se establece un procedimiento sancionatorio de carácter policivo y judicial. </w:t>
      </w:r>
    </w:p>
    <w:p>
      <w:rPr>
        <w:color w:val="black"/>
      </w:rPr>
    </w:p>
    <w:p>
      <w:pPr>
        <w:jc w:val="both"/>
      </w:pPr>
      <w:r>
        <w:rPr>
          <w:rFonts w:hAnsi="Arial"/>
          <w:rFonts w:ascii="Arial"/>
          <w:sz w:val="24"/>
          <w:vanish/>
          <w:color w:val="black"/>
        </w:rPr>
        <w:t>&amp;$</w:t>
      </w:r>
      <w:bookmarkStart w:id="144476" w:name="2"/>
      <w:r>
        <w:rPr>
          <w:rFonts w:hAnsi="Arial"/>
          <w:rFonts w:ascii="Arial"/>
          <w:sz w:val="24"/>
          <w:color w:val="navy"/>
        </w:rPr>
        <w:t xml:space="preserve">ARTÍCULO 2o.</w:t>
      </w:r>
      <w:bookmarkEnd w:id="144476"/>
      <w:r>
        <w:rPr>
          <w:rFonts w:hAnsi="Arial"/>
          <w:rFonts w:ascii="Arial"/>
          <w:sz w:val="24"/>
          <w:color w:val="black"/>
        </w:rPr>
        <w:t xml:space="preserve"> Modifíquese el artículo </w:t>
      </w:r>
      <w:r>
        <w:fldChar w:fldCharType="begin"/>
      </w:r>
      <w:r>
        <w:instrText>HYPERLINK "http://www.redjurista.com/document.aspx?ajcode=c_civil&amp;arts=655"</w:instrText>
      </w:r>
      <w:r>
        <w:fldChar w:fldCharType="separate"/>
      </w:r>
      <w:r>
        <w:rPr>
          <w:rFonts w:hAnsi="Arial"/>
          <w:rFonts w:ascii="Arial"/>
          <w:sz w:val="24"/>
          <w:u w:val="single"/>
          <w:color w:val="black"/>
        </w:rPr>
        <w:t>655</w:t>
      </w:r>
      <w:r>
        <w:fldChar w:fldCharType="end"/>
      </w:r>
      <w:r>
        <w:rPr>
          <w:rFonts w:hAnsi="Arial"/>
          <w:rFonts w:ascii="Arial"/>
          <w:sz w:val="24"/>
          <w:u w:val="none"/>
          <w:color w:val="black"/>
        </w:rPr>
        <w:t xml:space="preserve"> del Código Civil, así: </w:t>
      </w:r>
    </w:p>
    <w:p>
      <w:pPr>
        <w:jc w:val="both"/>
      </w:pPr>
      <w:rPr>
        <w:sz w:val="24"/>
        <w:color w:val="black"/>
      </w:rPr>
    </w:p>
    <w:p>
      <w:pPr>
        <w:jc w:val="both"/>
      </w:pPr>
      <w:r>
        <w:rPr>
          <w:rFonts w:hAnsi="Arial"/>
          <w:rFonts w:ascii="Arial"/>
          <w:sz w:val="24"/>
          <w:b/>
          <w:color w:val="black"/>
        </w:rPr>
        <w:t xml:space="preserve">Artículo 655. Muebles. </w:t>
      </w:r>
      <w:r>
        <w:rPr>
          <w:rFonts w:hAnsi="Arial"/>
          <w:rFonts w:ascii="Arial"/>
          <w:sz w:val="24"/>
          <w:color w:val="black"/>
        </w:rPr>
        <w:t xml:space="preserve">Muebles son las que pueden transportarse de un lugar a otro, sea moviéndose ellas a sí mismas como los animales (que por eso se llaman semovientes), sea que sólo se muevan por una fuerza externa, como las cosas inanimadas. </w:t>
      </w:r>
    </w:p>
    <w:p>
      <w:pPr>
        <w:jc w:val="both"/>
      </w:pPr>
      <w:rPr>
        <w:sz w:val="24"/>
        <w:color w:val="black"/>
      </w:rPr>
    </w:p>
    <w:p>
      <w:pPr>
        <w:jc w:val="both"/>
      </w:pPr>
      <w:r>
        <w:rPr>
          <w:rFonts w:hAnsi="Arial"/>
          <w:rFonts w:ascii="Arial"/>
          <w:sz w:val="24"/>
          <w:color w:val="black"/>
        </w:rPr>
        <w:t xml:space="preserve">Exceptúense las que siendo muebles por naturaleza se reputan inmuebles por su destino, según el artículo </w:t>
      </w:r>
      <w:r>
        <w:fldChar w:fldCharType="begin"/>
      </w:r>
      <w:r>
        <w:instrText>HYPERLINK "http://www.redjurista.com/document.aspx?ajcode=c_civil&amp;arts=658"</w:instrText>
      </w:r>
      <w:r>
        <w:fldChar w:fldCharType="separate"/>
      </w:r>
      <w:r>
        <w:rPr>
          <w:rFonts w:hAnsi="Arial"/>
          <w:rFonts w:ascii="Arial"/>
          <w:sz w:val="24"/>
          <w:u w:val="single"/>
          <w:color w:val="black"/>
        </w:rPr>
        <w:t>658</w:t>
      </w:r>
      <w:r>
        <w:fldChar w:fldCharType="end"/>
      </w:r>
      <w:r>
        <w:rPr>
          <w:rFonts w:hAnsi="Arial"/>
          <w:rFonts w:ascii="Arial"/>
          <w:sz w:val="24"/>
          <w:u w:val="none"/>
          <w:color w:val="black"/>
        </w:rPr>
        <w:t xml:space="preserve">.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Reconózcase la calidad de seres sintientes a los animales. </w:t>
      </w:r>
    </w:p>
    <w:p>
      <w:pPr>
        <w:jc w:val="both"/>
      </w:pPr>
      <w:rPr>
        <w:sz w:val="24"/>
        <w:color w:val="black"/>
      </w:rPr>
    </w:p>
    <w:p>
      <w:pPr>
        <w:jc w:val="both"/>
      </w:pPr>
      <w:r>
        <w:rPr>
          <w:rFonts w:hAnsi="Arial"/>
          <w:rFonts w:ascii="Arial"/>
          <w:sz w:val="24"/>
          <w:vanish/>
          <w:color w:val="black"/>
        </w:rPr>
        <w:t>&amp;$</w:t>
      </w:r>
      <w:bookmarkStart w:id="144477" w:name="3"/>
      <w:r>
        <w:rPr>
          <w:rFonts w:hAnsi="Arial"/>
          <w:rFonts w:ascii="Arial"/>
          <w:sz w:val="24"/>
          <w:color w:val="navy"/>
        </w:rPr>
        <w:t xml:space="preserve">ARTÍCULO 3o. PRINCIPIOS.</w:t>
      </w:r>
      <w:bookmarkEnd w:id="144477"/>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a) Protección al animal. El trato a los animales se basa en el respeto, la solidaridad, la compasión, la ética, la justicia, el cuidado, la prevención del sufrimiento, la erradicación del cautiverio y el abandono, así cama &lt;sic&gt; de cualquier forma de abuso, maltrato, violencia, y trato cruel; </w:t>
      </w:r>
    </w:p>
    <w:p>
      <w:pPr>
        <w:jc w:val="both"/>
      </w:pPr>
      <w:rPr>
        <w:color w:val="black"/>
      </w:rPr>
    </w:p>
    <w:p>
      <w:pPr>
        <w:jc w:val="both"/>
      </w:pPr>
      <w:r>
        <w:rPr>
          <w:rFonts w:hAnsi="Arial"/>
          <w:rFonts w:ascii="Arial"/>
          <w:sz w:val="24"/>
          <w:color w:val="black"/>
        </w:rPr>
        <w:t xml:space="preserve">b) Bienestar animal. En el cuidado de los animales, el responsable o tenedor de ellos asegurará como mínimo: </w:t>
      </w:r>
    </w:p>
    <w:p>
      <w:pPr>
        <w:jc w:val="both"/>
      </w:pPr>
      <w:rPr>
        <w:sz w:val="24"/>
        <w:color w:val="black"/>
      </w:rPr>
    </w:p>
    <w:p>
      <w:pPr>
        <w:jc w:val="both"/>
      </w:pPr>
      <w:r>
        <w:rPr>
          <w:rFonts w:hAnsi="Arial"/>
          <w:rFonts w:ascii="Arial"/>
          <w:sz w:val="24"/>
          <w:color w:val="black"/>
        </w:rPr>
        <w:t xml:space="preserve">1. Que no sufran hambre ni sed; </w:t>
      </w:r>
    </w:p>
    <w:p>
      <w:pPr>
        <w:jc w:val="both"/>
      </w:pPr>
      <w:rPr>
        <w:sz w:val="24"/>
        <w:color w:val="black"/>
      </w:rPr>
    </w:p>
    <w:p>
      <w:pPr>
        <w:jc w:val="both"/>
      </w:pPr>
      <w:r>
        <w:rPr>
          <w:rFonts w:hAnsi="Arial"/>
          <w:rFonts w:ascii="Arial"/>
          <w:sz w:val="24"/>
          <w:color w:val="black"/>
        </w:rPr>
        <w:t xml:space="preserve">2. Que no sufran injustificadamente malestar físico ni dolor; </w:t>
      </w:r>
    </w:p>
    <w:p>
      <w:pPr>
        <w:jc w:val="both"/>
      </w:pPr>
      <w:rPr>
        <w:sz w:val="24"/>
        <w:color w:val="black"/>
      </w:rPr>
    </w:p>
    <w:p>
      <w:pPr>
        <w:jc w:val="both"/>
      </w:pPr>
      <w:r>
        <w:rPr>
          <w:rFonts w:hAnsi="Arial"/>
          <w:rFonts w:ascii="Arial"/>
          <w:sz w:val="24"/>
          <w:color w:val="black"/>
        </w:rPr>
        <w:t xml:space="preserve">3. Que no les sean provocadas enfermedades por negligencia o descuido; </w:t>
      </w:r>
    </w:p>
    <w:p>
      <w:pPr>
        <w:jc w:val="both"/>
      </w:pPr>
      <w:rPr>
        <w:sz w:val="24"/>
        <w:color w:val="black"/>
      </w:rPr>
    </w:p>
    <w:p>
      <w:pPr>
        <w:jc w:val="both"/>
      </w:pPr>
      <w:r>
        <w:rPr>
          <w:rFonts w:hAnsi="Arial"/>
          <w:rFonts w:ascii="Arial"/>
          <w:sz w:val="24"/>
          <w:color w:val="black"/>
        </w:rPr>
        <w:t xml:space="preserve">4. Que no sean sometidos a condiciones de miedo ni estrés; </w:t>
      </w:r>
    </w:p>
    <w:p>
      <w:pPr>
        <w:jc w:val="both"/>
      </w:pPr>
      <w:rPr>
        <w:sz w:val="24"/>
        <w:color w:val="black"/>
      </w:rPr>
    </w:p>
    <w:p>
      <w:pPr>
        <w:jc w:val="both"/>
      </w:pPr>
      <w:r>
        <w:rPr>
          <w:rFonts w:hAnsi="Arial"/>
          <w:rFonts w:ascii="Arial"/>
          <w:sz w:val="24"/>
          <w:color w:val="black"/>
        </w:rPr>
        <w:t xml:space="preserve">5. Que puedan manifestar su comportamiento natural; </w:t>
      </w:r>
    </w:p>
    <w:p>
      <w:pPr>
        <w:jc w:val="both"/>
      </w:pPr>
      <w:rPr>
        <w:color w:val="black"/>
      </w:rPr>
    </w:p>
    <w:p>
      <w:pPr>
        <w:jc w:val="both"/>
      </w:pPr>
      <w:r>
        <w:rPr>
          <w:rFonts w:hAnsi="Arial"/>
          <w:rFonts w:ascii="Arial"/>
          <w:sz w:val="24"/>
          <w:color w:val="black"/>
        </w:rPr>
        <w:t xml:space="preserve">c) Solidaridad social. El Estado, la sociedad y sus miembros tienen la obligación de asistir y proteger a los animales con acciones diligentes ante situaciones que pongan en peligro su vida, su salud o su integridad física. </w:t>
      </w:r>
    </w:p>
    <w:p>
      <w:pPr>
        <w:jc w:val="both"/>
      </w:pPr>
      <w:rPr>
        <w:color w:val="black"/>
      </w:rPr>
    </w:p>
    <w:p>
      <w:pPr>
        <w:jc w:val="both"/>
      </w:pPr>
      <w:r>
        <w:rPr>
          <w:rFonts w:hAnsi="Arial"/>
          <w:rFonts w:ascii="Arial"/>
          <w:sz w:val="24"/>
          <w:color w:val="black"/>
        </w:rPr>
        <w:t xml:space="preserve">Asimismo, tienen la responsabilidad de tomar parte activa en la prevención y eliminación del maltrato, crueldad y violencia contra los animales; también es su deber abstenerse de cualquier acto injustificado de violencia o maltrato contra estos y denunciar aquellos infractores de las conductas señaladas de los que se tenga conocimiento.</w:t>
      </w:r>
    </w:p>
    <w:p>
      <w:pPr>
        <w:jc w:val="both"/>
      </w:pPr>
      <w:rPr>
        <w:color w:val="black"/>
      </w:rPr>
    </w:p>
    <w:p>
      <w:pPr>
        <w:jc w:val="both"/>
      </w:pPr>
      <w:r>
        <w:rPr>
          <w:rFonts w:hAnsi="Arial"/>
          <w:rFonts w:ascii="Arial"/>
          <w:sz w:val="24"/>
          <w:vanish/>
          <w:color w:val="black"/>
        </w:rPr>
        <w:t>&amp;$</w:t>
      </w:r>
      <w:bookmarkStart w:id="144478" w:name="4"/>
      <w:r>
        <w:rPr>
          <w:rFonts w:hAnsi="Arial"/>
          <w:rFonts w:ascii="Arial"/>
          <w:sz w:val="24"/>
          <w:color w:val="navy"/>
        </w:rPr>
        <w:t xml:space="preserve">ARTÍCULO 4o.</w:t>
      </w:r>
      <w:bookmarkEnd w:id="144478"/>
      <w:r>
        <w:rPr>
          <w:rFonts w:hAnsi="Arial"/>
          <w:rFonts w:ascii="Arial"/>
          <w:sz w:val="24"/>
          <w:color w:val="black"/>
        </w:rPr>
        <w:t xml:space="preserve"> El artículo </w:t>
      </w:r>
      <w:r>
        <w:fldChar w:fldCharType="begin"/>
      </w:r>
      <w:r>
        <w:instrText>HYPERLINK "http://www.redjurista.com/document.aspx?ajcode=l0084_89&amp;arts=10"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84 de 1989 quedará así: </w:t>
      </w:r>
    </w:p>
    <w:p>
      <w:pPr>
        <w:jc w:val="both"/>
      </w:pPr>
      <w:rPr>
        <w:sz w:val="24"/>
        <w:color w:val="black"/>
      </w:rPr>
    </w:p>
    <w:p>
      <w:pPr>
        <w:jc w:val="both"/>
      </w:pPr>
      <w:r>
        <w:rPr>
          <w:rFonts w:hAnsi="Arial"/>
          <w:rFonts w:ascii="Arial"/>
          <w:sz w:val="24"/>
          <w:b/>
          <w:color w:val="black"/>
        </w:rPr>
        <w:t xml:space="preserve">Artículo 10. </w:t>
      </w:r>
      <w:r>
        <w:rPr>
          <w:rFonts w:hAnsi="Arial"/>
          <w:rFonts w:ascii="Arial"/>
          <w:sz w:val="24"/>
          <w:color w:val="black"/>
        </w:rPr>
        <w:t xml:space="preserve">Los actos dañinos y de crueldad contra los animales descritos en la presente ley que no causen la muerte o lesiones que menoscaben gravemente su salud o integridad física de conformidad con lo establecido en el Título XI-A del Código Penal, serán sancionados con multa de cinco (5) a cincuenta (50) salarios mínimos legales mensuales vigentes. </w:t>
      </w:r>
    </w:p>
    <w:p>
      <w:pPr>
        <w:jc w:val="both"/>
      </w:pPr>
      <w:rPr>
        <w:sz w:val="24"/>
        <w:color w:val="black"/>
      </w:rPr>
    </w:p>
    <w:p>
      <w:pPr>
        <w:jc w:val="both"/>
      </w:pPr>
      <w:r>
        <w:rPr>
          <w:rFonts w:hAnsi="Arial"/>
          <w:rFonts w:ascii="Arial"/>
          <w:sz w:val="24"/>
          <w:vanish/>
          <w:color w:val="black"/>
        </w:rPr>
        <w:t>&amp;$</w:t>
      </w:r>
      <w:bookmarkStart w:id="144479" w:name="5"/>
      <w:r>
        <w:rPr>
          <w:rFonts w:hAnsi="Arial"/>
          <w:rFonts w:ascii="Arial"/>
          <w:sz w:val="24"/>
          <w:color w:val="navy"/>
        </w:rPr>
        <w:t xml:space="preserve">ARTÍCULO 5o.</w:t>
      </w:r>
      <w:bookmarkEnd w:id="144479"/>
      <w:r>
        <w:rPr>
          <w:rFonts w:hAnsi="Arial"/>
          <w:rFonts w:ascii="Arial"/>
          <w:sz w:val="24"/>
          <w:color w:val="black"/>
        </w:rPr>
        <w:t xml:space="preserve"> Adiciónese al Código Penal el siguiente título: </w:t>
      </w:r>
    </w:p>
    <w:p>
      <w:pPr>
        <w:jc w:val="both"/>
      </w:pPr>
      <w:rPr>
        <w:sz w:val="24"/>
        <w:color w:val="black"/>
      </w:rPr>
    </w:p>
    <w:p>
      <w:pPr>
        <w:jc w:val="center"/>
      </w:pPr>
      <w:r>
        <w:rPr>
          <w:rFonts w:hAnsi="Arial"/>
          <w:rFonts w:ascii="Arial"/>
          <w:sz w:val="24"/>
          <w:color w:val="black"/>
        </w:rPr>
        <w:t xml:space="preserve">TÍTULO XI-A:</w:t>
      </w:r>
    </w:p>
    <w:p>
      <w:pPr>
        <w:jc w:val="center"/>
      </w:pPr>
      <w:r>
        <w:rPr>
          <w:rFonts w:hAnsi="Arial"/>
          <w:rFonts w:ascii="Arial"/>
          <w:sz w:val="24"/>
          <w:color w:val="black"/>
        </w:rPr>
        <w:t xml:space="preserve">DE LOS DELITOS CONTRA LOS ANIMALES</w:t>
      </w:r>
    </w:p>
    <w:p>
      <w:pPr>
        <w:jc w:val="center"/>
      </w:pPr>
      <w:rPr>
        <w:sz w:val="24"/>
        <w:color w:val="black"/>
      </w:rPr>
    </w:p>
    <w:p>
      <w:pPr>
        <w:jc w:val="center"/>
      </w:pPr>
      <w:r>
        <w:rPr>
          <w:rFonts w:hAnsi="Arial"/>
          <w:rFonts w:ascii="Arial"/>
          <w:sz w:val="24"/>
          <w:color w:val="black"/>
        </w:rPr>
        <w:t xml:space="preserve">CAPÍTULO ÚNICO</w:t>
      </w:r>
    </w:p>
    <w:p>
      <w:pPr>
        <w:jc w:val="center"/>
      </w:pPr>
      <w:r>
        <w:rPr>
          <w:rFonts w:hAnsi="Arial"/>
          <w:rFonts w:ascii="Arial"/>
          <w:sz w:val="24"/>
          <w:b/>
          <w:color w:val="black"/>
        </w:rPr>
        <w:t xml:space="preserve">Delitos contra la vida, la integridad física y emocional de los animales</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"http://www.redjurista.com/document.aspx?ajcode=l0599000&amp;arts=339A"</w:instrText>
      </w:r>
      <w:r>
        <w:fldChar w:fldCharType="separate"/>
      </w:r>
      <w:r>
        <w:rPr>
          <w:rFonts w:hAnsi="Arial"/>
          <w:rFonts w:ascii="Arial"/>
          <w:sz w:val="24"/>
          <w:b/>
          <w:u w:val="single"/>
          <w:color w:val="black"/>
        </w:rPr>
        <w:t>339A</w:t>
      </w:r>
      <w:r>
        <w:fldChar w:fldCharType="end"/>
      </w:r>
      <w:r>
        <w:rPr>
          <w:rFonts w:hAnsi="Arial"/>
          <w:rFonts w:ascii="Arial"/>
          <w:sz w:val="24"/>
          <w:b/>
          <w:u w:val="none"/>
          <w:color w:val="black"/>
        </w:rPr>
        <w:t xml:space="preserve">. </w:t>
      </w:r>
      <w:r>
        <w:rPr>
          <w:rFonts w:hAnsi="Arial"/>
          <w:rFonts w:ascii="Arial"/>
          <w:sz w:val="24"/>
          <w:u w:val="none"/>
          <w:color w:val="black"/>
        </w:rPr>
        <w:t xml:space="preserve">El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 </w:t>
      </w:r>
    </w:p>
    <w:p>
      <w:pPr>
        <w:jc w:val="both"/>
      </w:pPr>
      <w:rPr>
        <w:color w:val="black"/>
      </w:rPr>
    </w:p>
    <w:p>
      <w:pPr>
        <w:jc w:val="both"/>
      </w:pPr>
      <w:r>
        <w:rPr>
          <w:rFonts w:hAnsi="Arial"/>
          <w:rFonts w:ascii="Arial"/>
          <w:sz w:val="24"/>
          <w:b/>
          <w:color w:val="black"/>
        </w:rPr>
        <w:t xml:space="preserve">Artículo </w:t>
      </w:r>
      <w:r>
        <w:fldChar w:fldCharType="begin"/>
      </w:r>
      <w:r>
        <w:instrText>HYPERLINK "http://www.redjurista.com/document.aspx?ajcode=l0599000&amp;arts=339B"</w:instrText>
      </w:r>
      <w:r>
        <w:fldChar w:fldCharType="separate"/>
      </w:r>
      <w:r>
        <w:rPr>
          <w:rFonts w:hAnsi="Arial"/>
          <w:rFonts w:ascii="Arial"/>
          <w:sz w:val="24"/>
          <w:b/>
          <w:u w:val="single"/>
          <w:color w:val="black"/>
        </w:rPr>
        <w:t>339B</w:t>
      </w:r>
      <w:r>
        <w:fldChar w:fldCharType="end"/>
      </w:r>
      <w:r>
        <w:rPr>
          <w:rFonts w:hAnsi="Arial"/>
          <w:rFonts w:ascii="Arial"/>
          <w:sz w:val="24"/>
          <w:b/>
          <w:u w:val="none"/>
          <w:color w:val="black"/>
        </w:rPr>
        <w:t xml:space="preserve">. Circunstancias de agravación punitiva. </w:t>
      </w:r>
      <w:r>
        <w:rPr>
          <w:rFonts w:hAnsi="Arial"/>
          <w:rFonts w:ascii="Arial"/>
          <w:sz w:val="24"/>
          <w:u w:val="none"/>
          <w:color w:val="black"/>
        </w:rPr>
        <w:t xml:space="preserve">Las penas contempladas en el artículo anterior se aumentarán de la mitad a tres cuartas partes, si la conducta se cometiere: </w:t>
      </w:r>
    </w:p>
    <w:p>
      <w:pPr>
        <w:jc w:val="both"/>
      </w:pPr>
      <w:rPr>
        <w:sz w:val="24"/>
        <w:color w:val="black"/>
      </w:rPr>
    </w:p>
    <w:p>
      <w:pPr>
        <w:jc w:val="both"/>
      </w:pPr>
      <w:r>
        <w:rPr>
          <w:rFonts w:hAnsi="Arial"/>
          <w:rFonts w:ascii="Arial"/>
          <w:sz w:val="24"/>
          <w:color w:val="black"/>
        </w:rPr>
        <w:t xml:space="preserve">a) Con se vicia; </w:t>
      </w:r>
    </w:p>
    <w:p>
      <w:pPr>
        <w:jc w:val="both"/>
      </w:pPr>
      <w:rPr>
        <w:sz w:val="24"/>
        <w:color w:val="black"/>
      </w:rPr>
    </w:p>
    <w:p>
      <w:pPr>
        <w:jc w:val="both"/>
      </w:pPr>
      <w:r>
        <w:rPr>
          <w:rFonts w:hAnsi="Arial"/>
          <w:rFonts w:ascii="Arial"/>
          <w:sz w:val="24"/>
          <w:color w:val="black"/>
        </w:rPr>
        <w:t xml:space="preserve">b) Cuando una o varias de las conductas mencionadas se perpetren en vía o sitio público; </w:t>
      </w:r>
    </w:p>
    <w:p>
      <w:pPr>
        <w:jc w:val="both"/>
      </w:pPr>
      <w:rPr>
        <w:sz w:val="24"/>
        <w:color w:val="black"/>
      </w:rPr>
    </w:p>
    <w:p>
      <w:pPr>
        <w:jc w:val="both"/>
      </w:pPr>
      <w:r>
        <w:rPr>
          <w:rFonts w:hAnsi="Arial"/>
          <w:rFonts w:ascii="Arial"/>
          <w:sz w:val="24"/>
          <w:color w:val="black"/>
        </w:rPr>
        <w:t xml:space="preserve">c) Valiéndose de inimputables o de menores de edad o en presencia de aquellos; </w:t>
      </w:r>
    </w:p>
    <w:p>
      <w:pPr>
        <w:jc w:val="both"/>
      </w:pPr>
      <w:rPr>
        <w:sz w:val="24"/>
        <w:color w:val="black"/>
      </w:rPr>
    </w:p>
    <w:p>
      <w:pPr>
        <w:jc w:val="both"/>
      </w:pPr>
      <w:r>
        <w:rPr>
          <w:rFonts w:hAnsi="Arial"/>
          <w:rFonts w:ascii="Arial"/>
          <w:sz w:val="24"/>
          <w:color w:val="black"/>
        </w:rPr>
        <w:t xml:space="preserve">d) Cuando se cometan actos sexuales con los animales; </w:t>
      </w:r>
    </w:p>
    <w:p>
      <w:pPr>
        <w:jc w:val="both"/>
      </w:pPr>
      <w:rPr>
        <w:sz w:val="24"/>
        <w:color w:val="black"/>
      </w:rPr>
    </w:p>
    <w:p>
      <w:pPr>
        <w:jc w:val="both"/>
      </w:pPr>
      <w:r>
        <w:rPr>
          <w:rFonts w:hAnsi="Arial"/>
          <w:rFonts w:ascii="Arial"/>
          <w:sz w:val="24"/>
          <w:color w:val="black"/>
        </w:rPr>
        <w:t xml:space="preserve">e) Cuando alguno de los delitos previstos en los artículos anteriores se cometiere por servidor público o quien ejerza funciones públicas.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Quedan exceptuadas de las penas previstas en esta ley, las prácticas, en el marco de las normas vigentes, de buen manejo de los animales que tengan como objetivo el cuidado, reproducción, cría, adiestramiento, mantenimiento; las de beneficio y procesamiento relacionadas con la producción de alimentos; y las actividades de entrenamiento para competencias legalmente aceptadas.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Quienes adelanten acciones de salubridad pública tendientes a controlar brotes epidémicos, o transmisión de enfermedades zoonóticas, no serán objeto de las penas previstas en la presente ley.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CONDICIONALMENTE exequible&gt; Quienes adelanten las conductas descritas en el artículo </w:t>
      </w:r>
      <w:r>
        <w:fldChar w:fldCharType="begin"/>
      </w:r>
      <w:r>
        <w:instrText>HYPERLINK "http://www.redjurista.com/document.aspx?ajcode=l0084_89&amp;arts=7"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84 de 1989 no serán objeto de las penas previstas en la presente ley.</w:t>
      </w:r>
    </w:p>
    <w:p>
      <w:pPr>
        <w:jc w:val="both"/>
      </w:pPr>
      <w:rPr>
        <w:color w:val="black"/>
      </w:rPr>
    </w:p>
    <w:p>
      <w:pPr>
        <w:jc w:val="both"/>
      </w:pPr>
      <w:r>
        <w:rPr>
          <w:rFonts w:hAnsi="Arial"/>
          <w:rFonts w:ascii="Arial"/>
          <w:sz w:val="24"/>
          <w:vanish/>
          <w:color w:val="black"/>
        </w:rPr>
        <w:t>&amp;$</w:t>
      </w:r>
      <w:bookmarkStart w:id="144480" w:name="6"/>
      <w:r>
        <w:rPr>
          <w:rFonts w:hAnsi="Arial"/>
          <w:rFonts w:ascii="Arial"/>
          <w:sz w:val="24"/>
          <w:color w:val="navy"/>
        </w:rPr>
        <w:t xml:space="preserve">ARTÍCULO 6o.</w:t>
      </w:r>
      <w:bookmarkEnd w:id="144480"/>
      <w:r>
        <w:rPr>
          <w:rFonts w:hAnsi="Arial"/>
          <w:rFonts w:ascii="Arial"/>
          <w:sz w:val="24"/>
          <w:color w:val="black"/>
        </w:rPr>
        <w:t xml:space="preserve"> Adiciónese el artículo </w:t>
      </w:r>
      <w:r>
        <w:fldChar w:fldCharType="begin"/>
      </w:r>
      <w:r>
        <w:instrText>HYPERLINK "http://www.redjurista.com/document.aspx?ajcode=l0906004&amp;arts=37"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Código de Procedimiento Penal con un numeral del siguiente tenor: </w:t>
      </w:r>
    </w:p>
    <w:p>
      <w:pPr>
        <w:jc w:val="both"/>
      </w:pPr>
      <w:rPr>
        <w:sz w:val="24"/>
        <w:color w:val="black"/>
      </w:rPr>
    </w:p>
    <w:p>
      <w:pPr>
        <w:jc w:val="both"/>
      </w:pPr>
      <w:r>
        <w:rPr>
          <w:rFonts w:hAnsi="Arial"/>
          <w:rFonts w:ascii="Arial"/>
          <w:sz w:val="24"/>
          <w:b/>
          <w:color w:val="black"/>
        </w:rPr>
        <w:t xml:space="preserve">Artículo 37. De los Jueces Penales Municipales. </w:t>
      </w:r>
      <w:r>
        <w:rPr>
          <w:rFonts w:hAnsi="Arial"/>
          <w:rFonts w:ascii="Arial"/>
          <w:sz w:val="24"/>
          <w:color w:val="black"/>
        </w:rPr>
        <w:t xml:space="preserve">Los Jueces Penales Municipales conocen: </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7. De los delitos contra los animales. </w:t>
      </w:r>
    </w:p>
    <w:p>
      <w:rPr>
        <w:color w:val="black"/>
      </w:rPr>
    </w:p>
    <w:p>
      <w:pPr>
        <w:jc w:val="both"/>
      </w:pPr>
      <w:r>
        <w:rPr>
          <w:rFonts w:hAnsi="Arial"/>
          <w:rFonts w:ascii="Arial"/>
          <w:sz w:val="24"/>
          <w:vanish/>
          <w:color w:val="black"/>
        </w:rPr>
        <w:t>&amp;$</w:t>
      </w:r>
      <w:bookmarkStart w:id="144481" w:name="7"/>
      <w:r>
        <w:rPr>
          <w:rFonts w:hAnsi="Arial"/>
          <w:rFonts w:ascii="Arial"/>
          <w:sz w:val="24"/>
          <w:color w:val="navy"/>
        </w:rPr>
        <w:t xml:space="preserve">ARTÍCULO 7o. COMPETENCIA Y PROCEDIMIENTO.</w:t>
      </w:r>
      <w:bookmarkEnd w:id="144481"/>
      <w:r>
        <w:rPr>
          <w:rFonts w:hAnsi="Arial"/>
          <w:rFonts w:ascii="Arial"/>
          <w:sz w:val="24"/>
          <w:color w:val="black"/>
        </w:rPr>
        <w:t xml:space="preserve"> El artículo </w:t>
      </w:r>
      <w:r>
        <w:fldChar w:fldCharType="begin"/>
      </w:r>
      <w:r>
        <w:instrText>HYPERLINK "http://www.redjurista.com/document.aspx?ajcode=l0084_89&amp;arts=46"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Ley 84 de 1989 quedará así: </w:t>
      </w:r>
    </w:p>
    <w:p>
      <w:pPr>
        <w:jc w:val="both"/>
      </w:pPr>
      <w:rPr>
        <w:sz w:val="24"/>
        <w:color w:val="black"/>
      </w:rPr>
    </w:p>
    <w:p>
      <w:pPr>
        <w:jc w:val="both"/>
      </w:pPr>
      <w:r>
        <w:rPr>
          <w:rFonts w:hAnsi="Arial"/>
          <w:rFonts w:ascii="Arial"/>
          <w:sz w:val="24"/>
          <w:b/>
          <w:color w:val="black"/>
        </w:rPr>
        <w:t xml:space="preserve">Artículo 46. </w:t>
      </w:r>
      <w:r>
        <w:rPr>
          <w:rFonts w:hAnsi="Arial"/>
          <w:rFonts w:ascii="Arial"/>
          <w:sz w:val="24"/>
          <w:color w:val="black"/>
        </w:rPr>
        <w:t xml:space="preserve">Corresponde a los alcaldes, a los inspectores de policía que hagan sus veces, y en el Distrito Capital de Bogotá a los inspectores de policía, conocer de las contravenciones de que trata la presente ley. </w:t>
      </w:r>
    </w:p>
    <w:p>
      <w:pPr>
        <w:jc w:val="both"/>
      </w:pPr>
      <w:rPr>
        <w:sz w:val="24"/>
        <w:color w:val="black"/>
      </w:rPr>
    </w:p>
    <w:p>
      <w:pPr>
        <w:jc w:val="both"/>
      </w:pPr>
      <w:r>
        <w:rPr>
          <w:rFonts w:hAnsi="Arial"/>
          <w:rFonts w:ascii="Arial"/>
          <w:sz w:val="24"/>
          <w:color w:val="black"/>
        </w:rPr>
        <w:t xml:space="preserve">Para el cumplimiento de los fines del Estado y el objeto de la presente ley, las alcaldías e inspecciones contarán con la colaboración armónica de las siguientes entidades, quienes además pondrán a disposición los medios y/o recursos que sean necesarios en los términos previstos en la Constitución Política, la Ley </w:t>
      </w:r>
      <w:r>
        <w:fldChar w:fldCharType="begin"/>
      </w:r>
      <w:r>
        <w:instrText>HYPERLINK "http://www.redjurista.com/document.aspx?ajcode=l0099_93&amp;arts=INICIO"</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en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del 2009: El Ministerio de Ambiente y Desarrollo Sostenible, las Corporaciones Autónomas Regionales, las de Desarrollo Sostenible, las Unidades Ambientales de los grandes centros urbanos a los que se refiere el artículo </w:t>
      </w:r>
      <w:r>
        <w:fldChar w:fldCharType="begin"/>
      </w:r>
      <w:r>
        <w:instrText>HYPERLINK "http://www.redjurista.com/document.aspx?ajcode=l0099_93&amp;arts=66"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99 de 1993, los establecimientos públicos de que trata el artículo </w:t>
      </w:r>
      <w:r>
        <w:fldChar w:fldCharType="begin"/>
      </w:r>
      <w:r>
        <w:instrText>HYPERLINK "http://www.redjurista.com/document.aspx?ajcode=l0768002&amp;arts=13"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768 de 2002 y la Unidad Administrativa Especial del Sistema de Parques Nacionales Naturales.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dineros recaudados por conceptos de multas por la respectiva entidad territorial se destinarán de manera exclusiva a la formulación, divulgación, ejecución y seguimiento de políticas de protección a los animales, campañas de sensibilización y educación ciudadana y constitución de fondos de protección animal, vinculando de manera activa a las organizaciones animalistas y juntas defensoras de animales o quien haga sus veces para el cumplimiento de este objetivo. </w:t>
      </w:r>
    </w:p>
    <w:p>
      <w:rPr>
        <w:color w:val="black"/>
      </w:rPr>
    </w:p>
    <w:p>
      <w:pPr>
        <w:jc w:val="both"/>
      </w:pPr>
      <w:r>
        <w:rPr>
          <w:rFonts w:hAnsi="Arial"/>
          <w:rFonts w:ascii="Arial"/>
          <w:sz w:val="24"/>
          <w:vanish/>
          <w:color w:val="black"/>
        </w:rPr>
        <w:t>&amp;$</w:t>
      </w:r>
      <w:bookmarkStart w:id="144482" w:name="8"/>
      <w:r>
        <w:rPr>
          <w:rFonts w:hAnsi="Arial"/>
          <w:rFonts w:ascii="Arial"/>
          <w:sz w:val="24"/>
          <w:color w:val="navy"/>
        </w:rPr>
        <w:t xml:space="preserve">ARTÍCULO 8o.</w:t>
      </w:r>
      <w:bookmarkEnd w:id="144482"/>
      <w:r>
        <w:rPr>
          <w:rFonts w:hAnsi="Arial"/>
          <w:rFonts w:ascii="Arial"/>
          <w:sz w:val="24"/>
          <w:color w:val="black"/>
        </w:rPr>
        <w:t xml:space="preserve"> Adicionar a la Ley </w:t>
      </w:r>
      <w:r>
        <w:fldChar w:fldCharType="begin"/>
      </w:r>
      <w:r>
        <w:instrText>HYPERLINK "http://www.redjurista.com/document.aspx?ajcode=l0084_89&amp;arts=INICIO"</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1989 un nuevo artículo del siguiente tenor: </w:t>
      </w:r>
    </w:p>
    <w:p>
      <w:pPr>
        <w:jc w:val="both"/>
      </w:pPr>
      <w:rPr>
        <w:sz w:val="24"/>
        <w:color w:val="black"/>
      </w:rPr>
    </w:p>
    <w:p>
      <w:pPr>
        <w:jc w:val="both"/>
      </w:pPr>
      <w:r>
        <w:rPr>
          <w:rFonts w:hAnsi="Arial"/>
          <w:rFonts w:ascii="Arial"/>
          <w:sz w:val="24"/>
          <w:b/>
          <w:color w:val="black"/>
        </w:rPr>
        <w:t xml:space="preserve">Artículo 46A. Aprehensión material preventiva. </w:t>
      </w:r>
      <w:r>
        <w:rPr>
          <w:rFonts w:hAnsi="Arial"/>
          <w:rFonts w:ascii="Arial"/>
          <w:sz w:val="24"/>
          <w:color w:val="black"/>
        </w:rPr>
        <w:t xml:space="preserve">Retención Preventiva. Cuando se tenga conocimiento o indicio de la realización de conductas que constituyan maltrato contra un animal, o que de manera vulneren su bienestar físico, la Policía Nacional y las autoridades policivas competentes podrán aprehender preventivamente en forma inmediata y sin que medie orden judicial o administrativa previa, a cualquier animal. Toda denuncia deberá ser atendida como máximo en las siguientes veinticuatro (24) horas.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entregue en custodia el animal doméstico a las entidades de protección animal, el responsable, cuidador o tenedor estará en la obligación de garantizar los gastos de manutención y alimentación del animal sin perjuicio de las obligaciones legales que le corresponden a los entes territoriales. </w:t>
      </w:r>
    </w:p>
    <w:p>
      <w:pPr>
        <w:jc w:val="both"/>
      </w:pPr>
      <w:rPr>
        <w:sz w:val="24"/>
        <w:color w:val="black"/>
      </w:rPr>
    </w:p>
    <w:p>
      <w:pPr>
        <w:jc w:val="both"/>
      </w:pPr>
      <w:r>
        <w:rPr>
          <w:rFonts w:hAnsi="Arial"/>
          <w:rFonts w:ascii="Arial"/>
          <w:sz w:val="24"/>
          <w:color w:val="black"/>
        </w:rPr>
        <w:t xml:space="preserve">En caso de no cancelarse las expensas respectivas dentro de un plazo de quince (15) días calendario, la entidad de protección podrá disponer definitivamente para entregar en adopción el animal. </w:t>
      </w:r>
    </w:p>
    <w:p>
      <w:pPr>
        <w:jc w:val="both"/>
      </w:pPr>
      <w:r>
        <w:rPr>
          <w:rFonts w:hAnsi="Arial"/>
          <w:rFonts w:ascii="Arial"/>
          <w:sz w:val="24"/>
          <w:vanish/>
          <w:color w:val="black"/>
        </w:rPr>
        <w:t>&amp;$</w:t>
      </w:r>
      <w:bookmarkStart w:id="144483" w:name="9"/>
      <w:r>
        <w:rPr>
          <w:rFonts w:hAnsi="Arial"/>
          <w:rFonts w:ascii="Arial"/>
          <w:sz w:val="24"/>
          <w:color w:val="navy"/>
        </w:rPr>
        <w:t xml:space="preserve">ARTÍCULO 9o.</w:t>
      </w:r>
      <w:bookmarkEnd w:id="144483"/>
      <w:r>
        <w:rPr>
          <w:rFonts w:hAnsi="Arial"/>
          <w:rFonts w:ascii="Arial"/>
          <w:sz w:val="24"/>
          <w:color w:val="black"/>
        </w:rPr>
        <w:t xml:space="preserve"> Las multas a las que se refieren los artículos </w:t>
      </w:r>
      <w:r>
        <w:fldChar w:fldCharType="begin"/>
      </w:r>
      <w:r>
        <w:instrText>HYPERLINK "http://www.redjurista.com/document.aspx?ajcode=l0084_89&amp;arts=11"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"http://www.redjurista.com/document.aspx?ajcode=l0084_89&amp;arts=12"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w:t>
      </w:r>
      <w:r>
        <w:fldChar w:fldCharType="begin"/>
      </w:r>
      <w:r>
        <w:instrText>HYPERLINK "http://www.redjurista.com/document.aspx?ajcode=l0084_89&amp;arts=13"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se aumentarán en el mismo nivel de las establecidas en el artículo anterior, así: </w:t>
      </w:r>
    </w:p>
    <w:p>
      <w:pPr>
        <w:jc w:val="both"/>
      </w:pPr>
      <w:rPr>
        <w:sz w:val="24"/>
        <w:color w:val="black"/>
      </w:rPr>
    </w:p>
    <w:p>
      <w:pPr>
        <w:jc w:val="both"/>
      </w:pPr>
      <w:r>
        <w:rPr>
          <w:rFonts w:hAnsi="Arial"/>
          <w:rFonts w:ascii="Arial"/>
          <w:sz w:val="24"/>
          <w:color w:val="black"/>
        </w:rPr>
        <w:t xml:space="preserve">Artículo 11. Multas de siete (7) a cincuenta (50) salarios mínimos legales mensuales vigentes. </w:t>
      </w:r>
    </w:p>
    <w:p>
      <w:pPr>
        <w:jc w:val="both"/>
      </w:pPr>
      <w:rPr>
        <w:sz w:val="24"/>
        <w:color w:val="black"/>
      </w:rPr>
    </w:p>
    <w:p>
      <w:pPr>
        <w:jc w:val="both"/>
      </w:pPr>
      <w:r>
        <w:rPr>
          <w:rFonts w:hAnsi="Arial"/>
          <w:rFonts w:ascii="Arial"/>
          <w:sz w:val="24"/>
          <w:color w:val="black"/>
        </w:rPr>
        <w:t xml:space="preserve">Artículo 12. Multas de diez (10) a cincuenta (50) salarios mínimos legales mensuales vigentes. </w:t>
      </w:r>
    </w:p>
    <w:p>
      <w:pPr>
        <w:jc w:val="both"/>
      </w:pPr>
      <w:rPr>
        <w:sz w:val="24"/>
        <w:color w:val="black"/>
      </w:rPr>
    </w:p>
    <w:p>
      <w:pPr>
        <w:jc w:val="both"/>
      </w:pPr>
      <w:r>
        <w:rPr>
          <w:rFonts w:hAnsi="Arial"/>
          <w:rFonts w:ascii="Arial"/>
          <w:sz w:val="24"/>
          <w:color w:val="black"/>
        </w:rPr>
        <w:t xml:space="preserve">Artículo 13. Multas de nueve (9) a cincuenta (50) salarios mínimos legales mensuales vigentes.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sanciones establecidas en el presente artículo se impondrán sin perjuicio de las sanciones penales que esta u otra ley establezca.</w:t>
      </w:r>
    </w:p>
    <w:p>
      <w:pPr>
        <w:jc w:val="both"/>
      </w:pPr>
      <w:rPr>
        <w:sz w:val="24"/>
        <w:color w:val="black"/>
      </w:rPr>
    </w:p>
    <w:p>
      <w:pPr>
        <w:jc w:val="both"/>
      </w:pPr>
      <w:r>
        <w:rPr>
          <w:rFonts w:hAnsi="Arial"/>
          <w:rFonts w:ascii="Arial"/>
          <w:sz w:val="24"/>
          <w:vanish/>
          <w:color w:val="black"/>
        </w:rPr>
        <w:t>&amp;$</w:t>
      </w:r>
      <w:bookmarkStart w:id="144484" w:name="10"/>
      <w:r>
        <w:rPr>
          <w:rFonts w:hAnsi="Arial"/>
          <w:rFonts w:ascii="Arial"/>
          <w:sz w:val="24"/>
          <w:color w:val="navy"/>
        </w:rPr>
        <w:t xml:space="preserve">ARTÍCULO 10.</w:t>
      </w:r>
      <w:bookmarkEnd w:id="144484"/>
      <w:r>
        <w:rPr>
          <w:rFonts w:hAnsi="Arial"/>
          <w:rFonts w:ascii="Arial"/>
          <w:sz w:val="24"/>
          <w:color w:val="black"/>
        </w:rPr>
        <w:t xml:space="preserve"> El Ministerio de Ambiente en coordinación con las entidades competentes </w:t>
      </w:r>
      <w:r>
        <w:rPr>
          <w:rFonts w:hAnsi="Arial"/>
          <w:rFonts w:ascii="Arial"/>
          <w:sz w:val="24"/>
          <w:u w:val="single"/>
          <w:color w:val="black"/>
        </w:rPr>
        <w:t>podrá</w:t>
      </w:r>
      <w:r>
        <w:rPr>
          <w:rFonts w:hAnsi="Arial"/>
          <w:rFonts w:ascii="Arial"/>
          <w:sz w:val="24"/>
          <w:u w:val="none"/>
          <w:color w:val="black"/>
        </w:rPr>
        <w:t xml:space="preserve"> desarrollar campañas pedagógicas para cambiar las prácticas de manejo animal y buscar establecer aquellas más adecuadas al bienestar de los animales. </w:t>
      </w:r>
    </w:p>
    <w:p>
      <w:pPr>
        <w:jc w:val="both"/>
      </w:pPr>
      <w:rPr>
        <w:color w:val="black"/>
      </w:rPr>
    </w:p>
    <w:p>
      <w:pPr>
        <w:jc w:val="both"/>
      </w:pPr>
      <w:r>
        <w:rPr>
          <w:rFonts w:hAnsi="Arial"/>
          <w:rFonts w:ascii="Arial"/>
          <w:sz w:val="24"/>
          <w:vanish/>
          <w:color w:val="black"/>
        </w:rPr>
        <w:t>&amp;$</w:t>
      </w:r>
      <w:bookmarkStart w:id="144485" w:name="11"/>
      <w:r>
        <w:rPr>
          <w:rFonts w:hAnsi="Arial"/>
          <w:rFonts w:ascii="Arial"/>
          <w:sz w:val="24"/>
          <w:color w:val="navy"/>
        </w:rPr>
        <w:t xml:space="preserve">ARTÍCULO 11. VIGENCIA Y DEROGATORIAS.</w:t>
      </w:r>
      <w:bookmarkEnd w:id="144485"/>
      <w:r>
        <w:rPr>
          <w:rFonts w:hAnsi="Arial"/>
          <w:rFonts w:ascii="Arial"/>
          <w:sz w:val="24"/>
          <w:color w:val="black"/>
        </w:rPr>
        <w:t xml:space="preserve"> La presente ley rige a partir de la fecha de su promulgación y deroga las disposiciones que le sean contrarias.</w:t>
      </w:r>
    </w:p>
    <w:p>
      <w:pPr>
        <w:jc w:val="center"/>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LUIS FERNANDO VELASCO CHAVES.</w:t>
      </w:r>
    </w:p>
    <w:p>
      <w:pPr>
        <w:jc w:val="center"/>
      </w:pPr>
      <w:rPr>
        <w:sz w:val="24"/>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GREGORIO ELJACH PACHECO.</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ALFREDO RAFAEL DELUQUE ZULETA.</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JORGE HUMBERTO MANTILLA SERRANO.</w:t>
      </w:r>
    </w:p>
    <w:p>
      <w:pPr>
        <w:jc w:val="center"/>
      </w:pPr>
      <w:rPr>
        <w:sz w:val="24"/>
        <w:color w:val="black"/>
      </w:rPr>
    </w:p>
    <w:p>
      <w:pPr>
        <w:jc w:val="center"/>
      </w:pPr>
      <w:r>
        <w:rPr>
          <w:rFonts w:hAnsi="Arial"/>
          <w:rFonts w:ascii="Arial"/>
          <w:sz w:val="24"/>
          <w:color w:val="black"/>
        </w:rPr>
        <w:t xml:space="preserve">REPÚBLICA DE COLOMBIAGOBIERNO NACIONAL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6 de enero de 2016.</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La Viceministra de la Promoción de la Justicia del Ministerio de Justicia y del Derecho, encargada de las funciones del Despacho del Ministro de Justicia y del Derecho,</w:t>
      </w:r>
    </w:p>
    <w:p>
      <w:pPr>
        <w:jc w:val="center"/>
      </w:pPr>
      <w:r>
        <w:rPr>
          <w:rFonts w:hAnsi="Arial"/>
          <w:rFonts w:ascii="Arial"/>
          <w:sz w:val="24"/>
          <w:color w:val="gray"/>
        </w:rPr>
        <w:t xml:space="preserve">ANA MARÍA RAMOS SERRANO.</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LUIS CARLOS VILLEGAS ECHEVERRI.</w:t>
      </w:r>
    </w:p>
    <w:p>
      <w:pPr>
        <w:jc w:val="center"/>
      </w:pPr>
      <w:rPr>
        <w:sz w:val="24"/>
        <w:color w:val="black"/>
      </w:rPr>
    </w:p>
    <w:p>
      <w:pPr>
        <w:jc w:val="center"/>
      </w:pPr>
      <w:r>
        <w:rPr>
          <w:rFonts w:hAnsi="Arial"/>
          <w:rFonts w:ascii="Arial"/>
          <w:sz w:val="24"/>
          <w:color w:val="black"/>
        </w:rPr>
        <w:t xml:space="preserve">La Secretaria General del Ministerio de Ambiente y Desarrollo Sostenible, encargada de las funciones del Despacho del Ministro de Ambiente y Desarrollo Sostenible,</w:t>
      </w:r>
    </w:p>
    <w:p>
      <w:pPr>
        <w:jc w:val="center"/>
      </w:pPr>
      <w:r>
        <w:rPr>
          <w:rFonts w:hAnsi="Arial"/>
          <w:rFonts w:ascii="Arial"/>
          <w:sz w:val="24"/>
          <w:color w:val="gray"/>
        </w:rPr>
        <w:t xml:space="preserve">ELIZABETH GÓMEZ SÁNCHEZ.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923"/>
      <w:footerReference w:type="default" r:id="eId9924"/>
      <w:type w:val="continuous"/>
    </w:sectPr>
  </w:body>
</w:document>
</file>

<file path=word/footer_default_992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992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923" Type="http://schemas.openxmlformats.org/officeDocument/2006/relationships/header" Target="header_default_9923.xml" />
<Relationship Id="id0" Type="http://schemas.openxmlformats.org/officeDocument/2006/relationships/image" Target="img/img_id0.png"/>
<Relationship Id="eId9924" Type="http://schemas.openxmlformats.org/officeDocument/2006/relationships/footer" Target="footer_default_992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2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