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1024.xml" ContentType="application/vnd.openxmlformats-officedocument.wordprocessingml.header+xml"/>
  <Override PartName="/word/footer_default_1102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889 DE 2002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(abril 19)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44.780, de 25 de abril de 2002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&lt;NOTA DE VIGENCIA: Derogada por la Resolución </w:t>
      </w:r>
      <w:r>
        <w:fldChar w:fldCharType="begin"/>
      </w:r>
      <w:r>
        <w:instrText>HYPERLINK "http://www.redjurista.com/document.aspx?ajcode=r_ica_0004_2005&amp;arts=0"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2005&gt;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establece la obligación de inscripción ante el ICA de establecimientos para exportar a Colombia animales vivos, sus productos u otros de riesgos para los animales.</w:t>
      </w:r>
    </w:p>
    <w:p>
      <w:pPr>
        <w:jc w:val="center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las conferidas en los Decretos 1840 de 1994, 1454 de 2001, y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Instituto Colombiano Agropecuario, ICA, prevenir la introducción y propagación de enfermedades que puedan afectar la ganadería del país;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conocimiento de las condiciones sanitarias de los países, de los establecimientos de origen y de los procesos de producción que llevan a cabo los establecimientos que exporten animales vivos, sus productos u otro cualquiera de riesgo para la población animal a Colombia, permitirá mitigar el riesgo de introducción de enfermedades exóticas y endémicas de interés nacional,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5378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55378"/>
      <w:r>
        <w:rPr>
          <w:rFonts w:hAnsi="Arial"/>
          <w:rFonts w:ascii="Arial"/>
          <w:sz w:val="24"/>
          <w:color w:val="black"/>
        </w:rPr>
        <w:t xml:space="preserve"> Establecer la obligación de inscripción previa ante el ICA de los establecimientos que se habiliten o autoricen por éste, para realizar exportaciones a Colombia, que se señalan a continuación: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Establecimientos que produzcan animales para mejoramiento animal.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Establecimientos que beneficien animales.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Establecimientos que transformen carnes.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Establecimientos que produzcan material de reproducción animal.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Establecimientos que produzcan biológicos para uso animal.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Establecimientos que produzcan alimentos para uso animal.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Establecimientos que procesen leche y derivados lácteos de especies animales.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Otros establecimientos que produzcan bienes que se consideren peligrosos para la población animal.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Se exceptúan de la anterior obligación los establecimientos que produzcan peces, moluscos, crustáceos y demás invertebrados acuáticos.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5379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55379"/>
      <w:r>
        <w:rPr>
          <w:rFonts w:hAnsi="Arial"/>
          <w:rFonts w:ascii="Arial"/>
          <w:sz w:val="24"/>
          <w:color w:val="black"/>
        </w:rPr>
        <w:t xml:space="preserve"> &lt;Artículo modificado por el artículo </w:t>
      </w:r>
      <w:r>
        <w:fldChar w:fldCharType="begin"/>
      </w:r>
      <w:r>
        <w:instrText>HYPERLINK "http://www.redjurista.com/document.aspx?ajcode=r_ica_3780_2002&amp;arts=1"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3780 de 2002. El nuebo texto es el siguiente:&gt; Las inscripciones de los establecimientos se otorgarán por: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Un (1) año para los establecimientos que produzcan animales para mejoramiento animal, establecimientos que benef icien animales y establecimiento que transformen carnes.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Tres (3) años para los establecimientos que produzcan material de reproducción animal, establecimientos que produzcan biológicos para uso animal, establecimientos que produzcan alimentos para uso animal y establecimientos que procesen leche y derivados lácteos de especies animales.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· Uno (1) a tres (3) años dependiendo del riesgo del producto para otros establecimientos que produzcan bienes que se consideren peligrosos para la población animal.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La inscripción de los establecimientos habilitados se otorgará mediante resolución.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La inscripción de los establecimientos habilitados podrá suspenderse temporal o indefinidamente si cambian las condiciones sanitarias del país o del establecimiento o cuando se verifique que la información documental suministrada del establecimiento no corresponde a la realidad.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3o.</w:t>
      </w:r>
      <w:r>
        <w:rPr>
          <w:rFonts w:hAnsi="Arial"/>
          <w:rFonts w:ascii="Arial"/>
          <w:sz w:val="24"/>
          <w:color w:val="black"/>
        </w:rPr>
        <w:t xml:space="preserve"> El Grupo de Prevención de Riesgos Zoosanitarios del ICA, establecerá un registro de todos los establecimientos habilitados o autorizados para exportar a Colombia.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5380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55380"/>
      <w:r>
        <w:rPr>
          <w:rFonts w:hAnsi="Arial"/>
          <w:rFonts w:ascii="Arial"/>
          <w:sz w:val="24"/>
          <w:color w:val="black"/>
        </w:rPr>
        <w:t xml:space="preserve"> El ICA podrá autorizar o habilitar los establecimientos que se enuncian en el artículo primero de la presente resolución, mediante revisión documental o a través de revisión documental y verificación "in situ".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5381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55381"/>
      <w:r>
        <w:rPr>
          <w:rFonts w:hAnsi="Arial"/>
          <w:rFonts w:ascii="Arial"/>
          <w:sz w:val="24"/>
          <w:color w:val="black"/>
        </w:rPr>
        <w:t xml:space="preserve"> El Comité para la Evaluación de Importaciones Pecuarias recomendará para la habilitación o autorización de establecimientos que podrán exportar al país, según cada caso, revisión documental o revisión documental y verificación "in situ".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5382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55382"/>
      <w:r>
        <w:rPr>
          <w:rFonts w:hAnsi="Arial"/>
          <w:rFonts w:ascii="Arial"/>
          <w:sz w:val="24"/>
          <w:color w:val="black"/>
        </w:rPr>
        <w:t xml:space="preserve"> El Comité para la Evaluación de Importaciones Pecuarias, a partir del análisis de la documentación suministrada por el Grupo de Prevención de Riesgos Zoosanitarios emitirá concepto para autorizar o no la inscripción.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5383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155383"/>
      <w:r>
        <w:rPr>
          <w:rFonts w:hAnsi="Arial"/>
          <w:rFonts w:ascii="Arial"/>
          <w:sz w:val="24"/>
          <w:color w:val="black"/>
        </w:rPr>
        <w:t xml:space="preserve"> Los costos que se ocasionen como consecuencia de la habilitación o autorización e inscripción, para exportar a Colombia, de los establecimientos enunciados en el artículo primero de la presente resolución, serán con cargo a los interesados.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5384" w:name="7"/>
      <w:r>
        <w:rPr>
          <w:rFonts w:hAnsi="Arial"/>
          <w:rFonts w:ascii="Arial"/>
          <w:sz w:val="24"/>
          <w:color w:val="navy"/>
        </w:rPr>
        <w:t xml:space="preserve">ARTÍCULO 7o.</w:t>
      </w:r>
      <w:bookmarkEnd w:id="155384"/>
      <w:r>
        <w:rPr>
          <w:rFonts w:hAnsi="Arial"/>
          <w:rFonts w:ascii="Arial"/>
          <w:sz w:val="24"/>
          <w:color w:val="black"/>
        </w:rPr>
        <w:t xml:space="preserve"> &lt;Artículo modificado por el artículo </w:t>
      </w:r>
      <w:r>
        <w:fldChar w:fldCharType="begin"/>
      </w:r>
      <w:r>
        <w:instrText>HYPERLINK "http://www.redjurista.com/document.aspx?ajcode=r_ica_3780_2002&amp;arts=2"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3780 de 2002. El nuebo texto es el siguiente:&gt; Se fija el plazo hasta el 30 de junio de 2003 para que los establecimientos enunciados en el artículo </w:t>
      </w:r>
      <w:r>
        <w:fldChar w:fldCharType="begin"/>
      </w:r>
      <w:r>
        <w:instrText>HYPERLINK "http://www.redjurista.com/document.aspx?ajcode=r_ica_0889_2002&amp;arts=1"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 la presente resolución, que actualmente estén exportando al país, se inscriban en el ICA.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5385" w:name="8"/>
      <w:r>
        <w:rPr>
          <w:rFonts w:hAnsi="Arial"/>
          <w:rFonts w:ascii="Arial"/>
          <w:sz w:val="24"/>
          <w:color w:val="navy"/>
        </w:rPr>
        <w:t xml:space="preserve">ARTÍCULO 8o.</w:t>
      </w:r>
      <w:bookmarkEnd w:id="155385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en el Diario Oficial, deroga la Resolución 2235 del 4 de agosto de 1995 y las demás disposiciones que le sean contrarias.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19 de abril de 2002.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Alvaro Abisambra Abisambra.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1024"/>
      <w:footerReference w:type="default" r:id="eId11025"/>
      <w:type w:val="continuous"/>
    </w:sectPr>
  </w:body>
</w:document>
</file>

<file path=word/footer_default_1102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102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1024" Type="http://schemas.openxmlformats.org/officeDocument/2006/relationships/header" Target="header_default_11024.xml" />
<Relationship Id="id0" Type="http://schemas.openxmlformats.org/officeDocument/2006/relationships/image" Target="img/img_id0.png"/>
<Relationship Id="eId11025" Type="http://schemas.openxmlformats.org/officeDocument/2006/relationships/footer" Target="footer_default_1102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102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102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