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032.xml" ContentType="application/vnd.openxmlformats-officedocument.wordprocessingml.header+xml"/>
  <Override PartName="/word/footer_default_120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15677 DE 2017</w:t>
      </w:r>
    </w:p>
    <w:p>
      <w:pPr>
        <w:jc w:val="center"/>
        <w:outlineLvl w:val="1"/>
      </w:pPr>
      <w:r>
        <w:rPr>
          <w:rFonts w:hAnsi="Arial"/>
          <w:rFonts w:ascii="Arial"/>
          <w:sz w:val="24"/>
          <w:color w:val="black"/>
        </w:rPr>
        <w:t xml:space="preserve">(noviembre 22)</w:t>
      </w:r>
    </w:p>
    <w:p>
      <w:pPr>
        <w:jc w:val="center"/>
        <w:outlineLvl w:val="1"/>
      </w:pPr>
      <w:r>
        <w:rPr>
          <w:rFonts w:hAnsi="Arial"/>
          <w:rFonts w:ascii="Arial"/>
          <w:sz w:val="24"/>
          <w:color w:val="black"/>
        </w:rPr>
        <w:t xml:space="preserve">Diario Oficial No. 50.430 de 27 de noviembre de 2017</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"http://www.redjurista.com/document.aspx?ajcode=r_ica_63625_2020&amp;arts=32"</w:instrText>
      </w:r>
      <w:r>
        <w:fldChar w:fldCharType="separate"/>
      </w:r>
      <w:r>
        <w:rPr>
          <w:rFonts w:hAnsi="Arial"/>
          <w:rFonts w:ascii="Arial"/>
          <w:sz w:val="24"/>
          <w:u w:val="single"/>
          <w:color w:val="black"/>
        </w:rPr>
        <w:t>32</w:t>
      </w:r>
      <w:r>
        <w:fldChar w:fldCharType="end"/>
      </w:r>
      <w:r>
        <w:rPr>
          <w:rFonts w:hAnsi="Arial"/>
          <w:rFonts w:ascii="Arial"/>
          <w:sz w:val="24"/>
          <w:u w:val="none"/>
          <w:color w:val="gray"/>
        </w:rPr>
        <w:t xml:space="preserve"> de la Resolución 63625 de 2019&gt; </w:t>
      </w:r>
    </w:p>
    <w:p>
      <w:pPr>
        <w:jc w:val="center"/>
        <w:outlineLvl w:val="1"/>
      </w:pPr>
      <w:rPr>
        <w:sz w:val="24"/>
        <w:color w:val="gray"/>
      </w:rPr>
    </w:p>
    <w:p>
      <w:pPr>
        <w:jc w:val="center"/>
        <w:outlineLvl w:val="1"/>
      </w:pPr>
      <w:r>
        <w:rPr>
          <w:rFonts w:hAnsi="Arial"/>
          <w:rFonts w:ascii="Arial"/>
          <w:sz w:val="24"/>
          <w:color w:val="black"/>
        </w:rPr>
        <w:t xml:space="preserve">Por medio de la cual se modifica los artículos </w:t>
      </w:r>
      <w:r>
        <w:fldChar w:fldCharType="begin"/>
      </w:r>
      <w:r>
        <w:instrText>HYPERLINK "http://www.redjurista.com/document.aspx?ajcode=r_ica_0492_2008&amp;arts=3"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"http://www.redjurista.com/document.aspx?ajcode=r_ica_0492_2008&amp;arts=10"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492 del 18 de febrero de 2008.</w:t>
      </w:r>
    </w:p>
    <w:p>
      <w:pPr>
        <w:jc w:val="both"/>
      </w:pPr>
      <w:rPr>
        <w:color w:val="black"/>
      </w:rPr>
    </w:p>
    <w:p>
      <w:pPr>
        <w:jc w:val="center"/>
        <w:outlineLvl w:val="1"/>
      </w:pPr>
      <w:r>
        <w:rPr>
          <w:rFonts w:hAnsi="Arial"/>
          <w:rFonts w:ascii="Arial"/>
          <w:sz w:val="24"/>
          <w:color w:val="gray"/>
        </w:rPr>
        <w:t xml:space="preserve">EL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estatutarias, en especial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corresponde al Instituto Colombiano Agropecuario (ICA), velar por la sanidad vegetal, adoptando medidas necesarias para el control efectivo a la producción, comercialización, importación y exportación de material vegetal. </w:t>
      </w:r>
    </w:p>
    <w:p>
      <w:pPr>
        <w:jc w:val="both"/>
        <w:outlineLvl w:val="1"/>
      </w:pPr>
      <w:rPr>
        <w:sz w:val="24"/>
        <w:color w:val="black"/>
      </w:rPr>
    </w:p>
    <w:p>
      <w:pPr>
        <w:jc w:val="both"/>
        <w:outlineLvl w:val="1"/>
      </w:pPr>
      <w:r>
        <w:rPr>
          <w:rFonts w:hAnsi="Arial"/>
          <w:rFonts w:ascii="Arial"/>
          <w:sz w:val="24"/>
          <w:color w:val="black"/>
        </w:rPr>
        <w:t xml:space="preserve">Que es función general del ICA, conceder, suspender o cancelar licencias, registros, permisos de funcionamiento, comercialización, movilización, importación o exportación de especies vegetales, insumos, productos y subproductos agropecuarios. </w:t>
      </w:r>
    </w:p>
    <w:p>
      <w:pPr>
        <w:jc w:val="both"/>
        <w:outlineLvl w:val="1"/>
      </w:pPr>
      <w:rPr>
        <w:sz w:val="24"/>
        <w:color w:val="black"/>
      </w:rPr>
    </w:p>
    <w:p>
      <w:pPr>
        <w:jc w:val="both"/>
        <w:outlineLvl w:val="1"/>
      </w:pPr>
      <w:r>
        <w:rPr>
          <w:rFonts w:hAnsi="Arial"/>
          <w:rFonts w:ascii="Arial"/>
          <w:sz w:val="24"/>
          <w:color w:val="black"/>
        </w:rPr>
        <w:t xml:space="preserve">Que el ICA expidió la Resolución 00</w:t>
      </w:r>
      <w:r>
        <w:fldChar w:fldCharType="begin"/>
      </w:r>
      <w:r>
        <w:instrText>HYPERLINK "http://www.redjurista.com/document.aspx?ajcode=r_ica_0492_2008&amp;arts=Inicio"</w:instrText>
      </w:r>
      <w:r>
        <w:fldChar w:fldCharType="separate"/>
      </w:r>
      <w:r>
        <w:rPr>
          <w:rFonts w:hAnsi="Arial"/>
          <w:rFonts w:ascii="Arial"/>
          <w:sz w:val="24"/>
          <w:u w:val="single"/>
          <w:color w:val="black"/>
        </w:rPr>
        <w:t>0492</w:t>
      </w:r>
      <w:r>
        <w:fldChar w:fldCharType="end"/>
      </w:r>
      <w:r>
        <w:rPr>
          <w:rFonts w:hAnsi="Arial"/>
          <w:rFonts w:ascii="Arial"/>
          <w:sz w:val="24"/>
          <w:u w:val="none"/>
          <w:color w:val="black"/>
        </w:rPr>
        <w:t xml:space="preserve"> del 18 de febrero de 2008, “por la cual se dictan disposiciones sobre la sanidad vegetal para las especies de plantas ornamentales”, acto mediante el cual se establecieron, entre otros los requisitos documentales de inscripción de predios productores para la exportación. </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"http://www.redjurista.com/document.aspx?ajcode=r_ica_0492_2008&amp;arts=3"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"http://www.redjurista.com/document.aspx?ajcode=r_ica_0492_2008&amp;arts=10"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000492 de 2008 establecieron entre otros requisitos documentales para la inscripción de predios productores para la exportación y el mercado nacional, acreditar la propiedad o tenencia del predio, sin contemplar la posesión como una forma de adquirir la propiedad y sobre la cual prima la realidad del ejercicio del poseedor del inmueble frente al predio utilizado para el cultivo de especies de plantas ornamentales.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61422" w:name="1"/>
      <w:r>
        <w:rPr>
          <w:rFonts w:hAnsi="Arial"/>
          <w:rFonts w:ascii="Arial"/>
          <w:sz w:val="24"/>
          <w:color w:val="navy"/>
        </w:rPr>
        <w:t xml:space="preserve">ARTÍCULO 1o.</w:t>
      </w:r>
      <w:bookmarkEnd w:id="1614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Modificar el numeral 2 del artículo </w:t>
      </w:r>
      <w:r>
        <w:fldChar w:fldCharType="begin"/>
      </w:r>
      <w:r>
        <w:instrText>HYPERLINK "http://www.redjurista.com/document.aspx?ajcode=r_ica_0492_2008&amp;arts=3"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000492 del 18 de febrero de 2008, el cual quedará así: </w:t>
      </w:r>
    </w:p>
    <w:p>
      <w:pPr>
        <w:jc w:val="both"/>
        <w:outlineLvl w:val="1"/>
      </w:pPr>
      <w:rPr>
        <w:sz w:val="24"/>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Acreditar la propiedad, tenencia o posesión del predio productor, indicando nombre del predio, ubicación (vereda y municipio), extensión de área cultivada, indicando por separado el área de cada una de las diferentes especies. </w:t>
      </w:r>
    </w:p>
    <w:p>
      <w:pPr>
        <w:jc w:val="both"/>
        <w:outlineLvl w:val="1"/>
      </w:pPr>
      <w:rPr>
        <w:sz w:val="24"/>
        <w:color w:val="black"/>
      </w:rPr>
    </w:p>
    <w:p>
      <w:pPr>
        <w:jc w:val="both"/>
        <w:outlineLvl w:val="1"/>
      </w:pPr>
      <w:r>
        <w:rPr>
          <w:rFonts w:hAnsi="Arial"/>
          <w:rFonts w:ascii="Arial"/>
          <w:sz w:val="24"/>
          <w:vanish/>
          <w:color w:val="black"/>
        </w:rPr>
        <w:t>&amp;$</w:t>
      </w:r>
      <w:bookmarkStart w:id="161423" w:name="2"/>
      <w:r>
        <w:rPr>
          <w:rFonts w:hAnsi="Arial"/>
          <w:rFonts w:ascii="Arial"/>
          <w:sz w:val="24"/>
          <w:color w:val="navy"/>
        </w:rPr>
        <w:t xml:space="preserve">ARTÍCULO 2o.</w:t>
      </w:r>
      <w:bookmarkEnd w:id="1614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Modificar el numeral 2 del artículo </w:t>
      </w:r>
      <w:r>
        <w:fldChar w:fldCharType="begin"/>
      </w:r>
      <w:r>
        <w:instrText>HYPERLINK "http://www.redjurista.com/document.aspx?ajcode=r_ica_0492_2008&amp;arts=10"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000492 del 18 de febrero de 2008, el cual quedará así: </w:t>
      </w:r>
    </w:p>
    <w:p>
      <w:pPr>
        <w:jc w:val="both"/>
        <w:outlineLvl w:val="1"/>
      </w:pPr>
      <w:rPr>
        <w:sz w:val="24"/>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Acreditar la propiedad, tenencia o posesión del predio. </w:t>
      </w:r>
    </w:p>
    <w:p>
      <w:pPr>
        <w:jc w:val="both"/>
        <w:outlineLvl w:val="1"/>
      </w:pPr>
      <w:rPr>
        <w:sz w:val="24"/>
        <w:b/>
        <w:color w:val="black"/>
      </w:rPr>
    </w:p>
    <w:p>
      <w:pPr>
        <w:jc w:val="both"/>
        <w:outlineLvl w:val="1"/>
      </w:pPr>
      <w:r>
        <w:rPr>
          <w:rFonts w:hAnsi="Arial"/>
          <w:rFonts w:ascii="Arial"/>
          <w:sz w:val="24"/>
          <w:vanish/>
          <w:color w:val="black"/>
        </w:rPr>
        <w:t>&amp;$</w:t>
      </w:r>
      <w:bookmarkStart w:id="161424" w:name="3"/>
      <w:r>
        <w:rPr>
          <w:rFonts w:hAnsi="Arial"/>
          <w:rFonts w:ascii="Arial"/>
          <w:sz w:val="24"/>
          <w:color w:val="navy"/>
        </w:rPr>
        <w:t xml:space="preserve">ARTÍCULO 3o.</w:t>
      </w:r>
      <w:bookmarkEnd w:id="1614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Derogar los conceptos “Acreditación de la Propiedad” y “tenencia del predio”, definidos en el artículo </w:t>
      </w:r>
      <w:r>
        <w:fldChar w:fldCharType="begin"/>
      </w:r>
      <w:r>
        <w:instrText>HYPERLINK "http://www.redjurista.com/document.aspx?ajcode=r_ica_0492_2008&amp;arts=1"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000492 del 18 de febrero de 2008. </w:t>
      </w:r>
    </w:p>
    <w:p>
      <w:pPr>
        <w:jc w:val="both"/>
        <w:outlineLvl w:val="1"/>
      </w:pPr>
      <w:rPr>
        <w:sz w:val="24"/>
        <w:color w:val="black"/>
      </w:rPr>
    </w:p>
    <w:p>
      <w:pPr>
        <w:jc w:val="both"/>
        <w:outlineLvl w:val="1"/>
      </w:pPr>
      <w:r>
        <w:rPr>
          <w:rFonts w:hAnsi="Arial"/>
          <w:rFonts w:ascii="Arial"/>
          <w:sz w:val="24"/>
          <w:vanish/>
          <w:color w:val="black"/>
        </w:rPr>
        <w:t>&amp;$</w:t>
      </w:r>
      <w:bookmarkStart w:id="161425" w:name="4"/>
      <w:r>
        <w:rPr>
          <w:rFonts w:hAnsi="Arial"/>
          <w:rFonts w:ascii="Arial"/>
          <w:sz w:val="24"/>
          <w:color w:val="navy"/>
        </w:rPr>
        <w:t xml:space="preserve">ARTÍCULO 4o.</w:t>
      </w:r>
      <w:bookmarkEnd w:id="1614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Las demás disposiciones de la Resolución 00</w:t>
      </w:r>
      <w:r>
        <w:fldChar w:fldCharType="begin"/>
      </w:r>
      <w:r>
        <w:instrText>HYPERLINK "http://www.redjurista.com/document.aspx?ajcode=r_ica_0492_2008&amp;arts=Inicio"</w:instrText>
      </w:r>
      <w:r>
        <w:fldChar w:fldCharType="separate"/>
      </w:r>
      <w:r>
        <w:rPr>
          <w:rFonts w:hAnsi="Arial"/>
          <w:rFonts w:ascii="Arial"/>
          <w:sz w:val="24"/>
          <w:u w:val="single"/>
          <w:color w:val="black"/>
        </w:rPr>
        <w:t>0492</w:t>
      </w:r>
      <w:r>
        <w:fldChar w:fldCharType="end"/>
      </w:r>
      <w:r>
        <w:rPr>
          <w:rFonts w:hAnsi="Arial"/>
          <w:rFonts w:ascii="Arial"/>
          <w:sz w:val="24"/>
          <w:u w:val="none"/>
          <w:color w:val="black"/>
        </w:rPr>
        <w:t xml:space="preserve"> del 18 de febrero de 2008, y su modificatoria Resolución </w:t>
      </w:r>
      <w:r>
        <w:fldChar w:fldCharType="begin"/>
      </w:r>
      <w:r>
        <w:instrText>HYPERLINK "http://www.redjurista.com/document.aspx?ajcode=r_ica_3317_2008&amp;arts=Inicio"</w:instrText>
      </w:r>
      <w:r>
        <w:fldChar w:fldCharType="separate"/>
      </w:r>
      <w:r>
        <w:rPr>
          <w:rFonts w:hAnsi="Arial"/>
          <w:rFonts w:ascii="Arial"/>
          <w:sz w:val="24"/>
          <w:u w:val="single"/>
          <w:color w:val="black"/>
        </w:rPr>
        <w:t>3317</w:t>
      </w:r>
      <w:r>
        <w:fldChar w:fldCharType="end"/>
      </w:r>
      <w:r>
        <w:rPr>
          <w:rFonts w:hAnsi="Arial"/>
          <w:rFonts w:ascii="Arial"/>
          <w:sz w:val="24"/>
          <w:u w:val="none"/>
          <w:color w:val="black"/>
        </w:rPr>
        <w:t xml:space="preserve"> de 24 de septiembre de 2008, se mantienen vigentes. </w:t>
      </w:r>
    </w:p>
    <w:p>
      <w:pPr>
        <w:jc w:val="both"/>
        <w:outlineLvl w:val="1"/>
      </w:pPr>
      <w:rPr>
        <w:sz w:val="24"/>
        <w:color w:val="black"/>
      </w:rPr>
    </w:p>
    <w:p>
      <w:pPr>
        <w:jc w:val="both"/>
        <w:outlineLvl w:val="1"/>
      </w:pPr>
      <w:r>
        <w:rPr>
          <w:rFonts w:hAnsi="Arial"/>
          <w:rFonts w:ascii="Arial"/>
          <w:sz w:val="24"/>
          <w:vanish/>
          <w:color w:val="black"/>
        </w:rPr>
        <w:t>&amp;$</w:t>
      </w:r>
      <w:bookmarkStart w:id="161426" w:name="5"/>
      <w:r>
        <w:rPr>
          <w:rFonts w:hAnsi="Arial"/>
          <w:rFonts w:ascii="Arial"/>
          <w:sz w:val="24"/>
          <w:color w:val="navy"/>
        </w:rPr>
        <w:t xml:space="preserve">ARTÍCULO 5o.</w:t>
      </w:r>
      <w:bookmarkEnd w:id="161426"/>
      <w:r>
        <w:rPr>
          <w:rFonts w:hAnsi="Arial"/>
          <w:rFonts w:ascii="Arial"/>
          <w:sz w:val="24"/>
          <w:color w:val="black"/>
        </w:rPr>
        <w:t xml:space="preserve"> La presente resolución rige a partir de la fecha de su publicación en el Diario Oficial y modifica los artículos </w:t>
      </w:r>
      <w:r>
        <w:fldChar w:fldCharType="begin"/>
      </w:r>
      <w:r>
        <w:instrText>HYPERLINK "http://www.redjurista.com/document.aspx?ajcode=r_ica_0492_2008&amp;arts=3"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"http://www.redjurista.com/document.aspx?ajcode=r_ica_0492_2008&amp;arts=10"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492 de 2008.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22 de noviembre de 2017. </w:t>
      </w:r>
    </w:p>
    <w:p>
      <w:pPr>
        <w:jc w:val="center"/>
        <w:outlineLvl w:val="1"/>
      </w:pPr>
      <w:rPr>
        <w:sz w:val="24"/>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color w:val="gray"/>
        </w:rPr>
        <w:t xml:space="preserve">LUIS HUMBERTO MARTÍNEZ LACOUTURE.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032"/>
      <w:footerReference w:type="default" r:id="eId12033"/>
      <w:type w:val="continuous"/>
    </w:sectPr>
  </w:body>
</w:document>
</file>

<file path=word/footer_default_120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20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032" Type="http://schemas.openxmlformats.org/officeDocument/2006/relationships/header" Target="header_default_12032.xml" />
<Relationship Id="id0" Type="http://schemas.openxmlformats.org/officeDocument/2006/relationships/image" Target="img/img_id0.png"/>
<Relationship Id="eId12033" Type="http://schemas.openxmlformats.org/officeDocument/2006/relationships/footer" Target="footer_default_120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0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0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