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2940.xml" ContentType="application/vnd.openxmlformats-officedocument.wordprocessingml.header+xml"/>
  <Override PartName="/word/footer_default_1294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2398 DE 2011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(mayo 31)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48.087 de 1 de junio de 2011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prohíbe el ingreso al país de cualquier material de plátano, banano y musáceas ornamentales provenientes de los países que tengan reporte de la presencia del hongo Fusarium oxysporum f. sp. Cúbense raza tropical 4 (Foc RT-4).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LA GERENTE GENERAL DEL INSTITUTO COLOMBIANO AGROPECUARIO, 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de las conferidas por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3761 de 2009 y el literal a) del artículo </w:t>
      </w:r>
      <w:r>
        <w:fldChar w:fldCharType="begin"/>
      </w:r>
      <w:r>
        <w:instrText>HYPERLINK "http://www.redjurista.com/document.aspx?ajcode=d1840_94&amp;arts=4"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1840 de 1994,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Instituto Colombiano Agropecuario, ICA, es el responsable de velar por la sanidad agropecuaria del país, para lo cual tomará las acciones que sean necesarias a fin de prevenir la introducción y propagación de enfermedades y/o plagas que la afecten o la puedan afectar,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países de Latinoamérica y el Caribe constituyen la zona de mayor producción comercial de banano y plátano en el mundo, así mismo la actividad platanera y la agroindustria del banano en Colombia continúan siendo factor determinante en la economía nacional y fuente de empleo en el campo colombiano.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Las exportaciones de plátano y de banano ocupan el tercer lugar en importancia en el sector agrícola del país, originan el 35.97% de exportaciones sin contar con el café y generan el 12% de empleo en el sector agropecuario.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Durante las décadas de 1940 y 1950, la presencia en el país de la raza 1 del patógeno </w:t>
      </w:r>
      <w:r>
        <w:rPr>
          <w:rFonts w:hAnsi="Arial"/>
          <w:rFonts w:ascii="Arial"/>
          <w:sz w:val="24"/>
          <w:i/>
          <w:color w:val="black"/>
        </w:rPr>
        <w:t xml:space="preserve">Fusarium oxysporum f. sp. cúbense(Foc), </w:t>
      </w:r>
      <w:r>
        <w:rPr>
          <w:rFonts w:hAnsi="Arial"/>
          <w:rFonts w:ascii="Arial"/>
          <w:sz w:val="24"/>
          <w:color w:val="black"/>
        </w:rPr>
        <w:t xml:space="preserve">causante de la enfermedad conocida como “Mal de Panamá”, provocó la sustitución del grupo Gros Michel, por el grupo Cavendish.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susceptibilidad del grupo Cavendish a la raza Tropical 4 del patógeno Foc, amenaza de nuevo la producción de bananos y plátanos en el mundo, ya que esta raza y sus variantes afectan también a los cultivares susceptibles a las razas 1 y 2 y desde su aparición, se ha extendido rápidamente por países productores de banano y plátano en Asia, Oceanía y África.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diferentes métodos de propagación de las musáceas no ofrecen seguridad de exclusión total del patógeno.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virtud de lo anterior y teniendo en cuenta que la raza tropical 4 de </w:t>
      </w:r>
      <w:r>
        <w:rPr>
          <w:rFonts w:hAnsi="Arial"/>
          <w:rFonts w:ascii="Arial"/>
          <w:sz w:val="24"/>
          <w:i/>
          <w:color w:val="black"/>
        </w:rPr>
        <w:t xml:space="preserve">Fusarium oxysporum f. sp. cúbense (Foc RT-4) </w:t>
      </w:r>
      <w:r>
        <w:rPr>
          <w:rFonts w:hAnsi="Arial"/>
          <w:rFonts w:ascii="Arial"/>
          <w:sz w:val="24"/>
          <w:color w:val="black"/>
        </w:rPr>
        <w:t xml:space="preserve">no se encuentra en el territorio nacional, la introducción al país de esta raza, constituye un grave riesgo para la producción de plátano, banano y otras musáceas, cultivos básicos para la alimentación y el comercio nacional e internacional.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RESUELVE: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7493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167493"/>
      <w:r>
        <w:rPr>
          <w:rFonts w:hAnsi="Arial"/>
          <w:rFonts w:ascii="Arial"/>
          <w:sz w:val="24"/>
          <w:color w:val="black"/>
        </w:rPr>
        <w:t xml:space="preserve"> Prohíbase el ingreso al país de cualquier material de plátano, banano y musáceas ornamentales provenientes de los países que tengan reporte de la presencia del hongo </w:t>
      </w:r>
      <w:r>
        <w:rPr>
          <w:rFonts w:hAnsi="Arial"/>
          <w:rFonts w:ascii="Arial"/>
          <w:sz w:val="24"/>
          <w:i/>
          <w:color w:val="black"/>
        </w:rPr>
        <w:t xml:space="preserve">Fusarium oxysporum f. sp. cúbense raza tropical 4 (Foc RT-4).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7494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CERTIFICADO FITOSANITARIO.</w:t>
      </w:r>
      <w:bookmarkEnd w:id="167494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Todo material vegetal de musáceas que se preterida importar, debe tener el certificado fitosanitario en el cual conste que procede de un país libre de la raza tropical 4 de </w:t>
      </w:r>
      <w:r>
        <w:rPr>
          <w:rFonts w:hAnsi="Arial"/>
          <w:rFonts w:ascii="Arial"/>
          <w:sz w:val="24"/>
          <w:i/>
          <w:color w:val="black"/>
        </w:rPr>
        <w:t xml:space="preserve">Fusarium oxysporum f. sp. cúbense (Foc RT-4), </w:t>
      </w:r>
      <w:r>
        <w:rPr>
          <w:rFonts w:hAnsi="Arial"/>
          <w:rFonts w:ascii="Arial"/>
          <w:sz w:val="24"/>
          <w:color w:val="black"/>
        </w:rPr>
        <w:t xml:space="preserve">expedido por la autoridad sanitaria competente del país de origen.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7495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NOTIFICACIÓN.</w:t>
      </w:r>
      <w:bookmarkEnd w:id="167495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Notificar la presente resolución, dentro de los tres (3) días hábiles siguientes a su publicación, a la Secretaría General de la Comunidad Andina y a la Organización Mundial del Comercio (OMC), </w:t>
      </w:r>
    </w:p>
    <w:p>
      <w:pPr>
        <w:jc w:val="both"/>
      </w:pPr>
      <w:rPr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7496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67496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deroga la Resolución </w:t>
      </w:r>
      <w:r>
        <w:fldChar w:fldCharType="begin"/>
      </w:r>
      <w:r>
        <w:instrText>HYPERLINK "http://www.redjurista.com/document.aspx?ajcode=r_ica_0470_2003&amp;arts=1"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2003.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31 de mayo de 2011. 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Gerente General,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TERESITA BELTRÁN OSPINA. 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2940"/>
      <w:footerReference w:type="default" r:id="eId12941"/>
      <w:type w:val="continuous"/>
    </w:sectPr>
  </w:body>
</w:document>
</file>

<file path=word/footer_default_1294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294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2940" Type="http://schemas.openxmlformats.org/officeDocument/2006/relationships/header" Target="header_default_12940.xml" />
<Relationship Id="id0" Type="http://schemas.openxmlformats.org/officeDocument/2006/relationships/image" Target="img/img_id0.png"/>
<Relationship Id="eId12941" Type="http://schemas.openxmlformats.org/officeDocument/2006/relationships/footer" Target="footer_default_1294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294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294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