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148.xml" ContentType="application/vnd.openxmlformats-officedocument.wordprocessingml.header+xml"/>
  <Override PartName="/word/footer_default_1414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3810 DE 2013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48.903 de 4 de septiembre de 2013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declara como zona libre de Brucelosis Bovina al departamento de San Andrés y Providencia.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LA GERENTE GENERAL DEL INSTITUTO COLOMBIANO AGROPECUARIO (ICA),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de las conferidas por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3761 de 2009 y el literal a) del artículo </w:t>
      </w:r>
      <w:r>
        <w:fldChar w:fldCharType="begin"/>
      </w:r>
      <w:r>
        <w:instrText>HYPERLINK "http://www.redjurista.com/document.aspx?ajcode=d1840_94&amp;arts=4"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1840 de 1994,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el responsable de proteger la sanidad agropecuaria del país con el fin de prevenir la introducción y propagación de enfermedades que puedan afectar la ganadería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establecer las medidas sanitarias tendientes a la prevención, el control, y la erradicación o el manejo técnico de plagas y enfermedades de los vegetales, de los animales y de sus productos.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Gobierno Nacional viene ejecutando a través del Instituto Colombiano Agropecuario (ICA), el Programa Nacional de Control y Erradicación de la Brucelosis Bovina con la participación de los gremios y los ganaderos.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11.3.2 del Código Sanitario para los Animales Terrestres de la Organización Mundial de Sanidad Animal (OIE), establece las condiciones para que un país o una zona del mismo puedan ser reconocidos como libres de Brucelosis bovina.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el Departamento Insular de San Andrés y Providencia nunca se ha realizado vacunación en bovinos contra la Brucelosis Bovina.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realizó un estudio poblacional con el propósito de determinar la ausencia o presencia de la Brucelosis Bovina en las ganaderías del departamento de San Andrés y Providencia, obteniendo resultados negativos que permitieron demostrar la ausencia de infección en dicha población.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departamento Insular de San Andrés y Providencia cumple con las condiciones sanitarias que permiten considerarlo como una zona libre de Brucelosis Bovina.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382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74382"/>
      <w:r>
        <w:rPr>
          <w:rFonts w:hAnsi="Arial"/>
          <w:rFonts w:ascii="Arial"/>
          <w:sz w:val="24"/>
          <w:color w:val="black"/>
        </w:rPr>
        <w:t xml:space="preserve"> Declárese como zona libre de Brucelosis Bovina al departamento Insular de San Andrés y Providencia.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383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MANTENIMIENTO DEL ESTATUS</w:t>
      </w:r>
      <w:r>
        <w:rPr>
          <w:rFonts w:hAnsi="Arial"/>
          <w:rFonts w:ascii="Arial"/>
          <w:sz w:val="24"/>
          <w:color w:val="navy"/>
        </w:rPr>
        <w:t>.</w:t>
      </w:r>
      <w:bookmarkEnd w:id="174383"/>
      <w:r>
        <w:rPr>
          <w:rFonts w:hAnsi="Arial"/>
          <w:rFonts w:ascii="Arial"/>
          <w:sz w:val="24"/>
          <w:color w:val="black"/>
        </w:rPr>
        <w:t xml:space="preserve"> El ICA establece las siguientes condiciones sanitarias para mantener el estatus de la zona como libre de Brucelosis Bovina.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2.1. Vacunación. </w:t>
      </w:r>
      <w:r>
        <w:rPr>
          <w:rFonts w:hAnsi="Arial"/>
          <w:rFonts w:ascii="Arial"/>
          <w:sz w:val="24"/>
          <w:color w:val="black"/>
        </w:rPr>
        <w:t xml:space="preserve">Queda prohibida la vacunación contra la brucelosis bovina en el departamento Insular de San Andrés y Providencia.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2.2. Para el ingreso de animales. </w:t>
      </w:r>
      <w:r>
        <w:rPr>
          <w:rFonts w:hAnsi="Arial"/>
          <w:rFonts w:ascii="Arial"/>
          <w:sz w:val="24"/>
          <w:color w:val="black"/>
        </w:rPr>
        <w:t xml:space="preserve">Las personas naturales o jurídicas interesadas en introducir animales susceptibles a Brucelosis Bovina, a la zona declarada como libre de la enfermedad, deberán cumplir con los siguientes requisitos: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2.2.1. Que los animales no manifestaron ningún signo clínico de Brucelosis Bovina el día del embarque.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2.2.2. Que los animales proceden de un país libre, de una zona o de un predio libre de Brucelosis Bovina.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2.2.3. Que los animales, además de proceder de un predio libre o ser negativos a prueba de Elisa Competitiva, nunca han sido vacunados contra la Brucelosis Bovina.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Estas pruebas no se consideran válidas, si fueron realizadas en hembras durante los quince (15) días posteriores al parto.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384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CERTIFICACIÓN</w:t>
      </w:r>
      <w:r>
        <w:rPr>
          <w:rFonts w:hAnsi="Arial"/>
          <w:rFonts w:ascii="Arial"/>
          <w:sz w:val="24"/>
          <w:color w:val="navy"/>
        </w:rPr>
        <w:t>.</w:t>
      </w:r>
      <w:bookmarkEnd w:id="174384"/>
      <w:r>
        <w:rPr>
          <w:rFonts w:hAnsi="Arial"/>
          <w:rFonts w:ascii="Arial"/>
          <w:sz w:val="24"/>
          <w:color w:val="black"/>
        </w:rPr>
        <w:t xml:space="preserve"> La vigencia del certificado mediante el cual se declara como zona libre de Brucelosis al departamento Insular de San Andrés y Providencia será por término indefinido.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385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COMUNICACIÓN</w:t>
      </w:r>
      <w:r>
        <w:rPr>
          <w:rFonts w:hAnsi="Arial"/>
          <w:rFonts w:ascii="Arial"/>
          <w:sz w:val="24"/>
          <w:color w:val="navy"/>
        </w:rPr>
        <w:t>.</w:t>
      </w:r>
      <w:bookmarkEnd w:id="174385"/>
      <w:r>
        <w:rPr>
          <w:rFonts w:hAnsi="Arial"/>
          <w:rFonts w:ascii="Arial"/>
          <w:sz w:val="24"/>
          <w:color w:val="black"/>
        </w:rPr>
        <w:t xml:space="preserve"> Comuníquese la presente resolución al Gobernador del Departamento Insular de San Andrés y Providencia y a la Federación Nacional de Ganaderos dentro de los cinco (5) días hábiles siguientes a su expedición.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386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74386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D.C., a 3 de septiembre de 2013.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TERESITA BELTRÁN OSPINA.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4148"/>
      <w:footerReference w:type="default" r:id="eId14149"/>
      <w:type w:val="continuous"/>
    </w:sectPr>
  </w:body>
</w:document>
</file>

<file path=word/footer_default_1414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14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4148" Type="http://schemas.openxmlformats.org/officeDocument/2006/relationships/header" Target="header_default_14148.xml" />
<Relationship Id="id0" Type="http://schemas.openxmlformats.org/officeDocument/2006/relationships/image" Target="img/img_id0.png"/>
<Relationship Id="eId14149" Type="http://schemas.openxmlformats.org/officeDocument/2006/relationships/footer" Target="footer_default_1414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14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14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