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5208.xml" ContentType="application/vnd.openxmlformats-officedocument.wordprocessingml.header+xml"/>
  <Override PartName="/word/footer_default_152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00008996 DE 2024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(julio 19)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52.825 de 22 de julio de 2024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el parágrafo 3 del artículo </w:t>
      </w:r>
      <w:r>
        <w:fldChar w:fldCharType="begin"/>
      </w:r>
      <w:r>
        <w:instrText>HYPERLINK "http://www.redjurista.com/document.aspx?ajcode=r_ica_0824_2022&amp;arts=0"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ICA 824 del 28 de enero de 2022 que establece los requisitos para el registro ante el ICA de los lugares de producción, exportadores y empacadoras de vegetales para la exportación en fresco.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de las conferidas por el numeral 19 del artículo </w:t>
      </w:r>
      <w:r>
        <w:fldChar w:fldCharType="begin"/>
      </w:r>
      <w:r>
        <w:instrText>HYPERLINK "http://www.redjurista.com/document.aspx?ajcode=d4765008&amp;arts=6"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4765 de 2008,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3761 de 2009, el numeral 1 del artículo </w:t>
      </w:r>
      <w:r>
        <w:fldChar w:fldCharType="begin"/>
      </w:r>
      <w:r>
        <w:instrText>HYPERLINK "http://www.redjurista.com/document.aspx?ajcode=d1071015&amp;arts=2.13.1.3.1"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2.13.1.3.1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1071 de 2015,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lo establecido en el Decreto número </w:t>
      </w:r>
      <w:r>
        <w:fldChar w:fldCharType="begin"/>
      </w:r>
      <w:r>
        <w:instrText>HYPERLINK "http://www.redjurista.com/document.aspx?ajcode=d1071015&amp;arts=0"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el Instituto Colombiano Agropecuario (ICA), como organización nacional de protección fitosanitaria, tiene la función de proteger la sanidad vegetal del país mediante la ejecución de acciones de prevención, control y erradicación de plagas.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ejercer el control sobre las exportaciones de productos de origen vegetal a fin de certificar su calidad fitosanitaria y establecer las acciones que sean necesarias para la prevención, el control, la erradicación o el manejo técnico y económico de plagas y enfermedades de los vegetales y sus productos.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misma norma previamente señalada dispone que es función general del ICA conceder, suspender o cancelar licencias, registros, permisos de funcionamiento, comercialización, movilización, importación o exportación de animales, plantas, insumos, productos y subproductos agropecuarios, directamente o a través de los entes territoriales o de terceros, en los asuntos propios de su competencia.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competencia del instituto coordinar la realización de acciones conjuntas con los productores, comercializadores, exportadores, importadores y otras autoridades, dirigidas a garantizar la inocuidad y sanidad de los productos de origen vegetal.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para garantizar la calidad fitosanitaria de los vegetales con destino a mercados especializados como productos frescos, es necesario ejercer acciones de prevención, vigilancia y control en los lugares de producción y empacadoras, a través de su registro y seguimiento.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con base en lo anterior, el ICA expidió la Resolución número </w:t>
      </w:r>
      <w:r>
        <w:fldChar w:fldCharType="begin"/>
      </w:r>
      <w:r>
        <w:instrText>HYPERLINK "http://www.redjurista.com/document.aspx?ajcode=r_ica_0824_2022&amp;arts=0"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824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2022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“Por la cual se establecen los requisitos para el registro ante el ICA de los lugares de producción, exportadores y empacadoras de vegetales para la exportación en fresco”.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conformidad con el artículo </w:t>
      </w:r>
      <w:r>
        <w:fldChar w:fldCharType="begin"/>
      </w:r>
      <w:r>
        <w:instrText>HYPERLINK "http://www.redjurista.com/document.aspx?ajcode=r_ica_0824_2022&amp;arts=5"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824 de 2022 los lugares de producción de vegetales para la exportación en fresco deberán registrar el lugar de producción ante el ICA a través del sistema establecido para tal fin.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expidió las resoluciones </w:t>
      </w:r>
      <w:r>
        <w:fldChar w:fldCharType="begin"/>
      </w:r>
      <w:r>
        <w:instrText>HYPERLINK "http://www.redjurista.com/document.aspx?ajcode=r_ica_0045_2023&amp;arts=0"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"http://www.redjurista.com/document.aspx?ajcode=r_ica_12482_2023&amp;arts=0"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12482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2023 ampliando los plazos establecidos en la disposición transitoria de la Resolución número </w:t>
      </w:r>
      <w:r>
        <w:fldChar w:fldCharType="begin"/>
      </w:r>
      <w:r>
        <w:instrText>HYPERLINK "http://www.redjurista.com/document.aspx?ajcode=r_ica_0824_2022&amp;arts=0"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824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2022.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 través de la Circular ICA emitida desde la Subgerencia de Protección Vegetal, con radicado 20232122237 del 30 de octubre de 2023, se informó a los titulares de los registros ICA de lugares de producción y asistentes técnicos, la fecha de puesta en marcha del módulo de </w:t>
      </w:r>
      <w:r>
        <w:rPr>
          <w:rFonts w:hAnsi="Arial"/>
          <w:rFonts w:ascii="Arial"/>
          <w:sz w:val="24"/>
          <w:i/>
          <w:color w:val="black"/>
        </w:rPr>
        <w:t xml:space="preserve">“Vegetales Frescos” </w:t>
      </w:r>
      <w:r>
        <w:rPr>
          <w:rFonts w:hAnsi="Arial"/>
          <w:rFonts w:ascii="Arial"/>
          <w:sz w:val="24"/>
          <w:color w:val="black"/>
        </w:rPr>
        <w:t xml:space="preserve">en la plataforma SimplifICA, esto es a partir del 20 de noviembre 2023; fecha a partir de la cual se concedió un periodo de ocho (8) meses para </w:t>
      </w:r>
      <w:r>
        <w:rPr>
          <w:rFonts w:hAnsi="Arial"/>
          <w:rFonts w:ascii="Arial"/>
          <w:sz w:val="24"/>
          <w:i/>
          <w:color w:val="black"/>
        </w:rPr>
        <w:t xml:space="preserve">“crear el usuario y validar que la información se haya migrado correctamente al</w:t>
      </w:r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i/>
          <w:color w:val="black"/>
        </w:rPr>
        <w:t xml:space="preserve">sistema”, </w:t>
      </w:r>
      <w:r>
        <w:rPr>
          <w:rFonts w:hAnsi="Arial"/>
          <w:rFonts w:ascii="Arial"/>
          <w:sz w:val="24"/>
          <w:color w:val="black"/>
        </w:rPr>
        <w:t xml:space="preserve">conforme a lo dispuesto en el parágrafo 3 de la Resolución ICA </w:t>
      </w:r>
      <w:r>
        <w:fldChar w:fldCharType="begin"/>
      </w:r>
      <w:r>
        <w:instrText>HYPERLINK "http://www.redjurista.com/document.aspx?ajcode=r_ica_0824_2022&amp;arts=0"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824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2022.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según los reportes generados sobre el avance de migración en el aplicativo SimplifICA, a la fecha, 6.017 solicitudes de migración de información han sido aceptadas, es decir, el 63% de los registros han cumplido con el plazo de actualización plasmado el parágrafo 3 del artículo </w:t>
      </w:r>
      <w:r>
        <w:fldChar w:fldCharType="begin"/>
      </w:r>
      <w:r>
        <w:instrText>HYPERLINK "http://www.redjurista.com/document.aspx?ajcode=r_ica_0824_2022&amp;arts=0"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ICA 824 de 2022, y otras 1.312 solicitudes cuentan con radicación ante ICA y se encuentran en trámite de actualización.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como parte de la transición del proceso de migración y actualización del registro en SimplifICA, se están tramitando 124 solicitudes de soporte a nivel funcional y tecnológico presentadas mediante la herramienta tecnológica Cereso </w:t>
      </w:r>
      <w:r>
        <w:rPr>
          <w:rFonts w:hAnsi="Arial"/>
          <w:rFonts w:ascii="Arial"/>
          <w:sz w:val="24"/>
          <w:i/>
          <w:color w:val="black"/>
        </w:rPr>
        <w:t xml:space="preserve">(Centro de recepción</w:t>
      </w:r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i/>
          <w:color w:val="black"/>
        </w:rPr>
        <w:t xml:space="preserve">de solicitudes), </w:t>
      </w:r>
      <w:r>
        <w:rPr>
          <w:rFonts w:hAnsi="Arial"/>
          <w:rFonts w:ascii="Arial"/>
          <w:sz w:val="24"/>
          <w:color w:val="black"/>
        </w:rPr>
        <w:t xml:space="preserve">provenientes de usuarios que han manifestado tener inconvenientes o dudas para el acceso y uso de la plataforma.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como consecuencia de lo anterior, los interesados han solicitado una prórroga del plazo de transitoriedad para culminar el proceso de migración de la información a la plataforma SimplifICA.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conformidad con el artículo primero del Decreto número </w:t>
      </w:r>
      <w:r>
        <w:fldChar w:fldCharType="begin"/>
      </w:r>
      <w:r>
        <w:instrText>HYPERLINK "http://www.redjurista.com/document.aspx?ajcode=d2897010&amp;arts=0"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2897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2010, el ICA diligenció el cuestionario de abogacía de la competencia, adoptado por Resolución número </w:t>
      </w:r>
      <w:r>
        <w:fldChar w:fldCharType="begin"/>
      </w:r>
      <w:r>
        <w:instrText>HYPERLINK "http://www.redjurista.com/document.aspx?ajcode=r_siyc_44649_2010&amp;arts=0"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44649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2010 de la Superintendencia de Industria y Comercio, determinando que la norma a expedir no incide en la libre competencia económica en los mercados.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con la finalidad de avanzar con la puesta en marcha y proceso de cargue de información de los respectivos registros en SimplifICA y una vez efectuado el análisis técnico-jurídico, se encuentra procedente ampliar el plazo establecido en el parágrafo 3 del artículo </w:t>
      </w:r>
      <w:r>
        <w:fldChar w:fldCharType="begin"/>
      </w:r>
      <w:r>
        <w:instrText>HYPERLINK "http://www.redjurista.com/document.aspx?ajcode=r_ica_0824_2022&amp;arts=22"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ICA 824 de 2022 por un periodo adicional de tres (3) meses.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82369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8236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i/>
          <w:color w:val="black"/>
        </w:rPr>
        <w:t xml:space="preserve">Modificar </w:t>
      </w:r>
      <w:r>
        <w:rPr>
          <w:rFonts w:hAnsi="Arial"/>
          <w:rFonts w:ascii="Arial"/>
          <w:sz w:val="24"/>
          <w:color w:val="black"/>
        </w:rPr>
        <w:t xml:space="preserve">el parágrafo 3 del artículo </w:t>
      </w:r>
      <w:r>
        <w:fldChar w:fldCharType="begin"/>
      </w:r>
      <w:r>
        <w:instrText>HYPERLINK "http://www.redjurista.com/document.aspx?ajcode=r_ica_0824_2022&amp;arts=22"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ICA 824 de 2022, el cual quedará así: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navy"/>
        </w:rPr>
        <w:t xml:space="preserve">PARÁGRAFO 3o.</w:t>
      </w:r>
      <w:r>
        <w:rPr>
          <w:rFonts w:hAnsi="Arial"/>
          <w:rFonts w:ascii="Arial"/>
          <w:sz w:val="24"/>
          <w:i/>
          <w:color w:val="black"/>
        </w:rPr>
        <w:t xml:space="preserve"> Los titulares de los registros tendrán un plazo de once (11) meses contados a partir de la fecha de la puesta en marcha del módulo de vegetales frescos en el sistema en línea SimplifICA, para crear el usuario y validar que la información se haya migrado correctamente al sistema.</w:t>
      </w:r>
    </w:p>
    <w:p>
      <w:pPr>
        <w:jc w:val="both"/>
      </w:pPr>
      <w:rPr>
        <w:sz w:val="24"/>
        <w:b/>
        <w:i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En el evento que la información no haya sido migrada correctamente, el titular del registro deberá remitir la solicitud de soporte mediante la herramienta tecnológica Cereso (Centro de recepción de solicitudes) o aquella que para estos efectos sea dispuesta e informada por el ICA.</w:t>
      </w:r>
    </w:p>
    <w:p>
      <w:pPr>
        <w:jc w:val="both"/>
      </w:pPr>
      <w:rPr>
        <w:sz w:val="24"/>
        <w:b/>
        <w:i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Una vez finalizado el plazo otorgado en el presente parágrafo, cualquier ajuste o corrección a la información migrada al sistema SimplifICA que no haya sido reportada deberá solicitarse ante el ICA a través de la referida plataforma, previo pago de la tarifa correspondiente.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8237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82370"/>
      <w:r>
        <w:rPr>
          <w:rFonts w:hAnsi="Arial"/>
          <w:rFonts w:ascii="Arial"/>
          <w:sz w:val="24"/>
          <w:color w:val="black"/>
        </w:rPr>
        <w:t xml:space="preserve"> Las demás disposiciones de la Resolución ICA </w:t>
      </w:r>
      <w:r>
        <w:fldChar w:fldCharType="begin"/>
      </w:r>
      <w:r>
        <w:instrText>HYPERLINK "http://www.redjurista.com/document.aspx?ajcode=r_ica_0824_2022&amp;arts=0"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824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2022, se mantienen vigentes.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82371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82371"/>
      <w:r>
        <w:rPr>
          <w:rFonts w:hAnsi="Arial"/>
          <w:rFonts w:ascii="Arial"/>
          <w:sz w:val="24"/>
          <w:color w:val="black"/>
        </w:rPr>
        <w:t xml:space="preserve"> La presente resolución rige a partir de su publicación en el</w:t>
      </w:r>
      <w:r>
        <w:rPr>
          <w:rFonts w:hAnsi="Arial"/>
          <w:rFonts w:ascii="Arial"/>
          <w:sz w:val="24"/>
          <w:b/>
          <w:i/>
          <w:color w:val="black"/>
        </w:rPr>
        <w:t xml:space="preserve"> Diario Oficial</w:t>
      </w:r>
      <w:r>
        <w:rPr>
          <w:rFonts w:hAnsi="Arial"/>
          <w:rFonts w:ascii="Arial"/>
          <w:sz w:val="24"/>
          <w:color w:val="black"/>
        </w:rPr>
        <w:t xml:space="preserve">, deroga la Resolución ICA </w:t>
      </w:r>
      <w:r>
        <w:fldChar w:fldCharType="begin"/>
      </w:r>
      <w:r>
        <w:instrText>HYPERLINK "http://www.redjurista.com/document.aspx?ajcode=r_ica_12482_2023&amp;arts=0"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12482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22 de septiembre de 2023 y modifica el parágrafo 3 del artículo </w:t>
      </w:r>
      <w:r>
        <w:fldChar w:fldCharType="begin"/>
      </w:r>
      <w:r>
        <w:instrText>HYPERLINK "http://www.redjurista.com/document.aspx?ajcode=r_ica_0824_2022&amp;arts=22"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ICA 824 del 28 de enero de 2022.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19 de julio de 2024.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i/>
          <w:color w:val="gray"/>
        </w:rPr>
        <w:t xml:space="preserve">Juan Fernando Roa Ortiz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5208"/>
      <w:footerReference w:type="default" r:id="eId15209"/>
      <w:type w:val="continuous"/>
    </w:sectPr>
  </w:body>
</w:document>
</file>

<file path=word/footer_default_152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52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5208" Type="http://schemas.openxmlformats.org/officeDocument/2006/relationships/header" Target="header_default_15208.xml" />
<Relationship Id="id0" Type="http://schemas.openxmlformats.org/officeDocument/2006/relationships/image" Target="img/img_id0.png"/>
<Relationship Id="eId15209" Type="http://schemas.openxmlformats.org/officeDocument/2006/relationships/footer" Target="footer_default_152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52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52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