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7888.xml" ContentType="application/vnd.openxmlformats-officedocument.wordprocessingml.header+xml"/>
  <Override PartName="/word/footer_default_1788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3462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11)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47.113 de 15 de septiembre de 2008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 el parágrafo del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el artículo </w:t>
      </w:r>
      <w:r>
        <w:fldChar w:fldCharType="begin"/>
      </w:r>
      <w:r>
        <w:instrText>HYPERLINK "http://www.redjurista.com/document.aspx?ajcode=r_mps_0779_2006&amp;arts=15"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 y se dictan otras disposiciones.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MINISTRO DE LA PROTECCIÓN SOCIAL,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las conferidas por las Leyes </w:t>
      </w:r>
      <w:r>
        <w:fldChar w:fldCharType="begin"/>
      </w:r>
      <w:r>
        <w:instrText>HYPERLINK "http://www.redjurista.com/document.aspx?ajcode=l0009_79&amp;arts=1"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1979, </w:t>
      </w:r>
      <w:r>
        <w:fldChar w:fldCharType="begin"/>
      </w:r>
      <w:r>
        <w:instrText>HYPERLINK "http://www.redjurista.com/document.aspx?ajcode=l0040_90&amp;arts=1"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1990, Decretos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el numeral 15 del artículo </w:t>
      </w:r>
      <w:r>
        <w:fldChar w:fldCharType="begin"/>
      </w:r>
      <w:r>
        <w:instrText>HYPERLINK "http://www.redjurista.com/document.aspx?ajcode=d0205003&amp;arts=2"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205 de 2003,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7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1074"/>
      <w:r>
        <w:rPr>
          <w:rFonts w:hAnsi="Arial"/>
          <w:rFonts w:ascii="Arial"/>
          <w:sz w:val="24"/>
          <w:color w:val="black"/>
        </w:rPr>
        <w:t xml:space="preserve"> Modificar el parágrafo del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779 de 2006,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“Parágrafo. El cumplimiento de las condiciones sanitarias previstas en el numeral 1 literales c) y e), numeral 2 literales a) y b), numeral 8, literal b) y numeral 9 literales a), b) y c), se hará exigible a partir del quinto año de entrada en vigencia del reglamento técnico que se establece con la presente resolución”.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7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1075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"http://www.redjurista.com/document.aspx?ajcode=r_mps_0779_2006&amp;arts=15"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"http://www.redjurista.com/document.aspx?ajcode=r_mps_0779_2006&amp;arts=15"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Requisitos sanitarios para la exportación de panela. </w:t>
      </w:r>
      <w:r>
        <w:rPr>
          <w:rFonts w:hAnsi="Arial"/>
          <w:rFonts w:ascii="Arial"/>
          <w:sz w:val="24"/>
          <w:u w:val="none"/>
          <w:color w:val="black"/>
        </w:rPr>
        <w:t xml:space="preserve">La panela que se destine a la exportación debe proceder de trapiches y de centrales de acopio de mieles vírgenes provenientes igualmente de trapiches, que cumplan con las Buenas Prácticas de Manufactura, BPM, estipuladas en el Decreto </w:t>
      </w:r>
      <w:r>
        <w:fldChar w:fldCharType="begin"/>
      </w:r>
      <w:r>
        <w:instrText>HYPERLINK "http://www.redjurista.com/document.aspx?ajcode=d3075_97&amp;arts=1"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y demás disposiciones que lo modifiquen, adicionen o sustituyan.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Las Buenas Prácticas de Manufactura deben estar certificadas por la autoridad sanitaria competente”.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76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INSCRIPCIÓN DE TRAPICHES PANELEROS Y CENTRALES DE ACOPIO DE MIELES VÍRGENES PROCEDENTES DE TRAPICHES QUE ELABOREN PANELA PARA CONSUMO NACIONAL O EXPORTACIÓN.</w:t>
      </w:r>
      <w:bookmarkEnd w:id="201076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establecimientos denominados trapiches paneleros y centrales de acopio de mieles vírgenes procedentes de trapiches paneleros que elaboren panela para consumo nacional o exportación, deberán inscribirse ante el Instituto Nacional de Vigilancia de Medicamentos y Alimentos, Invima, según el Formato Unico de Inscripción que para el efecto establezca el mencionado Instituto, dentro de los treinta (30) días siguientes a la entrada en vigencia de la presente resolución.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establecimientos denominados trapiches paneleros y centrales de acopio de mieles vírgenes procedentes de trapiches paneleros que elaboren panela para consumo nacional o exportación, tendrán un plazo de seis (6) meses, para realizar la inscripción, contados a partir de la entrada en vigencia de la resolución a través de la cual se establezca el Formato Unico de Inscripción.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201077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BASE DE DATOS.</w:t>
      </w:r>
      <w:bookmarkEnd w:id="201077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Instituto Nacional de Vigilancia de Medicamentos y Alimentos, Invima, mantendrá una base de datos con la información reportada en las inscripciones de los trapiches paneleros y las centrales de acopio de mieles vírgenes procedentes de trapiches paneleros que elaboren panela para consumo nacional o exportación.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201078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INCUMPLIMIENTO DEL REQUISITO DE INSCRIPCIÓN.</w:t>
      </w:r>
      <w:bookmarkEnd w:id="201078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trapiches paneleros y las centrales de acopio de mieles vírgenes procedentes de trapiches paneleros que elaboren panela para consumo nacional o exportación que no efectúen el proceso de inscripción de que trata la presente resolución, serán objeto de las sanciones previstas en el artículo </w:t>
      </w:r>
      <w:r>
        <w:fldChar w:fldCharType="begin"/>
      </w:r>
      <w:r>
        <w:instrText>HYPERLINK "http://www.redjurista.com/document.aspx?ajcode=l0009_79&amp;arts=577"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577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9ª de 1979 o la norma que la modifique, adicione o sustituya.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1079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VIGENCIA.</w:t>
      </w:r>
      <w:bookmarkEnd w:id="201079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rige a partir de la fecha de su publicación; modifica el parágrafo del artículo </w:t>
      </w:r>
      <w:r>
        <w:fldChar w:fldCharType="begin"/>
      </w:r>
      <w:r>
        <w:instrText>HYPERLINK "http://www.redjurista.com/document.aspx?ajcode=r_mps_0779_2006&amp;arts=9"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el artículo </w:t>
      </w:r>
      <w:r>
        <w:fldChar w:fldCharType="begin"/>
      </w:r>
      <w:r>
        <w:instrText>HYPERLINK "http://www.redjurista.com/document.aspx?ajcode=r_mps_0779_2006&amp;arts=15"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779 de 2006 y deroga las disposiciones que le sean contrarias.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11 de septiembre de 2008.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7888"/>
      <w:footerReference w:type="default" r:id="eId17889"/>
      <w:type w:val="continuous"/>
    </w:sectPr>
  </w:body>
</w:document>
</file>

<file path=word/footer_default_1788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788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7888" Type="http://schemas.openxmlformats.org/officeDocument/2006/relationships/header" Target="header_default_17888.xml" />
<Relationship Id="id0" Type="http://schemas.openxmlformats.org/officeDocument/2006/relationships/image" Target="img/img_id0.png"/>
<Relationship Id="eId17889" Type="http://schemas.openxmlformats.org/officeDocument/2006/relationships/footer" Target="footer_default_1788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788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788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